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90BB8">
      <w:pPr>
        <w:jc w:val="center"/>
        <w:rPr>
          <w:sz w:val="30"/>
          <w:szCs w:val="30"/>
        </w:rPr>
      </w:pPr>
      <w:r>
        <w:rPr>
          <w:rFonts w:hint="eastAsia"/>
          <w:sz w:val="30"/>
          <w:szCs w:val="30"/>
        </w:rPr>
        <w:t>山东胜丰检测科技有限公司</w:t>
      </w:r>
    </w:p>
    <w:p w14:paraId="74B3841B">
      <w:pPr>
        <w:jc w:val="center"/>
        <w:rPr>
          <w:rFonts w:eastAsia="黑体"/>
          <w:color w:val="000000"/>
          <w:sz w:val="36"/>
        </w:rPr>
      </w:pPr>
      <w:r>
        <w:rPr>
          <w:rFonts w:hint="eastAsia" w:eastAsia="黑体"/>
          <w:color w:val="000000"/>
          <w:sz w:val="36"/>
        </w:rPr>
        <w:t>职业卫生技术服务工作信息公开表</w:t>
      </w:r>
    </w:p>
    <w:p w14:paraId="25E00016">
      <w:pPr>
        <w:ind w:right="105" w:rightChars="50"/>
        <w:jc w:val="right"/>
        <w:rPr>
          <w:rFonts w:ascii="宋体" w:hAnsi="宋体"/>
          <w:sz w:val="24"/>
        </w:rPr>
      </w:pPr>
      <w:r>
        <w:rPr>
          <w:rFonts w:hint="eastAsia" w:ascii="宋体" w:hAnsi="宋体"/>
          <w:sz w:val="24"/>
        </w:rPr>
        <w:t>SF/JL-4201-2</w:t>
      </w:r>
      <w:r>
        <w:rPr>
          <w:rFonts w:ascii="宋体" w:hAnsi="宋体"/>
          <w:sz w:val="24"/>
        </w:rPr>
        <w:t>1</w:t>
      </w:r>
      <w:r>
        <w:rPr>
          <w:rFonts w:hint="eastAsia" w:ascii="宋体" w:hAnsi="宋体"/>
          <w:sz w:val="24"/>
        </w:rPr>
        <w:t>.2.</w:t>
      </w:r>
      <w:r>
        <w:rPr>
          <w:rFonts w:ascii="宋体" w:hAnsi="宋体"/>
          <w:sz w:val="24"/>
        </w:rPr>
        <w:t>23</w:t>
      </w:r>
    </w:p>
    <w:p w14:paraId="1D7024A3">
      <w:pPr>
        <w:wordWrap w:val="0"/>
        <w:ind w:right="105" w:rightChars="50"/>
        <w:jc w:val="right"/>
      </w:pPr>
    </w:p>
    <w:tbl>
      <w:tblPr>
        <w:tblStyle w:val="5"/>
        <w:tblW w:w="51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174"/>
        <w:gridCol w:w="5286"/>
        <w:gridCol w:w="3240"/>
      </w:tblGrid>
      <w:tr w14:paraId="7CB65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490" w:type="pct"/>
            <w:vAlign w:val="center"/>
          </w:tcPr>
          <w:p w14:paraId="723A301E">
            <w:pPr>
              <w:jc w:val="center"/>
              <w:rPr>
                <w:b/>
                <w:bCs/>
              </w:rPr>
            </w:pPr>
            <w:r>
              <w:rPr>
                <w:rFonts w:hint="eastAsia"/>
                <w:b/>
                <w:bCs/>
              </w:rPr>
              <w:t>项目名称</w:t>
            </w:r>
          </w:p>
        </w:tc>
        <w:tc>
          <w:tcPr>
            <w:tcW w:w="4509" w:type="pct"/>
            <w:gridSpan w:val="3"/>
            <w:vAlign w:val="center"/>
          </w:tcPr>
          <w:p w14:paraId="3D54E3DD">
            <w:pPr>
              <w:jc w:val="center"/>
            </w:pPr>
            <w:r>
              <w:rPr>
                <w:rFonts w:hint="eastAsia"/>
              </w:rPr>
              <w:t>胜利石油管理局有限公司电力分公司电力技术服务公司职业危害定期检测</w:t>
            </w:r>
          </w:p>
        </w:tc>
      </w:tr>
      <w:tr w14:paraId="34699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490" w:type="pct"/>
            <w:vMerge w:val="restart"/>
            <w:vAlign w:val="center"/>
          </w:tcPr>
          <w:p w14:paraId="7B314E8E">
            <w:pPr>
              <w:jc w:val="center"/>
              <w:rPr>
                <w:b/>
                <w:bCs/>
              </w:rPr>
            </w:pPr>
            <w:r>
              <w:rPr>
                <w:rFonts w:hint="eastAsia"/>
                <w:b/>
                <w:bCs/>
              </w:rPr>
              <w:t>用人单位信息</w:t>
            </w:r>
          </w:p>
        </w:tc>
        <w:tc>
          <w:tcPr>
            <w:tcW w:w="646" w:type="pct"/>
            <w:vAlign w:val="center"/>
          </w:tcPr>
          <w:p w14:paraId="2D9FA296">
            <w:pPr>
              <w:jc w:val="center"/>
            </w:pPr>
            <w:r>
              <w:rPr>
                <w:rFonts w:hint="eastAsia"/>
              </w:rPr>
              <w:t>名称</w:t>
            </w:r>
          </w:p>
        </w:tc>
        <w:tc>
          <w:tcPr>
            <w:tcW w:w="2395" w:type="pct"/>
            <w:vAlign w:val="center"/>
          </w:tcPr>
          <w:p w14:paraId="602D17DA">
            <w:pPr>
              <w:jc w:val="center"/>
            </w:pPr>
            <w:r>
              <w:rPr>
                <w:rFonts w:hint="eastAsia"/>
              </w:rPr>
              <w:t>地址</w:t>
            </w:r>
          </w:p>
        </w:tc>
        <w:tc>
          <w:tcPr>
            <w:tcW w:w="1468" w:type="pct"/>
            <w:vAlign w:val="center"/>
          </w:tcPr>
          <w:p w14:paraId="3CF8EB59">
            <w:pPr>
              <w:jc w:val="center"/>
            </w:pPr>
            <w:r>
              <w:rPr>
                <w:rFonts w:hint="eastAsia"/>
              </w:rPr>
              <w:t>联系人</w:t>
            </w:r>
          </w:p>
        </w:tc>
      </w:tr>
      <w:tr w14:paraId="00185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90" w:type="pct"/>
            <w:vMerge w:val="continue"/>
            <w:vAlign w:val="center"/>
          </w:tcPr>
          <w:p w14:paraId="51E28E6E">
            <w:pPr>
              <w:jc w:val="center"/>
              <w:rPr>
                <w:b/>
                <w:bCs/>
              </w:rPr>
            </w:pPr>
          </w:p>
        </w:tc>
        <w:tc>
          <w:tcPr>
            <w:tcW w:w="646" w:type="pct"/>
            <w:vAlign w:val="center"/>
          </w:tcPr>
          <w:p w14:paraId="7B7EF264">
            <w:pPr>
              <w:jc w:val="center"/>
            </w:pPr>
            <w:r>
              <w:rPr>
                <w:rFonts w:hint="eastAsia"/>
              </w:rPr>
              <w:t>胜利石油管理局有限公司电力分公司电力技术服务公司</w:t>
            </w:r>
          </w:p>
        </w:tc>
        <w:tc>
          <w:tcPr>
            <w:tcW w:w="2395" w:type="pct"/>
            <w:vAlign w:val="center"/>
          </w:tcPr>
          <w:p w14:paraId="5025DDC3">
            <w:pPr>
              <w:jc w:val="center"/>
              <w:rPr>
                <w:sz w:val="24"/>
              </w:rPr>
            </w:pPr>
            <w:r>
              <w:rPr>
                <w:rFonts w:hint="eastAsia" w:ascii="宋体" w:hAnsi="宋体"/>
                <w:bCs/>
                <w:kern w:val="0"/>
                <w:sz w:val="24"/>
              </w:rPr>
              <w:t>山东省东营市东营区</w:t>
            </w:r>
          </w:p>
        </w:tc>
        <w:tc>
          <w:tcPr>
            <w:tcW w:w="1468" w:type="pct"/>
            <w:vAlign w:val="center"/>
          </w:tcPr>
          <w:p w14:paraId="57B9705C">
            <w:pPr>
              <w:jc w:val="center"/>
            </w:pPr>
            <w:r>
              <w:rPr>
                <w:rFonts w:hint="eastAsia"/>
              </w:rPr>
              <w:t>李东进</w:t>
            </w:r>
          </w:p>
        </w:tc>
      </w:tr>
      <w:tr w14:paraId="14B36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0" w:type="pct"/>
            <w:vAlign w:val="center"/>
          </w:tcPr>
          <w:p w14:paraId="3FC92850">
            <w:pPr>
              <w:jc w:val="center"/>
              <w:rPr>
                <w:b/>
                <w:bCs/>
              </w:rPr>
            </w:pPr>
            <w:r>
              <w:rPr>
                <w:rFonts w:hint="eastAsia"/>
                <w:b/>
                <w:bCs/>
              </w:rPr>
              <w:t>技术服务项目组人员名单</w:t>
            </w:r>
          </w:p>
        </w:tc>
        <w:tc>
          <w:tcPr>
            <w:tcW w:w="4509" w:type="pct"/>
            <w:gridSpan w:val="3"/>
            <w:vAlign w:val="center"/>
          </w:tcPr>
          <w:p w14:paraId="231C6DF7">
            <w:pPr>
              <w:jc w:val="center"/>
              <w:rPr>
                <w:rFonts w:hint="eastAsia" w:eastAsia="宋体"/>
                <w:lang w:eastAsia="zh-CN"/>
              </w:rPr>
            </w:pPr>
            <w:r>
              <w:rPr>
                <w:rFonts w:hint="eastAsia"/>
              </w:rPr>
              <w:t>吴佳东、王丹丹、刘新娃、张</w:t>
            </w:r>
            <w:r>
              <w:rPr>
                <w:rFonts w:hint="eastAsia"/>
                <w:lang w:eastAsia="zh-CN"/>
              </w:rPr>
              <w:t>焦春源</w:t>
            </w:r>
          </w:p>
        </w:tc>
      </w:tr>
      <w:tr w14:paraId="24B56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490" w:type="pct"/>
            <w:vMerge w:val="restart"/>
            <w:vAlign w:val="center"/>
          </w:tcPr>
          <w:p w14:paraId="41D8E7BB">
            <w:pPr>
              <w:jc w:val="center"/>
              <w:rPr>
                <w:b/>
                <w:bCs/>
              </w:rPr>
            </w:pPr>
            <w:r>
              <w:rPr>
                <w:rFonts w:hint="eastAsia"/>
                <w:b/>
                <w:bCs/>
              </w:rPr>
              <w:t>现场调查情况</w:t>
            </w:r>
          </w:p>
        </w:tc>
        <w:tc>
          <w:tcPr>
            <w:tcW w:w="646" w:type="pct"/>
            <w:vAlign w:val="center"/>
          </w:tcPr>
          <w:p w14:paraId="393ECEF8">
            <w:pPr>
              <w:jc w:val="center"/>
            </w:pPr>
            <w:r>
              <w:rPr>
                <w:rFonts w:hint="eastAsia"/>
              </w:rPr>
              <w:t>调查时间</w:t>
            </w:r>
          </w:p>
        </w:tc>
        <w:tc>
          <w:tcPr>
            <w:tcW w:w="2395" w:type="pct"/>
            <w:vAlign w:val="center"/>
          </w:tcPr>
          <w:p w14:paraId="3996D85C">
            <w:pPr>
              <w:jc w:val="center"/>
            </w:pPr>
            <w:r>
              <w:rPr>
                <w:rFonts w:hint="eastAsia"/>
              </w:rPr>
              <w:t>调查人</w:t>
            </w:r>
          </w:p>
        </w:tc>
        <w:tc>
          <w:tcPr>
            <w:tcW w:w="1468" w:type="pct"/>
            <w:vAlign w:val="center"/>
          </w:tcPr>
          <w:p w14:paraId="6AF71A36">
            <w:pPr>
              <w:jc w:val="center"/>
            </w:pPr>
            <w:r>
              <w:rPr>
                <w:rFonts w:hint="eastAsia"/>
              </w:rPr>
              <w:t>用人单位陪同人</w:t>
            </w:r>
          </w:p>
        </w:tc>
      </w:tr>
      <w:tr w14:paraId="36C7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90" w:type="pct"/>
            <w:vMerge w:val="continue"/>
            <w:vAlign w:val="center"/>
          </w:tcPr>
          <w:p w14:paraId="5F1CA102">
            <w:pPr>
              <w:jc w:val="center"/>
              <w:rPr>
                <w:b/>
                <w:bCs/>
              </w:rPr>
            </w:pPr>
          </w:p>
        </w:tc>
        <w:tc>
          <w:tcPr>
            <w:tcW w:w="646" w:type="pct"/>
            <w:vAlign w:val="center"/>
          </w:tcPr>
          <w:p w14:paraId="6859B911">
            <w:pPr>
              <w:jc w:val="center"/>
              <w:rPr>
                <w:rFonts w:hint="default" w:eastAsia="宋体"/>
                <w:lang w:val="en-US" w:eastAsia="zh-CN"/>
              </w:rPr>
            </w:pPr>
            <w:r>
              <w:rPr>
                <w:rFonts w:hint="eastAsia"/>
              </w:rPr>
              <w:t>2</w:t>
            </w:r>
            <w:r>
              <w:t>02</w:t>
            </w:r>
            <w:r>
              <w:rPr>
                <w:rFonts w:hint="eastAsia"/>
                <w:lang w:val="en-US" w:eastAsia="zh-CN"/>
              </w:rPr>
              <w:t>4</w:t>
            </w:r>
            <w:r>
              <w:t>.1</w:t>
            </w:r>
            <w:r>
              <w:rPr>
                <w:rFonts w:hint="eastAsia"/>
                <w:lang w:val="en-US" w:eastAsia="zh-CN"/>
              </w:rPr>
              <w:t>1.13</w:t>
            </w:r>
          </w:p>
        </w:tc>
        <w:tc>
          <w:tcPr>
            <w:tcW w:w="2395" w:type="pct"/>
            <w:vAlign w:val="center"/>
          </w:tcPr>
          <w:p w14:paraId="551DBE3B">
            <w:pPr>
              <w:jc w:val="center"/>
              <w:rPr>
                <w:rFonts w:hint="eastAsia" w:eastAsia="宋体"/>
                <w:lang w:eastAsia="zh-CN"/>
              </w:rPr>
            </w:pPr>
            <w:r>
              <w:rPr>
                <w:rFonts w:hint="eastAsia"/>
              </w:rPr>
              <w:t>王丹丹、</w:t>
            </w:r>
            <w:r>
              <w:rPr>
                <w:rFonts w:hint="eastAsia"/>
                <w:lang w:eastAsia="zh-CN"/>
              </w:rPr>
              <w:t>焦春源</w:t>
            </w:r>
          </w:p>
        </w:tc>
        <w:tc>
          <w:tcPr>
            <w:tcW w:w="1468" w:type="pct"/>
            <w:vAlign w:val="center"/>
          </w:tcPr>
          <w:p w14:paraId="7117BD57">
            <w:pPr>
              <w:jc w:val="center"/>
            </w:pPr>
            <w:r>
              <w:rPr>
                <w:rFonts w:hint="eastAsia"/>
              </w:rPr>
              <w:t>李东进</w:t>
            </w:r>
          </w:p>
        </w:tc>
      </w:tr>
      <w:tr w14:paraId="2B95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490" w:type="pct"/>
            <w:vMerge w:val="continue"/>
            <w:vAlign w:val="center"/>
          </w:tcPr>
          <w:p w14:paraId="2343A20E">
            <w:pPr>
              <w:jc w:val="center"/>
              <w:rPr>
                <w:b/>
                <w:bCs/>
              </w:rPr>
            </w:pPr>
          </w:p>
        </w:tc>
        <w:tc>
          <w:tcPr>
            <w:tcW w:w="646" w:type="pct"/>
            <w:vAlign w:val="center"/>
          </w:tcPr>
          <w:p w14:paraId="74ACC042">
            <w:pPr>
              <w:jc w:val="center"/>
            </w:pPr>
            <w:r>
              <w:rPr>
                <w:rFonts w:hint="eastAsia"/>
              </w:rPr>
              <w:t>图像影像资料</w:t>
            </w:r>
          </w:p>
        </w:tc>
        <w:tc>
          <w:tcPr>
            <w:tcW w:w="3863" w:type="pct"/>
            <w:gridSpan w:val="2"/>
            <w:vAlign w:val="center"/>
          </w:tcPr>
          <w:p w14:paraId="5C365630">
            <w:pPr>
              <w:jc w:val="left"/>
              <w:rPr>
                <w:rFonts w:hint="eastAsia" w:eastAsiaTheme="minorEastAsia"/>
                <w:lang w:eastAsia="zh-CN"/>
              </w:rPr>
            </w:pPr>
            <w:r>
              <w:rPr>
                <w:rFonts w:hint="eastAsia" w:eastAsiaTheme="minorEastAsia"/>
                <w:lang w:eastAsia="zh-CN"/>
              </w:rPr>
              <w:drawing>
                <wp:inline distT="0" distB="0" distL="114300" distR="114300">
                  <wp:extent cx="4806950" cy="1931670"/>
                  <wp:effectExtent l="0" t="0" r="12700" b="11430"/>
                  <wp:docPr id="1" name="图片 1" descr="20241207150620000-4-1309022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41207150620000-4-1309022_副本"/>
                          <pic:cNvPicPr>
                            <a:picLocks noChangeAspect="1"/>
                          </pic:cNvPicPr>
                        </pic:nvPicPr>
                        <pic:blipFill>
                          <a:blip r:embed="rId4"/>
                          <a:stretch>
                            <a:fillRect/>
                          </a:stretch>
                        </pic:blipFill>
                        <pic:spPr>
                          <a:xfrm>
                            <a:off x="0" y="0"/>
                            <a:ext cx="4806950" cy="1931670"/>
                          </a:xfrm>
                          <a:prstGeom prst="rect">
                            <a:avLst/>
                          </a:prstGeom>
                        </pic:spPr>
                      </pic:pic>
                    </a:graphicData>
                  </a:graphic>
                </wp:inline>
              </w:drawing>
            </w:r>
          </w:p>
          <w:p w14:paraId="367120DE">
            <w:pPr>
              <w:jc w:val="left"/>
              <w:rPr>
                <w:rFonts w:hint="eastAsia" w:eastAsiaTheme="minorEastAsia"/>
                <w:lang w:eastAsia="zh-CN"/>
              </w:rPr>
            </w:pPr>
            <w:r>
              <w:rPr>
                <w:rFonts w:hint="eastAsia" w:eastAsiaTheme="minorEastAsia"/>
                <w:lang w:eastAsia="zh-CN"/>
              </w:rPr>
              <w:drawing>
                <wp:inline distT="0" distB="0" distL="114300" distR="114300">
                  <wp:extent cx="4685030" cy="1944370"/>
                  <wp:effectExtent l="0" t="0" r="1270" b="17780"/>
                  <wp:docPr id="2" name="图片 2" descr="20241207151021000-3-1133416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41207151021000-3-1133416_副本"/>
                          <pic:cNvPicPr>
                            <a:picLocks noChangeAspect="1"/>
                          </pic:cNvPicPr>
                        </pic:nvPicPr>
                        <pic:blipFill>
                          <a:blip r:embed="rId5"/>
                          <a:stretch>
                            <a:fillRect/>
                          </a:stretch>
                        </pic:blipFill>
                        <pic:spPr>
                          <a:xfrm>
                            <a:off x="0" y="0"/>
                            <a:ext cx="4685030" cy="1944370"/>
                          </a:xfrm>
                          <a:prstGeom prst="rect">
                            <a:avLst/>
                          </a:prstGeom>
                        </pic:spPr>
                      </pic:pic>
                    </a:graphicData>
                  </a:graphic>
                </wp:inline>
              </w:drawing>
            </w:r>
          </w:p>
        </w:tc>
      </w:tr>
      <w:tr w14:paraId="2AA27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490" w:type="pct"/>
            <w:vMerge w:val="restart"/>
            <w:vAlign w:val="center"/>
          </w:tcPr>
          <w:p w14:paraId="1D592A3B">
            <w:pPr>
              <w:jc w:val="center"/>
              <w:rPr>
                <w:b/>
                <w:bCs/>
              </w:rPr>
            </w:pPr>
            <w:r>
              <w:rPr>
                <w:rFonts w:hint="eastAsia"/>
                <w:b/>
                <w:bCs/>
              </w:rPr>
              <w:t>现场采样、现场检测情况</w:t>
            </w:r>
          </w:p>
        </w:tc>
        <w:tc>
          <w:tcPr>
            <w:tcW w:w="646" w:type="pct"/>
            <w:vAlign w:val="center"/>
          </w:tcPr>
          <w:p w14:paraId="00B5C9D7">
            <w:pPr>
              <w:jc w:val="center"/>
            </w:pPr>
            <w:r>
              <w:rPr>
                <w:rFonts w:hint="eastAsia"/>
              </w:rPr>
              <w:t>采样、检测时间</w:t>
            </w:r>
          </w:p>
        </w:tc>
        <w:tc>
          <w:tcPr>
            <w:tcW w:w="2395" w:type="pct"/>
            <w:vAlign w:val="center"/>
          </w:tcPr>
          <w:p w14:paraId="590CFD9E">
            <w:pPr>
              <w:jc w:val="center"/>
            </w:pPr>
            <w:r>
              <w:rPr>
                <w:rFonts w:hint="eastAsia"/>
              </w:rPr>
              <w:t>采样、检测人</w:t>
            </w:r>
          </w:p>
        </w:tc>
        <w:tc>
          <w:tcPr>
            <w:tcW w:w="1468" w:type="pct"/>
            <w:vAlign w:val="center"/>
          </w:tcPr>
          <w:p w14:paraId="626A7F4C">
            <w:pPr>
              <w:jc w:val="center"/>
            </w:pPr>
            <w:r>
              <w:rPr>
                <w:rFonts w:hint="eastAsia"/>
              </w:rPr>
              <w:t>用人单位陪同人</w:t>
            </w:r>
          </w:p>
        </w:tc>
      </w:tr>
      <w:tr w14:paraId="17836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490" w:type="pct"/>
            <w:vMerge w:val="continue"/>
            <w:vAlign w:val="center"/>
          </w:tcPr>
          <w:p w14:paraId="35C7A601">
            <w:pPr>
              <w:jc w:val="center"/>
              <w:rPr>
                <w:b/>
                <w:bCs/>
              </w:rPr>
            </w:pPr>
          </w:p>
        </w:tc>
        <w:tc>
          <w:tcPr>
            <w:tcW w:w="646" w:type="pct"/>
            <w:vAlign w:val="center"/>
          </w:tcPr>
          <w:p w14:paraId="473856D2">
            <w:pPr>
              <w:jc w:val="center"/>
              <w:rPr>
                <w:rFonts w:hint="default" w:eastAsia="宋体"/>
                <w:lang w:val="en-US" w:eastAsia="zh-CN"/>
              </w:rPr>
            </w:pPr>
            <w:r>
              <w:rPr>
                <w:rFonts w:hint="eastAsia"/>
              </w:rPr>
              <w:t>2</w:t>
            </w:r>
            <w:r>
              <w:t>02</w:t>
            </w:r>
            <w:r>
              <w:rPr>
                <w:rFonts w:hint="eastAsia"/>
                <w:lang w:val="en-US" w:eastAsia="zh-CN"/>
              </w:rPr>
              <w:t>4.12.1</w:t>
            </w:r>
          </w:p>
        </w:tc>
        <w:tc>
          <w:tcPr>
            <w:tcW w:w="2395" w:type="pct"/>
            <w:vAlign w:val="center"/>
          </w:tcPr>
          <w:p w14:paraId="576783B0">
            <w:pPr>
              <w:jc w:val="center"/>
            </w:pPr>
            <w:r>
              <w:rPr>
                <w:rFonts w:hint="eastAsia"/>
              </w:rPr>
              <w:t>王丹丹、</w:t>
            </w:r>
            <w:r>
              <w:rPr>
                <w:rFonts w:hint="eastAsia"/>
                <w:lang w:eastAsia="zh-CN"/>
              </w:rPr>
              <w:t>焦春源</w:t>
            </w:r>
          </w:p>
        </w:tc>
        <w:tc>
          <w:tcPr>
            <w:tcW w:w="1468" w:type="pct"/>
            <w:vAlign w:val="center"/>
          </w:tcPr>
          <w:p w14:paraId="3933E921">
            <w:pPr>
              <w:jc w:val="center"/>
            </w:pPr>
            <w:r>
              <w:rPr>
                <w:rFonts w:hint="eastAsia"/>
              </w:rPr>
              <w:t>李东进</w:t>
            </w:r>
          </w:p>
        </w:tc>
      </w:tr>
      <w:tr w14:paraId="13E7A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jc w:val="center"/>
        </w:trPr>
        <w:tc>
          <w:tcPr>
            <w:tcW w:w="490" w:type="pct"/>
            <w:vMerge w:val="continue"/>
            <w:vAlign w:val="center"/>
          </w:tcPr>
          <w:p w14:paraId="2783D296">
            <w:pPr>
              <w:jc w:val="center"/>
              <w:rPr>
                <w:b/>
                <w:bCs/>
              </w:rPr>
            </w:pPr>
          </w:p>
        </w:tc>
        <w:tc>
          <w:tcPr>
            <w:tcW w:w="646" w:type="pct"/>
            <w:vAlign w:val="center"/>
          </w:tcPr>
          <w:p w14:paraId="07329964">
            <w:pPr>
              <w:jc w:val="center"/>
            </w:pPr>
            <w:r>
              <w:rPr>
                <w:rFonts w:hint="eastAsia"/>
              </w:rPr>
              <w:t>图像影像资料</w:t>
            </w:r>
          </w:p>
        </w:tc>
        <w:tc>
          <w:tcPr>
            <w:tcW w:w="3863" w:type="pct"/>
            <w:gridSpan w:val="2"/>
            <w:vAlign w:val="center"/>
          </w:tcPr>
          <w:p w14:paraId="06EED82B">
            <w:pPr>
              <w:rPr>
                <w:rFonts w:hint="eastAsia" w:eastAsiaTheme="minorEastAsia"/>
                <w:lang w:eastAsia="zh-CN"/>
              </w:rPr>
            </w:pPr>
            <w:r>
              <w:rPr>
                <w:rFonts w:hint="eastAsia" w:eastAsiaTheme="minorEastAsia"/>
                <w:lang w:eastAsia="zh-CN"/>
              </w:rPr>
              <w:drawing>
                <wp:inline distT="0" distB="0" distL="114300" distR="114300">
                  <wp:extent cx="5269230" cy="2578100"/>
                  <wp:effectExtent l="0" t="0" r="7620" b="12700"/>
                  <wp:docPr id="3" name="图片 3" descr="20241207150836000-9-122748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41207150836000-9-1227481_副本"/>
                          <pic:cNvPicPr>
                            <a:picLocks noChangeAspect="1"/>
                          </pic:cNvPicPr>
                        </pic:nvPicPr>
                        <pic:blipFill>
                          <a:blip r:embed="rId6"/>
                          <a:stretch>
                            <a:fillRect/>
                          </a:stretch>
                        </pic:blipFill>
                        <pic:spPr>
                          <a:xfrm>
                            <a:off x="0" y="0"/>
                            <a:ext cx="5269230" cy="2578100"/>
                          </a:xfrm>
                          <a:prstGeom prst="rect">
                            <a:avLst/>
                          </a:prstGeom>
                        </pic:spPr>
                      </pic:pic>
                    </a:graphicData>
                  </a:graphic>
                </wp:inline>
              </w:drawing>
            </w:r>
          </w:p>
          <w:p w14:paraId="56CD791F">
            <w:pPr>
              <w:rPr>
                <w:rFonts w:hint="eastAsia" w:eastAsiaTheme="minorEastAsia"/>
                <w:lang w:eastAsia="zh-CN"/>
              </w:rPr>
            </w:pPr>
            <w:bookmarkStart w:id="0" w:name="_GoBack"/>
            <w:r>
              <w:rPr>
                <w:rFonts w:hint="eastAsia" w:eastAsiaTheme="minorEastAsia"/>
                <w:lang w:eastAsia="zh-CN"/>
              </w:rPr>
              <w:drawing>
                <wp:inline distT="0" distB="0" distL="114300" distR="114300">
                  <wp:extent cx="5269230" cy="2710815"/>
                  <wp:effectExtent l="0" t="0" r="7620" b="13335"/>
                  <wp:docPr id="4" name="图片 4" descr="20241207151422000-7-1104763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41207151422000-7-1104763_副本"/>
                          <pic:cNvPicPr>
                            <a:picLocks noChangeAspect="1"/>
                          </pic:cNvPicPr>
                        </pic:nvPicPr>
                        <pic:blipFill>
                          <a:blip r:embed="rId7"/>
                          <a:stretch>
                            <a:fillRect/>
                          </a:stretch>
                        </pic:blipFill>
                        <pic:spPr>
                          <a:xfrm>
                            <a:off x="0" y="0"/>
                            <a:ext cx="5269230" cy="2710815"/>
                          </a:xfrm>
                          <a:prstGeom prst="rect">
                            <a:avLst/>
                          </a:prstGeom>
                        </pic:spPr>
                      </pic:pic>
                    </a:graphicData>
                  </a:graphic>
                </wp:inline>
              </w:drawing>
            </w:r>
            <w:bookmarkEnd w:id="0"/>
          </w:p>
        </w:tc>
      </w:tr>
    </w:tbl>
    <w:p w14:paraId="391507A6">
      <w:pPr>
        <w:ind w:firstLine="7680" w:firstLineChars="3200"/>
      </w:pPr>
      <w:r>
        <w:rPr>
          <w:rFonts w:hint="eastAsia" w:ascii="宋体" w:hAnsi="宋体"/>
          <w:sz w:val="24"/>
        </w:rPr>
        <w:t>第   页 共   页</w:t>
      </w:r>
    </w:p>
    <w:sectPr>
      <w:pgSz w:w="11906" w:h="16838"/>
      <w:pgMar w:top="1497" w:right="1179" w:bottom="1497" w:left="1179"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A4C"/>
    <w:rsid w:val="000C3706"/>
    <w:rsid w:val="00106A39"/>
    <w:rsid w:val="00273815"/>
    <w:rsid w:val="002C24E9"/>
    <w:rsid w:val="003859F3"/>
    <w:rsid w:val="00480746"/>
    <w:rsid w:val="004D437B"/>
    <w:rsid w:val="006C5029"/>
    <w:rsid w:val="0070021F"/>
    <w:rsid w:val="00746E7B"/>
    <w:rsid w:val="008F727D"/>
    <w:rsid w:val="00902FF1"/>
    <w:rsid w:val="009D59CE"/>
    <w:rsid w:val="009F3A4C"/>
    <w:rsid w:val="00A17FE3"/>
    <w:rsid w:val="00AD1159"/>
    <w:rsid w:val="00AE3450"/>
    <w:rsid w:val="00B31E3D"/>
    <w:rsid w:val="00B866A9"/>
    <w:rsid w:val="00BB1A33"/>
    <w:rsid w:val="00BF4E8F"/>
    <w:rsid w:val="00C8447A"/>
    <w:rsid w:val="00CB22E6"/>
    <w:rsid w:val="00D159A3"/>
    <w:rsid w:val="00E839E8"/>
    <w:rsid w:val="00F177AF"/>
    <w:rsid w:val="00F768B6"/>
    <w:rsid w:val="00FA4609"/>
    <w:rsid w:val="01736437"/>
    <w:rsid w:val="035F700E"/>
    <w:rsid w:val="03655631"/>
    <w:rsid w:val="03714A8D"/>
    <w:rsid w:val="03B2135C"/>
    <w:rsid w:val="03E1582A"/>
    <w:rsid w:val="03E20ED0"/>
    <w:rsid w:val="03E65905"/>
    <w:rsid w:val="04626239"/>
    <w:rsid w:val="04846A93"/>
    <w:rsid w:val="049D256E"/>
    <w:rsid w:val="04AE0DB5"/>
    <w:rsid w:val="057B7F31"/>
    <w:rsid w:val="05FB7583"/>
    <w:rsid w:val="063424D4"/>
    <w:rsid w:val="0662657B"/>
    <w:rsid w:val="06DC16F3"/>
    <w:rsid w:val="071B7F5C"/>
    <w:rsid w:val="07301135"/>
    <w:rsid w:val="0766039D"/>
    <w:rsid w:val="07BB52B8"/>
    <w:rsid w:val="07CE6114"/>
    <w:rsid w:val="0819510C"/>
    <w:rsid w:val="08846940"/>
    <w:rsid w:val="08BB49D4"/>
    <w:rsid w:val="08D3545D"/>
    <w:rsid w:val="09141378"/>
    <w:rsid w:val="098476EC"/>
    <w:rsid w:val="099245D7"/>
    <w:rsid w:val="099A66F0"/>
    <w:rsid w:val="09D50060"/>
    <w:rsid w:val="09DB1452"/>
    <w:rsid w:val="09EA7756"/>
    <w:rsid w:val="0AF03B5F"/>
    <w:rsid w:val="0B04015F"/>
    <w:rsid w:val="0B403DEF"/>
    <w:rsid w:val="0C2B5B4C"/>
    <w:rsid w:val="0C937647"/>
    <w:rsid w:val="0D3A592F"/>
    <w:rsid w:val="0DB75BDE"/>
    <w:rsid w:val="0E4104B0"/>
    <w:rsid w:val="0EC41B07"/>
    <w:rsid w:val="0ED734A9"/>
    <w:rsid w:val="0FBF5A27"/>
    <w:rsid w:val="100577E7"/>
    <w:rsid w:val="105B18FE"/>
    <w:rsid w:val="10EC2E98"/>
    <w:rsid w:val="11941908"/>
    <w:rsid w:val="11BE7140"/>
    <w:rsid w:val="11CD26E8"/>
    <w:rsid w:val="11E100E6"/>
    <w:rsid w:val="128E28BC"/>
    <w:rsid w:val="12C23A46"/>
    <w:rsid w:val="12D733B6"/>
    <w:rsid w:val="13217A30"/>
    <w:rsid w:val="14124AD8"/>
    <w:rsid w:val="146A5E61"/>
    <w:rsid w:val="14710A63"/>
    <w:rsid w:val="150E23DE"/>
    <w:rsid w:val="1510680F"/>
    <w:rsid w:val="15FD51D8"/>
    <w:rsid w:val="160459A1"/>
    <w:rsid w:val="16271E7E"/>
    <w:rsid w:val="16FC0344"/>
    <w:rsid w:val="170B7914"/>
    <w:rsid w:val="171A2058"/>
    <w:rsid w:val="171B4122"/>
    <w:rsid w:val="177451DF"/>
    <w:rsid w:val="17BB4142"/>
    <w:rsid w:val="185B109F"/>
    <w:rsid w:val="1897416D"/>
    <w:rsid w:val="18C860F1"/>
    <w:rsid w:val="18D11BA0"/>
    <w:rsid w:val="18D768B8"/>
    <w:rsid w:val="18ED260C"/>
    <w:rsid w:val="191771DC"/>
    <w:rsid w:val="195E2379"/>
    <w:rsid w:val="19A41237"/>
    <w:rsid w:val="1AE17C74"/>
    <w:rsid w:val="1B4E26F0"/>
    <w:rsid w:val="1BA01359"/>
    <w:rsid w:val="1BBE4D3D"/>
    <w:rsid w:val="1BF0420F"/>
    <w:rsid w:val="1CD8033F"/>
    <w:rsid w:val="1D1176FC"/>
    <w:rsid w:val="1D201A05"/>
    <w:rsid w:val="1D4828F5"/>
    <w:rsid w:val="1D67168A"/>
    <w:rsid w:val="1E915CB5"/>
    <w:rsid w:val="1EA503CD"/>
    <w:rsid w:val="1F311F0D"/>
    <w:rsid w:val="1F6751E5"/>
    <w:rsid w:val="1FF0351E"/>
    <w:rsid w:val="20BA489D"/>
    <w:rsid w:val="22220496"/>
    <w:rsid w:val="2316016D"/>
    <w:rsid w:val="239A0F4C"/>
    <w:rsid w:val="23BA10B0"/>
    <w:rsid w:val="240C7E85"/>
    <w:rsid w:val="241B44F8"/>
    <w:rsid w:val="24256603"/>
    <w:rsid w:val="2428647A"/>
    <w:rsid w:val="24D46EFA"/>
    <w:rsid w:val="25DD18F9"/>
    <w:rsid w:val="25FC6CC2"/>
    <w:rsid w:val="260B2729"/>
    <w:rsid w:val="267D2820"/>
    <w:rsid w:val="272A4CD7"/>
    <w:rsid w:val="286A64C7"/>
    <w:rsid w:val="295B6D52"/>
    <w:rsid w:val="298C1D63"/>
    <w:rsid w:val="29F22EAA"/>
    <w:rsid w:val="2A3F7A08"/>
    <w:rsid w:val="2AAB1C47"/>
    <w:rsid w:val="2AB14B97"/>
    <w:rsid w:val="2AD1353C"/>
    <w:rsid w:val="2CB4230D"/>
    <w:rsid w:val="2CF20F6F"/>
    <w:rsid w:val="2D780FEA"/>
    <w:rsid w:val="2D861DBD"/>
    <w:rsid w:val="2D9D3ABB"/>
    <w:rsid w:val="2DAF5140"/>
    <w:rsid w:val="308D29DC"/>
    <w:rsid w:val="30CC414E"/>
    <w:rsid w:val="3265614A"/>
    <w:rsid w:val="32DA066D"/>
    <w:rsid w:val="335865CE"/>
    <w:rsid w:val="33593F2D"/>
    <w:rsid w:val="33650A5F"/>
    <w:rsid w:val="34170230"/>
    <w:rsid w:val="345D60C3"/>
    <w:rsid w:val="34800945"/>
    <w:rsid w:val="34C36976"/>
    <w:rsid w:val="350A7A54"/>
    <w:rsid w:val="35331C66"/>
    <w:rsid w:val="356358EE"/>
    <w:rsid w:val="35802D80"/>
    <w:rsid w:val="36241C2B"/>
    <w:rsid w:val="36B63182"/>
    <w:rsid w:val="36C35A17"/>
    <w:rsid w:val="36D574D6"/>
    <w:rsid w:val="37095F87"/>
    <w:rsid w:val="37324B2D"/>
    <w:rsid w:val="378E0C97"/>
    <w:rsid w:val="37D37ADA"/>
    <w:rsid w:val="38A85E18"/>
    <w:rsid w:val="38E3351B"/>
    <w:rsid w:val="39847A95"/>
    <w:rsid w:val="39F51BE4"/>
    <w:rsid w:val="3B2507FD"/>
    <w:rsid w:val="3BB2746B"/>
    <w:rsid w:val="3BCD23AD"/>
    <w:rsid w:val="3BD34977"/>
    <w:rsid w:val="3BE91557"/>
    <w:rsid w:val="3C157B9E"/>
    <w:rsid w:val="3C462719"/>
    <w:rsid w:val="3C5B34A9"/>
    <w:rsid w:val="3C6A0037"/>
    <w:rsid w:val="3C9A35EE"/>
    <w:rsid w:val="3CAD0051"/>
    <w:rsid w:val="3CE16CE4"/>
    <w:rsid w:val="3D2A32B1"/>
    <w:rsid w:val="3DE01E8D"/>
    <w:rsid w:val="3E0942D8"/>
    <w:rsid w:val="3EEB2DAF"/>
    <w:rsid w:val="3F3D3101"/>
    <w:rsid w:val="3F882BE0"/>
    <w:rsid w:val="3FC23B5F"/>
    <w:rsid w:val="402B196F"/>
    <w:rsid w:val="403F7F22"/>
    <w:rsid w:val="40485FB8"/>
    <w:rsid w:val="405C27B7"/>
    <w:rsid w:val="40E91A1C"/>
    <w:rsid w:val="41405591"/>
    <w:rsid w:val="416343F3"/>
    <w:rsid w:val="41ED45E5"/>
    <w:rsid w:val="420748EC"/>
    <w:rsid w:val="42084FE6"/>
    <w:rsid w:val="42155410"/>
    <w:rsid w:val="43F80361"/>
    <w:rsid w:val="43FB70D3"/>
    <w:rsid w:val="442853C0"/>
    <w:rsid w:val="44695687"/>
    <w:rsid w:val="45542E9B"/>
    <w:rsid w:val="45F54B4E"/>
    <w:rsid w:val="469C7749"/>
    <w:rsid w:val="47336839"/>
    <w:rsid w:val="47CC77DB"/>
    <w:rsid w:val="480F67EC"/>
    <w:rsid w:val="485B6635"/>
    <w:rsid w:val="49170A84"/>
    <w:rsid w:val="49B507B5"/>
    <w:rsid w:val="49C96856"/>
    <w:rsid w:val="4A2064A0"/>
    <w:rsid w:val="4ADC795D"/>
    <w:rsid w:val="4B8C558F"/>
    <w:rsid w:val="4BE64B13"/>
    <w:rsid w:val="4BEB5E86"/>
    <w:rsid w:val="4C8C44E1"/>
    <w:rsid w:val="4CF3543B"/>
    <w:rsid w:val="4D393F92"/>
    <w:rsid w:val="4D9509B7"/>
    <w:rsid w:val="4ECC4D1C"/>
    <w:rsid w:val="4EE73275"/>
    <w:rsid w:val="4F9D31EF"/>
    <w:rsid w:val="4FFD0EC1"/>
    <w:rsid w:val="50B07C4C"/>
    <w:rsid w:val="519369C7"/>
    <w:rsid w:val="519641A8"/>
    <w:rsid w:val="51A62207"/>
    <w:rsid w:val="51E5166E"/>
    <w:rsid w:val="52D56A2F"/>
    <w:rsid w:val="52EB4038"/>
    <w:rsid w:val="530B57CC"/>
    <w:rsid w:val="53203B9B"/>
    <w:rsid w:val="538F6FB9"/>
    <w:rsid w:val="53CC1AD6"/>
    <w:rsid w:val="54407759"/>
    <w:rsid w:val="54511CE9"/>
    <w:rsid w:val="54516FEA"/>
    <w:rsid w:val="549E162F"/>
    <w:rsid w:val="54B059F9"/>
    <w:rsid w:val="54E10B8F"/>
    <w:rsid w:val="55E55029"/>
    <w:rsid w:val="56461393"/>
    <w:rsid w:val="56496B12"/>
    <w:rsid w:val="565A32F3"/>
    <w:rsid w:val="566338F8"/>
    <w:rsid w:val="56B44FCC"/>
    <w:rsid w:val="576A3339"/>
    <w:rsid w:val="576B1A48"/>
    <w:rsid w:val="577A4468"/>
    <w:rsid w:val="579E589F"/>
    <w:rsid w:val="57AB6771"/>
    <w:rsid w:val="57B67196"/>
    <w:rsid w:val="57BD200F"/>
    <w:rsid w:val="57EF619F"/>
    <w:rsid w:val="58FB18B3"/>
    <w:rsid w:val="59B859FA"/>
    <w:rsid w:val="5BD90275"/>
    <w:rsid w:val="5BDD7B8F"/>
    <w:rsid w:val="5C241974"/>
    <w:rsid w:val="5C410FE8"/>
    <w:rsid w:val="5D967140"/>
    <w:rsid w:val="5D9A560E"/>
    <w:rsid w:val="5E8F2B64"/>
    <w:rsid w:val="5ED44A0A"/>
    <w:rsid w:val="5ED66585"/>
    <w:rsid w:val="5ED909A7"/>
    <w:rsid w:val="5FE71980"/>
    <w:rsid w:val="5FFD2078"/>
    <w:rsid w:val="600D2B5E"/>
    <w:rsid w:val="60226740"/>
    <w:rsid w:val="60537CE2"/>
    <w:rsid w:val="609F0630"/>
    <w:rsid w:val="61553166"/>
    <w:rsid w:val="61D437CA"/>
    <w:rsid w:val="62093A29"/>
    <w:rsid w:val="62C92E78"/>
    <w:rsid w:val="62D656C7"/>
    <w:rsid w:val="636C4AFA"/>
    <w:rsid w:val="63862A67"/>
    <w:rsid w:val="643420CB"/>
    <w:rsid w:val="64613B53"/>
    <w:rsid w:val="64DA1375"/>
    <w:rsid w:val="6556121F"/>
    <w:rsid w:val="65842F90"/>
    <w:rsid w:val="65C167F5"/>
    <w:rsid w:val="65C35DDE"/>
    <w:rsid w:val="65D334AE"/>
    <w:rsid w:val="664E2910"/>
    <w:rsid w:val="66BA3FC5"/>
    <w:rsid w:val="66F05990"/>
    <w:rsid w:val="67AA1960"/>
    <w:rsid w:val="68FA683D"/>
    <w:rsid w:val="69FE1BAC"/>
    <w:rsid w:val="6ABC1742"/>
    <w:rsid w:val="6B14527F"/>
    <w:rsid w:val="6B4D7290"/>
    <w:rsid w:val="6B61645E"/>
    <w:rsid w:val="6C0E13F4"/>
    <w:rsid w:val="6CE932FE"/>
    <w:rsid w:val="6D2E3EB7"/>
    <w:rsid w:val="6D695164"/>
    <w:rsid w:val="6D9772E6"/>
    <w:rsid w:val="6DF068A3"/>
    <w:rsid w:val="6E8B5E6C"/>
    <w:rsid w:val="6EE92731"/>
    <w:rsid w:val="6EF571F0"/>
    <w:rsid w:val="6F1F70A6"/>
    <w:rsid w:val="6FC52CAD"/>
    <w:rsid w:val="70B0593F"/>
    <w:rsid w:val="70B31386"/>
    <w:rsid w:val="70ED041B"/>
    <w:rsid w:val="71086164"/>
    <w:rsid w:val="71783D42"/>
    <w:rsid w:val="72135E04"/>
    <w:rsid w:val="728E774F"/>
    <w:rsid w:val="72AF332F"/>
    <w:rsid w:val="74582D43"/>
    <w:rsid w:val="745E0649"/>
    <w:rsid w:val="751F2029"/>
    <w:rsid w:val="755F7339"/>
    <w:rsid w:val="75DE1AE7"/>
    <w:rsid w:val="76392BB8"/>
    <w:rsid w:val="76EC5FAC"/>
    <w:rsid w:val="77EE1DCC"/>
    <w:rsid w:val="783D47CE"/>
    <w:rsid w:val="78AB2478"/>
    <w:rsid w:val="78C47578"/>
    <w:rsid w:val="78FA7EB2"/>
    <w:rsid w:val="793D39FD"/>
    <w:rsid w:val="79563344"/>
    <w:rsid w:val="79811046"/>
    <w:rsid w:val="79BE0593"/>
    <w:rsid w:val="79F44027"/>
    <w:rsid w:val="7A9975A9"/>
    <w:rsid w:val="7B41349E"/>
    <w:rsid w:val="7C223C46"/>
    <w:rsid w:val="7C9E7948"/>
    <w:rsid w:val="7CAE3987"/>
    <w:rsid w:val="7CEC3A72"/>
    <w:rsid w:val="7CF570FC"/>
    <w:rsid w:val="7D3C39B5"/>
    <w:rsid w:val="7D4124D4"/>
    <w:rsid w:val="7D620C74"/>
    <w:rsid w:val="7D634F9C"/>
    <w:rsid w:val="7DA624D5"/>
    <w:rsid w:val="7DAA2E38"/>
    <w:rsid w:val="7DB558D0"/>
    <w:rsid w:val="7DC4259B"/>
    <w:rsid w:val="7DD94EA8"/>
    <w:rsid w:val="7E027498"/>
    <w:rsid w:val="7E930666"/>
    <w:rsid w:val="7F244391"/>
    <w:rsid w:val="7F28157E"/>
    <w:rsid w:val="7F657C42"/>
    <w:rsid w:val="7FB96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Calibri" w:hAnsi="Calibri" w:eastAsia="宋体" w:cs="Times New Roman"/>
      <w:kern w:val="2"/>
      <w:sz w:val="18"/>
      <w:szCs w:val="18"/>
    </w:rPr>
  </w:style>
  <w:style w:type="character" w:customStyle="1" w:styleId="8">
    <w:name w:val="页脚 字符"/>
    <w:basedOn w:val="6"/>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231</Words>
  <Characters>264</Characters>
  <Lines>2</Lines>
  <Paragraphs>1</Paragraphs>
  <TotalTime>0</TotalTime>
  <ScaleCrop>false</ScaleCrop>
  <LinksUpToDate>false</LinksUpToDate>
  <CharactersWithSpaces>271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Administrator</cp:lastModifiedBy>
  <dcterms:modified xsi:type="dcterms:W3CDTF">2025-01-20T04:35:37Z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3C827F3F5C034EBA8AD7935D41902478</vt:lpwstr>
  </property>
  <property fmtid="{D5CDD505-2E9C-101B-9397-08002B2CF9AE}" pid="4" name="KSOTemplateDocerSaveRecord">
    <vt:lpwstr>eyJoZGlkIjoiOWQ1NzFmZWVmMjIxYjE1NjFmNjBmZjg4ZmVlY2I3ZmYifQ==</vt:lpwstr>
  </property>
</Properties>
</file>