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76331F58" w14:textId="77777777" w:rsidR="00000000" w:rsidRDefault="00000000">
      <w:pPr>
        <w:topLinePunct w:val="0"/>
        <w:spacing w:line="240" w:lineRule="auto"/>
        <w:ind w:firstLineChars="0" w:firstLine="0"/>
        <w:jc w:val="left"/>
        <w:rPr>
          <w:b/>
          <w:sz w:val="24"/>
        </w:rPr>
      </w:pPr>
      <w:r>
        <w:rPr>
          <w:rFonts w:hint="eastAsia"/>
          <w:b/>
          <w:sz w:val="24"/>
        </w:rPr>
        <w:t>报告编号：</w:t>
      </w:r>
      <w:r>
        <w:rPr>
          <w:rFonts w:hint="eastAsia"/>
          <w:b/>
          <w:sz w:val="24"/>
        </w:rPr>
        <w:t>SH-2023-SY-YPJ-1203</w:t>
      </w:r>
    </w:p>
    <w:p w14:paraId="22467067" w14:textId="77777777" w:rsidR="00000000" w:rsidRDefault="00000000">
      <w:pPr>
        <w:topLinePunct w:val="0"/>
        <w:spacing w:line="240" w:lineRule="auto"/>
        <w:ind w:firstLineChars="0" w:firstLine="0"/>
        <w:jc w:val="center"/>
        <w:rPr>
          <w:b/>
          <w:sz w:val="44"/>
          <w:szCs w:val="44"/>
        </w:rPr>
      </w:pPr>
    </w:p>
    <w:p w14:paraId="0352D598" w14:textId="77777777" w:rsidR="00000000" w:rsidRDefault="00000000">
      <w:pPr>
        <w:pStyle w:val="Default"/>
        <w:rPr>
          <w:color w:val="auto"/>
        </w:rPr>
      </w:pPr>
    </w:p>
    <w:p w14:paraId="1BD8E836" w14:textId="77777777" w:rsidR="00000000" w:rsidRDefault="00000000">
      <w:pPr>
        <w:topLinePunct w:val="0"/>
        <w:spacing w:line="240" w:lineRule="auto"/>
        <w:ind w:firstLineChars="0" w:firstLine="0"/>
        <w:jc w:val="center"/>
        <w:rPr>
          <w:b/>
          <w:sz w:val="44"/>
          <w:szCs w:val="44"/>
        </w:rPr>
      </w:pPr>
    </w:p>
    <w:p w14:paraId="6B5117BD" w14:textId="77777777" w:rsidR="00000000" w:rsidRDefault="00000000">
      <w:pPr>
        <w:topLinePunct w:val="0"/>
        <w:spacing w:line="360" w:lineRule="auto"/>
        <w:ind w:firstLineChars="0" w:firstLine="0"/>
        <w:jc w:val="center"/>
        <w:rPr>
          <w:b/>
          <w:sz w:val="44"/>
          <w:szCs w:val="44"/>
        </w:rPr>
      </w:pPr>
      <w:r>
        <w:rPr>
          <w:b/>
          <w:sz w:val="44"/>
          <w:szCs w:val="44"/>
        </w:rPr>
        <w:t>中石化重庆涪陵页岩气勘探开发有限公司</w:t>
      </w:r>
    </w:p>
    <w:p w14:paraId="2108A061" w14:textId="77777777" w:rsidR="00000000" w:rsidRDefault="00000000">
      <w:pPr>
        <w:topLinePunct w:val="0"/>
        <w:spacing w:line="360" w:lineRule="auto"/>
        <w:ind w:firstLineChars="0" w:firstLine="0"/>
        <w:jc w:val="center"/>
        <w:rPr>
          <w:b/>
          <w:sz w:val="44"/>
          <w:szCs w:val="44"/>
        </w:rPr>
      </w:pPr>
      <w:r>
        <w:rPr>
          <w:b/>
          <w:sz w:val="44"/>
          <w:szCs w:val="44"/>
        </w:rPr>
        <w:t>涪陵页岩气田焦石坝区块焦页</w:t>
      </w:r>
      <w:r>
        <w:rPr>
          <w:b/>
          <w:sz w:val="44"/>
          <w:szCs w:val="44"/>
        </w:rPr>
        <w:t>68</w:t>
      </w:r>
      <w:r>
        <w:rPr>
          <w:b/>
          <w:sz w:val="44"/>
          <w:szCs w:val="44"/>
        </w:rPr>
        <w:t>号立体评价井组</w:t>
      </w:r>
    </w:p>
    <w:p w14:paraId="62FD604F" w14:textId="77777777" w:rsidR="00000000" w:rsidRDefault="00000000">
      <w:pPr>
        <w:topLinePunct w:val="0"/>
        <w:ind w:firstLine="560"/>
      </w:pPr>
    </w:p>
    <w:p w14:paraId="2D64A3F2" w14:textId="77777777" w:rsidR="00000000" w:rsidRDefault="00000000">
      <w:pPr>
        <w:topLinePunct w:val="0"/>
        <w:ind w:firstLineChars="0" w:firstLine="0"/>
        <w:jc w:val="center"/>
        <w:rPr>
          <w:rFonts w:eastAsia="黑体"/>
          <w:b/>
          <w:bCs/>
          <w:sz w:val="52"/>
          <w:szCs w:val="52"/>
        </w:rPr>
      </w:pPr>
      <w:r>
        <w:rPr>
          <w:rFonts w:eastAsia="黑体"/>
          <w:b/>
          <w:bCs/>
          <w:sz w:val="52"/>
          <w:szCs w:val="52"/>
        </w:rPr>
        <w:t>安全预评价报告</w:t>
      </w:r>
    </w:p>
    <w:p w14:paraId="08F24E50" w14:textId="77777777" w:rsidR="00000000" w:rsidRDefault="00000000">
      <w:pPr>
        <w:topLinePunct w:val="0"/>
        <w:ind w:firstLineChars="0" w:firstLine="0"/>
        <w:jc w:val="center"/>
        <w:rPr>
          <w:b/>
          <w:bCs/>
        </w:rPr>
      </w:pPr>
    </w:p>
    <w:p w14:paraId="52B30CE8" w14:textId="77777777" w:rsidR="00000000" w:rsidRDefault="00000000">
      <w:pPr>
        <w:topLinePunct w:val="0"/>
        <w:ind w:firstLine="643"/>
        <w:rPr>
          <w:b/>
          <w:bCs/>
          <w:kern w:val="0"/>
          <w:sz w:val="32"/>
        </w:rPr>
      </w:pPr>
    </w:p>
    <w:p w14:paraId="3A0302D0" w14:textId="77777777" w:rsidR="00000000" w:rsidRDefault="00000000">
      <w:pPr>
        <w:topLinePunct w:val="0"/>
        <w:ind w:firstLine="643"/>
        <w:rPr>
          <w:b/>
          <w:bCs/>
          <w:kern w:val="0"/>
          <w:sz w:val="32"/>
        </w:rPr>
      </w:pPr>
    </w:p>
    <w:p w14:paraId="208FB9EF" w14:textId="77777777" w:rsidR="00000000" w:rsidRDefault="00000000">
      <w:pPr>
        <w:topLinePunct w:val="0"/>
        <w:ind w:firstLine="643"/>
        <w:rPr>
          <w:b/>
          <w:bCs/>
          <w:kern w:val="0"/>
          <w:sz w:val="32"/>
        </w:rPr>
      </w:pPr>
    </w:p>
    <w:p w14:paraId="44DCCD88" w14:textId="77777777" w:rsidR="00000000" w:rsidRDefault="00000000">
      <w:pPr>
        <w:topLinePunct w:val="0"/>
        <w:ind w:firstLine="643"/>
        <w:rPr>
          <w:b/>
          <w:bCs/>
          <w:kern w:val="0"/>
          <w:sz w:val="32"/>
        </w:rPr>
      </w:pPr>
    </w:p>
    <w:p w14:paraId="65C5ADB9" w14:textId="77777777" w:rsidR="00000000" w:rsidRDefault="00000000">
      <w:pPr>
        <w:topLinePunct w:val="0"/>
        <w:ind w:firstLine="643"/>
        <w:rPr>
          <w:b/>
          <w:bCs/>
          <w:kern w:val="0"/>
          <w:sz w:val="32"/>
        </w:rPr>
      </w:pPr>
    </w:p>
    <w:p w14:paraId="6BA691CF" w14:textId="77777777" w:rsidR="00000000" w:rsidRDefault="00000000">
      <w:pPr>
        <w:topLinePunct w:val="0"/>
        <w:ind w:firstLine="643"/>
        <w:rPr>
          <w:b/>
          <w:bCs/>
          <w:kern w:val="0"/>
          <w:sz w:val="32"/>
        </w:rPr>
      </w:pPr>
    </w:p>
    <w:p w14:paraId="703498D9" w14:textId="77777777" w:rsidR="00000000" w:rsidRDefault="00000000">
      <w:pPr>
        <w:topLinePunct w:val="0"/>
        <w:ind w:firstLine="643"/>
        <w:rPr>
          <w:b/>
          <w:bCs/>
          <w:kern w:val="0"/>
          <w:sz w:val="32"/>
        </w:rPr>
      </w:pPr>
    </w:p>
    <w:p w14:paraId="2CD8B757" w14:textId="77777777" w:rsidR="00000000" w:rsidRDefault="00000000">
      <w:pPr>
        <w:topLinePunct w:val="0"/>
        <w:ind w:firstLine="643"/>
        <w:rPr>
          <w:b/>
          <w:bCs/>
          <w:kern w:val="0"/>
          <w:sz w:val="32"/>
        </w:rPr>
      </w:pPr>
    </w:p>
    <w:p w14:paraId="10FE5DD9" w14:textId="77777777" w:rsidR="00000000" w:rsidRDefault="00000000">
      <w:pPr>
        <w:topLinePunct w:val="0"/>
        <w:ind w:firstLineChars="0" w:firstLine="0"/>
        <w:rPr>
          <w:b/>
          <w:bCs/>
          <w:kern w:val="0"/>
          <w:sz w:val="44"/>
          <w:szCs w:val="44"/>
        </w:rPr>
      </w:pPr>
    </w:p>
    <w:p w14:paraId="09630E20" w14:textId="77777777" w:rsidR="00000000" w:rsidRDefault="00000000">
      <w:pPr>
        <w:topLinePunct w:val="0"/>
        <w:ind w:firstLineChars="0" w:firstLine="0"/>
        <w:rPr>
          <w:b/>
          <w:bCs/>
          <w:kern w:val="0"/>
          <w:sz w:val="44"/>
          <w:szCs w:val="44"/>
        </w:rPr>
      </w:pPr>
    </w:p>
    <w:p w14:paraId="38218F42" w14:textId="77777777" w:rsidR="00000000" w:rsidRDefault="00000000">
      <w:pPr>
        <w:topLinePunct w:val="0"/>
        <w:ind w:firstLineChars="0" w:firstLine="0"/>
        <w:rPr>
          <w:b/>
          <w:bCs/>
          <w:kern w:val="0"/>
          <w:sz w:val="44"/>
          <w:szCs w:val="44"/>
        </w:rPr>
      </w:pPr>
    </w:p>
    <w:p w14:paraId="7A81A234" w14:textId="77777777" w:rsidR="00000000" w:rsidRDefault="00000000">
      <w:pPr>
        <w:topLinePunct w:val="0"/>
        <w:ind w:firstLineChars="0" w:firstLine="0"/>
        <w:rPr>
          <w:b/>
          <w:bCs/>
          <w:kern w:val="0"/>
          <w:sz w:val="44"/>
          <w:szCs w:val="44"/>
        </w:rPr>
      </w:pPr>
    </w:p>
    <w:p w14:paraId="5A388CD1" w14:textId="77777777" w:rsidR="00000000" w:rsidRDefault="00000000">
      <w:pPr>
        <w:topLinePunct w:val="0"/>
        <w:ind w:firstLineChars="0" w:firstLine="0"/>
        <w:jc w:val="center"/>
        <w:rPr>
          <w:b/>
          <w:bCs/>
          <w:kern w:val="0"/>
          <w:sz w:val="44"/>
          <w:szCs w:val="44"/>
        </w:rPr>
      </w:pPr>
      <w:r>
        <w:rPr>
          <w:b/>
          <w:bCs/>
          <w:kern w:val="0"/>
          <w:sz w:val="44"/>
          <w:szCs w:val="44"/>
        </w:rPr>
        <w:t>山东实华安全技术有限公司</w:t>
      </w:r>
    </w:p>
    <w:p w14:paraId="467F055E" w14:textId="77777777" w:rsidR="00000000" w:rsidRDefault="00000000">
      <w:pPr>
        <w:topLinePunct w:val="0"/>
        <w:ind w:firstLineChars="0" w:firstLine="0"/>
        <w:jc w:val="center"/>
        <w:rPr>
          <w:b/>
          <w:bCs/>
          <w:kern w:val="0"/>
          <w:sz w:val="32"/>
          <w:szCs w:val="32"/>
        </w:rPr>
      </w:pPr>
      <w:r>
        <w:rPr>
          <w:b/>
          <w:bCs/>
          <w:kern w:val="0"/>
          <w:sz w:val="32"/>
          <w:szCs w:val="32"/>
        </w:rPr>
        <w:t>资质证书编号：</w:t>
      </w:r>
      <w:r>
        <w:rPr>
          <w:b/>
          <w:bCs/>
          <w:kern w:val="0"/>
          <w:sz w:val="32"/>
          <w:szCs w:val="32"/>
        </w:rPr>
        <w:t>APJ-</w:t>
      </w:r>
      <w:r>
        <w:rPr>
          <w:b/>
          <w:bCs/>
          <w:kern w:val="0"/>
          <w:sz w:val="32"/>
          <w:szCs w:val="32"/>
        </w:rPr>
        <w:t>（鲁）</w:t>
      </w:r>
      <w:r>
        <w:rPr>
          <w:b/>
          <w:bCs/>
          <w:kern w:val="0"/>
          <w:sz w:val="32"/>
          <w:szCs w:val="32"/>
        </w:rPr>
        <w:t>-013</w:t>
      </w:r>
    </w:p>
    <w:p w14:paraId="11FDC004" w14:textId="77777777" w:rsidR="00000000" w:rsidRDefault="00000000">
      <w:pPr>
        <w:topLinePunct w:val="0"/>
        <w:ind w:firstLineChars="0" w:firstLine="0"/>
        <w:jc w:val="center"/>
        <w:rPr>
          <w:b/>
          <w:sz w:val="32"/>
          <w:szCs w:val="44"/>
        </w:rPr>
      </w:pPr>
      <w:r>
        <w:rPr>
          <w:b/>
          <w:bCs/>
          <w:kern w:val="0"/>
          <w:sz w:val="32"/>
          <w:szCs w:val="32"/>
        </w:rPr>
        <w:t>2024</w:t>
      </w:r>
      <w:r>
        <w:rPr>
          <w:b/>
          <w:bCs/>
          <w:kern w:val="0"/>
          <w:sz w:val="32"/>
          <w:szCs w:val="32"/>
        </w:rPr>
        <w:t>年</w:t>
      </w:r>
      <w:r>
        <w:rPr>
          <w:rFonts w:hint="eastAsia"/>
          <w:b/>
          <w:bCs/>
          <w:kern w:val="0"/>
          <w:sz w:val="32"/>
          <w:szCs w:val="32"/>
        </w:rPr>
        <w:t>2</w:t>
      </w:r>
      <w:r>
        <w:rPr>
          <w:b/>
          <w:bCs/>
          <w:kern w:val="0"/>
          <w:sz w:val="32"/>
          <w:szCs w:val="32"/>
        </w:rPr>
        <w:t>月</w:t>
      </w:r>
      <w:r>
        <w:rPr>
          <w:rFonts w:hint="eastAsia"/>
          <w:b/>
          <w:bCs/>
          <w:kern w:val="0"/>
          <w:sz w:val="32"/>
          <w:szCs w:val="32"/>
        </w:rPr>
        <w:t>8</w:t>
      </w:r>
      <w:r>
        <w:rPr>
          <w:b/>
          <w:bCs/>
          <w:kern w:val="0"/>
          <w:sz w:val="32"/>
          <w:szCs w:val="32"/>
        </w:rPr>
        <w:t>日</w:t>
      </w:r>
    </w:p>
    <w:p w14:paraId="4EBC1D43" w14:textId="77777777" w:rsidR="00000000" w:rsidRDefault="00000000">
      <w:pPr>
        <w:topLinePunct w:val="0"/>
        <w:spacing w:line="240" w:lineRule="auto"/>
        <w:ind w:firstLineChars="0" w:firstLine="0"/>
        <w:jc w:val="center"/>
        <w:rPr>
          <w:b/>
          <w:sz w:val="44"/>
          <w:szCs w:val="44"/>
        </w:rPr>
        <w:sectPr w:rsidR="00000000">
          <w:headerReference w:type="default" r:id="rId7"/>
          <w:footerReference w:type="default" r:id="rId8"/>
          <w:pgSz w:w="11905" w:h="16838"/>
          <w:pgMar w:top="1417" w:right="1134" w:bottom="1417" w:left="1134" w:header="850" w:footer="992" w:gutter="0"/>
          <w:pgNumType w:fmt="upperRoman"/>
          <w:cols w:space="720"/>
          <w:docGrid w:linePitch="312"/>
        </w:sectPr>
      </w:pPr>
    </w:p>
    <w:p w14:paraId="21BB7BF1" w14:textId="77777777" w:rsidR="00000000" w:rsidRDefault="00000000">
      <w:pPr>
        <w:pStyle w:val="aff5"/>
        <w:spacing w:line="240" w:lineRule="auto"/>
        <w:ind w:firstLine="560"/>
        <w:rPr>
          <w:color w:val="auto"/>
        </w:rPr>
      </w:pPr>
    </w:p>
    <w:p w14:paraId="308E95E8" w14:textId="77777777" w:rsidR="00000000" w:rsidRDefault="00000000">
      <w:pPr>
        <w:topLinePunct w:val="0"/>
        <w:spacing w:line="240" w:lineRule="auto"/>
        <w:ind w:firstLineChars="0" w:firstLine="0"/>
        <w:jc w:val="center"/>
        <w:rPr>
          <w:b/>
          <w:sz w:val="44"/>
          <w:szCs w:val="44"/>
        </w:rPr>
      </w:pPr>
    </w:p>
    <w:p w14:paraId="6919B873" w14:textId="77777777" w:rsidR="00000000" w:rsidRDefault="00000000">
      <w:pPr>
        <w:topLinePunct w:val="0"/>
        <w:spacing w:line="240" w:lineRule="auto"/>
        <w:ind w:firstLineChars="0" w:firstLine="0"/>
        <w:jc w:val="center"/>
        <w:rPr>
          <w:b/>
          <w:sz w:val="44"/>
          <w:szCs w:val="44"/>
        </w:rPr>
      </w:pPr>
    </w:p>
    <w:p w14:paraId="1AC60572" w14:textId="77777777" w:rsidR="00000000" w:rsidRDefault="00000000">
      <w:pPr>
        <w:topLinePunct w:val="0"/>
        <w:spacing w:line="360" w:lineRule="auto"/>
        <w:ind w:firstLineChars="0" w:firstLine="0"/>
        <w:jc w:val="center"/>
        <w:rPr>
          <w:b/>
          <w:sz w:val="32"/>
          <w:szCs w:val="32"/>
        </w:rPr>
      </w:pPr>
      <w:r>
        <w:rPr>
          <w:b/>
          <w:sz w:val="32"/>
          <w:szCs w:val="32"/>
        </w:rPr>
        <w:t>中石化重庆涪陵页岩气勘探开发有限公司</w:t>
      </w:r>
    </w:p>
    <w:p w14:paraId="39CBAEF2" w14:textId="77777777" w:rsidR="00000000" w:rsidRDefault="00000000">
      <w:pPr>
        <w:topLinePunct w:val="0"/>
        <w:spacing w:line="360" w:lineRule="auto"/>
        <w:ind w:firstLineChars="0" w:firstLine="0"/>
        <w:jc w:val="center"/>
        <w:rPr>
          <w:b/>
          <w:sz w:val="44"/>
          <w:szCs w:val="44"/>
        </w:rPr>
      </w:pPr>
      <w:r>
        <w:rPr>
          <w:b/>
          <w:sz w:val="32"/>
          <w:szCs w:val="32"/>
        </w:rPr>
        <w:t>涪陵页岩气田焦石坝区块焦页</w:t>
      </w:r>
      <w:r>
        <w:rPr>
          <w:b/>
          <w:sz w:val="32"/>
          <w:szCs w:val="32"/>
        </w:rPr>
        <w:t>68</w:t>
      </w:r>
      <w:r>
        <w:rPr>
          <w:b/>
          <w:sz w:val="32"/>
          <w:szCs w:val="32"/>
        </w:rPr>
        <w:t>号立体评价井组</w:t>
      </w:r>
    </w:p>
    <w:p w14:paraId="56034D29" w14:textId="77777777" w:rsidR="00000000" w:rsidRDefault="00000000">
      <w:pPr>
        <w:topLinePunct w:val="0"/>
        <w:ind w:firstLineChars="0" w:firstLine="0"/>
        <w:jc w:val="center"/>
        <w:rPr>
          <w:rFonts w:eastAsia="黑体"/>
          <w:b/>
          <w:bCs/>
          <w:sz w:val="52"/>
          <w:szCs w:val="52"/>
        </w:rPr>
      </w:pPr>
    </w:p>
    <w:p w14:paraId="57B3F02A" w14:textId="77777777" w:rsidR="00000000" w:rsidRDefault="00000000">
      <w:pPr>
        <w:topLinePunct w:val="0"/>
        <w:ind w:firstLineChars="0" w:firstLine="0"/>
        <w:jc w:val="center"/>
        <w:rPr>
          <w:rFonts w:eastAsia="黑体"/>
          <w:b/>
          <w:bCs/>
          <w:sz w:val="52"/>
          <w:szCs w:val="52"/>
        </w:rPr>
      </w:pPr>
      <w:r>
        <w:rPr>
          <w:b/>
          <w:bCs/>
          <w:sz w:val="44"/>
          <w:szCs w:val="44"/>
        </w:rPr>
        <w:t>安全预评价报告</w:t>
      </w:r>
    </w:p>
    <w:p w14:paraId="2D116608" w14:textId="77777777" w:rsidR="00000000" w:rsidRDefault="00000000">
      <w:pPr>
        <w:topLinePunct w:val="0"/>
        <w:ind w:firstLineChars="0" w:firstLine="0"/>
        <w:jc w:val="center"/>
        <w:rPr>
          <w:b/>
          <w:bCs/>
          <w:spacing w:val="60"/>
          <w:sz w:val="32"/>
          <w:szCs w:val="32"/>
        </w:rPr>
      </w:pPr>
    </w:p>
    <w:p w14:paraId="0F841488" w14:textId="77777777" w:rsidR="00000000" w:rsidRDefault="00000000">
      <w:pPr>
        <w:topLinePunct w:val="0"/>
        <w:ind w:firstLineChars="0" w:firstLine="0"/>
        <w:rPr>
          <w:b/>
          <w:bCs/>
          <w:sz w:val="13"/>
        </w:rPr>
      </w:pPr>
    </w:p>
    <w:p w14:paraId="59144DCB" w14:textId="77777777" w:rsidR="00000000" w:rsidRDefault="00000000">
      <w:pPr>
        <w:topLinePunct w:val="0"/>
        <w:ind w:firstLineChars="0" w:firstLine="0"/>
        <w:jc w:val="center"/>
        <w:rPr>
          <w:b/>
          <w:bCs/>
          <w:kern w:val="0"/>
          <w:szCs w:val="28"/>
        </w:rPr>
      </w:pPr>
    </w:p>
    <w:p w14:paraId="7AF93AE9" w14:textId="77777777" w:rsidR="00000000" w:rsidRDefault="00000000">
      <w:pPr>
        <w:topLinePunct w:val="0"/>
        <w:ind w:firstLineChars="0" w:firstLine="0"/>
        <w:jc w:val="center"/>
        <w:rPr>
          <w:b/>
          <w:bCs/>
          <w:kern w:val="0"/>
          <w:szCs w:val="28"/>
        </w:rPr>
      </w:pPr>
    </w:p>
    <w:p w14:paraId="4655F880" w14:textId="77777777" w:rsidR="00000000" w:rsidRDefault="00000000">
      <w:pPr>
        <w:topLinePunct w:val="0"/>
        <w:ind w:firstLineChars="0" w:firstLine="0"/>
        <w:rPr>
          <w:b/>
          <w:bCs/>
          <w:kern w:val="0"/>
          <w:sz w:val="32"/>
        </w:rPr>
      </w:pPr>
    </w:p>
    <w:p w14:paraId="6B2B2A14" w14:textId="77777777" w:rsidR="00000000" w:rsidRDefault="00000000">
      <w:pPr>
        <w:topLinePunct w:val="0"/>
        <w:spacing w:beforeLines="50" w:before="120" w:afterLines="50" w:after="120"/>
        <w:ind w:firstLineChars="0" w:firstLine="0"/>
        <w:jc w:val="center"/>
        <w:rPr>
          <w:bCs/>
          <w:kern w:val="0"/>
          <w:szCs w:val="28"/>
        </w:rPr>
      </w:pPr>
      <w:r>
        <w:rPr>
          <w:bCs/>
          <w:kern w:val="0"/>
          <w:szCs w:val="28"/>
        </w:rPr>
        <w:t>法定代表人：任红艳</w:t>
      </w:r>
    </w:p>
    <w:p w14:paraId="71FA2A76" w14:textId="77777777" w:rsidR="00000000" w:rsidRDefault="00000000">
      <w:pPr>
        <w:topLinePunct w:val="0"/>
        <w:spacing w:beforeLines="50" w:before="120" w:afterLines="50" w:after="120"/>
        <w:ind w:firstLineChars="0" w:firstLine="0"/>
        <w:jc w:val="center"/>
        <w:rPr>
          <w:bCs/>
          <w:kern w:val="0"/>
          <w:szCs w:val="28"/>
        </w:rPr>
      </w:pPr>
      <w:r>
        <w:rPr>
          <w:bCs/>
          <w:kern w:val="0"/>
          <w:szCs w:val="28"/>
        </w:rPr>
        <w:t>技术负责人：吴佳东</w:t>
      </w:r>
    </w:p>
    <w:p w14:paraId="253BF1F8" w14:textId="77777777" w:rsidR="00000000" w:rsidRDefault="00000000">
      <w:pPr>
        <w:topLinePunct w:val="0"/>
        <w:spacing w:beforeLines="50" w:before="120" w:afterLines="50" w:after="120"/>
        <w:ind w:firstLineChars="0" w:firstLine="0"/>
        <w:jc w:val="center"/>
        <w:rPr>
          <w:bCs/>
          <w:kern w:val="0"/>
          <w:szCs w:val="28"/>
        </w:rPr>
      </w:pPr>
      <w:r>
        <w:rPr>
          <w:bCs/>
          <w:kern w:val="0"/>
          <w:szCs w:val="28"/>
        </w:rPr>
        <w:t>评价项目负责人：刘瑞峰</w:t>
      </w:r>
    </w:p>
    <w:p w14:paraId="07BE8FBD" w14:textId="77777777" w:rsidR="00000000" w:rsidRDefault="00000000">
      <w:pPr>
        <w:topLinePunct w:val="0"/>
        <w:ind w:firstLineChars="0" w:firstLine="0"/>
        <w:jc w:val="center"/>
        <w:rPr>
          <w:kern w:val="0"/>
          <w:szCs w:val="32"/>
        </w:rPr>
      </w:pPr>
    </w:p>
    <w:p w14:paraId="349CF491" w14:textId="77777777" w:rsidR="00000000" w:rsidRDefault="00000000">
      <w:pPr>
        <w:topLinePunct w:val="0"/>
        <w:ind w:firstLineChars="0" w:firstLine="0"/>
        <w:rPr>
          <w:kern w:val="0"/>
          <w:sz w:val="32"/>
        </w:rPr>
      </w:pPr>
    </w:p>
    <w:p w14:paraId="045F2D48" w14:textId="77777777" w:rsidR="00000000" w:rsidRDefault="00000000">
      <w:pPr>
        <w:topLinePunct w:val="0"/>
        <w:ind w:firstLine="560"/>
      </w:pPr>
    </w:p>
    <w:p w14:paraId="5258C506" w14:textId="77777777" w:rsidR="00000000" w:rsidRDefault="00000000">
      <w:pPr>
        <w:topLinePunct w:val="0"/>
        <w:ind w:firstLine="560"/>
      </w:pPr>
    </w:p>
    <w:p w14:paraId="328B54EB" w14:textId="77777777" w:rsidR="00000000" w:rsidRDefault="00000000">
      <w:pPr>
        <w:topLinePunct w:val="0"/>
        <w:ind w:firstLineChars="0" w:firstLine="0"/>
      </w:pPr>
    </w:p>
    <w:p w14:paraId="264577C4" w14:textId="77777777" w:rsidR="00000000" w:rsidRDefault="00000000">
      <w:pPr>
        <w:topLinePunct w:val="0"/>
        <w:ind w:firstLineChars="0" w:firstLine="0"/>
        <w:jc w:val="center"/>
        <w:rPr>
          <w:b/>
          <w:bCs/>
          <w:kern w:val="0"/>
          <w:sz w:val="32"/>
          <w:szCs w:val="32"/>
        </w:rPr>
      </w:pPr>
      <w:r>
        <w:rPr>
          <w:b/>
          <w:bCs/>
          <w:kern w:val="0"/>
          <w:sz w:val="24"/>
        </w:rPr>
        <w:t>2024</w:t>
      </w:r>
      <w:r>
        <w:rPr>
          <w:b/>
          <w:bCs/>
          <w:kern w:val="0"/>
          <w:sz w:val="24"/>
        </w:rPr>
        <w:t>年</w:t>
      </w:r>
      <w:r>
        <w:rPr>
          <w:rFonts w:hint="eastAsia"/>
          <w:b/>
          <w:bCs/>
          <w:kern w:val="0"/>
          <w:sz w:val="24"/>
        </w:rPr>
        <w:t>2</w:t>
      </w:r>
      <w:r>
        <w:rPr>
          <w:b/>
          <w:bCs/>
          <w:kern w:val="0"/>
          <w:sz w:val="24"/>
        </w:rPr>
        <w:t>月</w:t>
      </w:r>
      <w:r>
        <w:rPr>
          <w:rFonts w:hint="eastAsia"/>
          <w:b/>
          <w:bCs/>
          <w:kern w:val="0"/>
          <w:sz w:val="24"/>
        </w:rPr>
        <w:t>8</w:t>
      </w:r>
      <w:r>
        <w:rPr>
          <w:b/>
          <w:bCs/>
          <w:kern w:val="0"/>
          <w:sz w:val="24"/>
        </w:rPr>
        <w:t>日</w:t>
      </w:r>
    </w:p>
    <w:p w14:paraId="52105D1D" w14:textId="77777777" w:rsidR="00000000" w:rsidRDefault="00000000">
      <w:pPr>
        <w:topLinePunct w:val="0"/>
        <w:ind w:firstLine="482"/>
        <w:jc w:val="left"/>
        <w:rPr>
          <w:b/>
          <w:bCs/>
          <w:kern w:val="0"/>
          <w:sz w:val="24"/>
        </w:rPr>
      </w:pPr>
    </w:p>
    <w:p w14:paraId="58D1033E" w14:textId="77777777" w:rsidR="00000000" w:rsidRDefault="00000000">
      <w:pPr>
        <w:topLinePunct w:val="0"/>
        <w:spacing w:beforeLines="200" w:before="480" w:afterLines="100" w:after="240" w:line="360" w:lineRule="auto"/>
        <w:ind w:firstLineChars="0" w:firstLine="0"/>
        <w:rPr>
          <w:b/>
          <w:sz w:val="32"/>
          <w:szCs w:val="32"/>
        </w:rPr>
        <w:sectPr w:rsidR="00000000">
          <w:pgSz w:w="11905" w:h="16838"/>
          <w:pgMar w:top="1417" w:right="1134" w:bottom="1417" w:left="1134" w:header="850" w:footer="992" w:gutter="0"/>
          <w:pgNumType w:fmt="upperRoman"/>
          <w:cols w:space="720"/>
          <w:docGrid w:linePitch="312"/>
        </w:sectPr>
      </w:pPr>
    </w:p>
    <w:p w14:paraId="657635F7" w14:textId="52610D95" w:rsidR="00000000" w:rsidRDefault="002940BE">
      <w:pPr>
        <w:pStyle w:val="aa"/>
        <w:wordWrap w:val="0"/>
        <w:autoSpaceDE w:val="0"/>
        <w:autoSpaceDN w:val="0"/>
        <w:spacing w:after="0" w:line="240" w:lineRule="auto"/>
        <w:ind w:firstLineChars="0" w:firstLine="0"/>
        <w:rPr>
          <w:sz w:val="32"/>
          <w:szCs w:val="32"/>
        </w:rPr>
      </w:pPr>
      <w:r>
        <w:rPr>
          <w:noProof/>
          <w:sz w:val="32"/>
          <w:szCs w:val="32"/>
        </w:rPr>
        <w:lastRenderedPageBreak/>
        <w:drawing>
          <wp:inline distT="0" distB="0" distL="0" distR="0" wp14:anchorId="7F8D0E93" wp14:editId="32227D9D">
            <wp:extent cx="6116955" cy="8639810"/>
            <wp:effectExtent l="0" t="0" r="0" b="0"/>
            <wp:docPr id="1" name="图片 153" descr="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3" descr="6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6955" cy="8639810"/>
                    </a:xfrm>
                    <a:prstGeom prst="rect">
                      <a:avLst/>
                    </a:prstGeom>
                    <a:noFill/>
                    <a:ln>
                      <a:noFill/>
                    </a:ln>
                  </pic:spPr>
                </pic:pic>
              </a:graphicData>
            </a:graphic>
          </wp:inline>
        </w:drawing>
      </w:r>
    </w:p>
    <w:p w14:paraId="030139C6" w14:textId="77777777" w:rsidR="00000000" w:rsidRDefault="00000000">
      <w:pPr>
        <w:pStyle w:val="aa"/>
        <w:wordWrap w:val="0"/>
        <w:autoSpaceDE w:val="0"/>
        <w:autoSpaceDN w:val="0"/>
        <w:spacing w:after="0" w:line="440" w:lineRule="exact"/>
        <w:ind w:firstLineChars="0" w:firstLine="0"/>
        <w:rPr>
          <w:sz w:val="32"/>
          <w:szCs w:val="32"/>
        </w:rPr>
        <w:sectPr w:rsidR="00000000">
          <w:headerReference w:type="default" r:id="rId10"/>
          <w:pgSz w:w="11905" w:h="16838"/>
          <w:pgMar w:top="1417" w:right="1134" w:bottom="1417" w:left="1134" w:header="850" w:footer="992" w:gutter="0"/>
          <w:pgNumType w:fmt="upperRoman"/>
          <w:cols w:space="720"/>
          <w:docGrid w:linePitch="312"/>
        </w:sectPr>
      </w:pPr>
    </w:p>
    <w:p w14:paraId="611209C4" w14:textId="77777777" w:rsidR="00000000" w:rsidRDefault="00000000">
      <w:pPr>
        <w:ind w:firstLineChars="0" w:firstLine="0"/>
        <w:jc w:val="center"/>
        <w:rPr>
          <w:b/>
          <w:bCs/>
        </w:rPr>
      </w:pPr>
    </w:p>
    <w:p w14:paraId="0C0D7DD3" w14:textId="77777777" w:rsidR="00000000" w:rsidRDefault="00000000">
      <w:pPr>
        <w:ind w:firstLineChars="0" w:firstLine="0"/>
        <w:jc w:val="center"/>
        <w:rPr>
          <w:b/>
          <w:bCs/>
        </w:rPr>
      </w:pPr>
      <w:r>
        <w:rPr>
          <w:b/>
          <w:bCs/>
        </w:rPr>
        <w:t>前　　言</w:t>
      </w:r>
    </w:p>
    <w:p w14:paraId="7CA0B50E" w14:textId="77777777" w:rsidR="00000000" w:rsidRDefault="00000000">
      <w:pPr>
        <w:pStyle w:val="Default"/>
        <w:rPr>
          <w:color w:val="auto"/>
        </w:rPr>
      </w:pPr>
    </w:p>
    <w:p w14:paraId="3C4EDD23" w14:textId="77777777" w:rsidR="00000000" w:rsidRDefault="00000000">
      <w:pPr>
        <w:ind w:firstLine="560"/>
      </w:pPr>
      <w:r>
        <w:t>中国石化涪陵地区探矿权勘查面积</w:t>
      </w:r>
      <w:r>
        <w:t>7307.77km</w:t>
      </w:r>
      <w:r>
        <w:rPr>
          <w:vertAlign w:val="superscript"/>
        </w:rPr>
        <w:t>2</w:t>
      </w:r>
      <w:r>
        <w:t>，包括重庆市南川、武隆、涪陵、丰都、长寿、垫江、忠县、梁平、万州等九区县。</w:t>
      </w:r>
      <w:r>
        <w:t>2013</w:t>
      </w:r>
      <w:r>
        <w:t>年</w:t>
      </w:r>
      <w:r>
        <w:t>8</w:t>
      </w:r>
      <w:r>
        <w:t>月中国石油化工股份有限公司将涪陵矿权区整体申报为国家页岩气示范区。</w:t>
      </w:r>
    </w:p>
    <w:p w14:paraId="388655B7" w14:textId="77777777" w:rsidR="00000000" w:rsidRDefault="00000000">
      <w:pPr>
        <w:ind w:firstLine="560"/>
      </w:pPr>
      <w:r>
        <w:t>本项目是焦石坝区块焦页</w:t>
      </w:r>
      <w:r>
        <w:t>68</w:t>
      </w:r>
      <w:r>
        <w:t>号井组范围内的井组立体评价方案，对后续井组整体调整具有十分重要的意义。</w:t>
      </w:r>
    </w:p>
    <w:p w14:paraId="14932AB2" w14:textId="77777777" w:rsidR="00000000" w:rsidRDefault="00000000">
      <w:pPr>
        <w:ind w:firstLine="560"/>
      </w:pPr>
      <w:r>
        <w:t>本工程内容：</w:t>
      </w:r>
      <w:r>
        <w:t>①</w:t>
      </w:r>
      <w:r>
        <w:t>扩建焦页</w:t>
      </w:r>
      <w:r>
        <w:t>68</w:t>
      </w:r>
      <w:r>
        <w:t>平台，新部署焦页</w:t>
      </w:r>
      <w:r>
        <w:t>68-Z1HF</w:t>
      </w:r>
      <w:r>
        <w:t>、焦页</w:t>
      </w:r>
      <w:r>
        <w:t>68-Z2HF</w:t>
      </w:r>
      <w:r>
        <w:t>、焦页</w:t>
      </w:r>
      <w:r>
        <w:t>68-Z3HF</w:t>
      </w:r>
      <w:r>
        <w:t>、焦页</w:t>
      </w:r>
      <w:r>
        <w:t>68-7HF</w:t>
      </w:r>
      <w:r>
        <w:t>、焦页</w:t>
      </w:r>
      <w:r>
        <w:t>68-8HF</w:t>
      </w:r>
      <w:r>
        <w:t>共</w:t>
      </w:r>
      <w:r>
        <w:t>5</w:t>
      </w:r>
      <w:r>
        <w:t>口水平井，井口间距为</w:t>
      </w:r>
      <w:r>
        <w:t>8m</w:t>
      </w:r>
      <w:r>
        <w:t>；</w:t>
      </w:r>
      <w:r>
        <w:t>②</w:t>
      </w:r>
      <w:r>
        <w:t>新增两相流量计撬</w:t>
      </w:r>
      <w:r>
        <w:t>1</w:t>
      </w:r>
      <w:r>
        <w:t>具（含</w:t>
      </w:r>
      <w:r>
        <w:t>6</w:t>
      </w:r>
      <w:r>
        <w:t>台两相流量计）、</w:t>
      </w:r>
      <w:r>
        <w:t>DN800</w:t>
      </w:r>
      <w:r>
        <w:t>分离器</w:t>
      </w:r>
      <w:r>
        <w:t>1</w:t>
      </w:r>
      <w:r>
        <w:t>具、除砂撬</w:t>
      </w:r>
      <w:r>
        <w:t>5</w:t>
      </w:r>
      <w:r>
        <w:t>具、</w:t>
      </w:r>
      <w:r>
        <w:t>4</w:t>
      </w:r>
      <w:r>
        <w:t>井式计量泵撬</w:t>
      </w:r>
      <w:r>
        <w:t>3</w:t>
      </w:r>
      <w:r>
        <w:t>座，搬迁利旧水套加热炉</w:t>
      </w:r>
      <w:r>
        <w:t>1</w:t>
      </w:r>
      <w:r>
        <w:t>台，搬迁利旧压缩机</w:t>
      </w:r>
      <w:r>
        <w:t>1</w:t>
      </w:r>
      <w:r>
        <w:t>台；</w:t>
      </w:r>
      <w:r>
        <w:t>③</w:t>
      </w:r>
      <w:r>
        <w:t>新建消防棚</w:t>
      </w:r>
      <w:r>
        <w:t>1</w:t>
      </w:r>
      <w:r>
        <w:t>座；</w:t>
      </w:r>
      <w:r>
        <w:t>④</w:t>
      </w:r>
      <w:r>
        <w:t>新建</w:t>
      </w:r>
      <w:r>
        <w:t>1.4km</w:t>
      </w:r>
      <w:r>
        <w:t>长</w:t>
      </w:r>
      <w:r>
        <w:t>35kV</w:t>
      </w:r>
      <w:r>
        <w:t>电力线路及配套生产供电、照明电缆及防雷接地设施；</w:t>
      </w:r>
      <w:r>
        <w:t>⑤</w:t>
      </w:r>
      <w:r>
        <w:t>扩容扩建采气平台及集气站控制系统，新增井口及设备信号就近接入已建控制系统。</w:t>
      </w:r>
    </w:p>
    <w:p w14:paraId="6CD9A0A4" w14:textId="77777777" w:rsidR="00000000" w:rsidRDefault="00000000">
      <w:pPr>
        <w:ind w:firstLine="560"/>
      </w:pPr>
      <w:r>
        <w:t>为贯彻</w:t>
      </w:r>
      <w:r>
        <w:t>“</w:t>
      </w:r>
      <w:r>
        <w:t>安全第一、预防为主、综合治理</w:t>
      </w:r>
      <w:r>
        <w:t>”</w:t>
      </w:r>
      <w:r>
        <w:t>方针，为建设项目提供科学依据，有利于建设项目本质安全，依据《中华人民共和国安全生产法》等有关规定，山东实华安全技术有限公司受中石化重庆涪陵页岩气勘探开发有限公司的委托，对《涪陵页岩气田焦石坝区块焦页</w:t>
      </w:r>
      <w:r>
        <w:t>68</w:t>
      </w:r>
      <w:r>
        <w:t>号立体评价井组》进行安全预评价。</w:t>
      </w:r>
    </w:p>
    <w:p w14:paraId="73F49355" w14:textId="77777777" w:rsidR="00000000" w:rsidRDefault="00000000">
      <w:pPr>
        <w:ind w:firstLine="560"/>
      </w:pPr>
      <w:r>
        <w:t>我单位项目组在现场调查的基础上，仔细分析本工程的可研报告，及时与设计单位交换意见，并严格按照国家有关法律法规、技术标准的要求，综合运用了预先危险性分析（</w:t>
      </w:r>
      <w:r>
        <w:t>PHA</w:t>
      </w:r>
      <w:r>
        <w:t>）、安全检查表（</w:t>
      </w:r>
      <w:r>
        <w:t>SCL</w:t>
      </w:r>
      <w:r>
        <w:t>）、伤害（或破坏）范围评价法等定性定量分析方法，对该工程存在的危险源进行了分析评价，对危害职工安全与健康的有害因素进行了分析，并提出了相应的安全对策措施和管理建议，作为下步设计、今后管理的依据。</w:t>
      </w:r>
    </w:p>
    <w:p w14:paraId="08C5297B" w14:textId="77777777" w:rsidR="00000000" w:rsidRDefault="00000000">
      <w:pPr>
        <w:ind w:firstLine="560"/>
      </w:pPr>
      <w:r>
        <w:lastRenderedPageBreak/>
        <w:t>本报告在评价、编制过程中，得到了中石化重庆涪陵页岩气勘探开发有限公司的大力支持，在此表示由衷的感谢！</w:t>
      </w:r>
    </w:p>
    <w:p w14:paraId="0ED50211" w14:textId="77777777" w:rsidR="00000000" w:rsidRDefault="00000000">
      <w:pPr>
        <w:ind w:firstLineChars="0" w:firstLine="0"/>
        <w:jc w:val="center"/>
      </w:pPr>
    </w:p>
    <w:p w14:paraId="1CBD0A5D" w14:textId="77777777" w:rsidR="00000000" w:rsidRDefault="00000000">
      <w:pPr>
        <w:spacing w:beforeLines="100" w:before="240"/>
        <w:ind w:firstLine="560"/>
        <w:jc w:val="right"/>
        <w:rPr>
          <w:szCs w:val="28"/>
        </w:rPr>
      </w:pPr>
      <w:r>
        <w:rPr>
          <w:szCs w:val="28"/>
        </w:rPr>
        <w:t>评价项目组</w:t>
      </w:r>
    </w:p>
    <w:p w14:paraId="1B435081" w14:textId="77777777" w:rsidR="00000000" w:rsidRDefault="00000000">
      <w:pPr>
        <w:ind w:firstLine="560"/>
        <w:jc w:val="right"/>
      </w:pPr>
      <w:r>
        <w:rPr>
          <w:szCs w:val="28"/>
        </w:rPr>
        <w:t>202</w:t>
      </w:r>
      <w:r>
        <w:rPr>
          <w:rFonts w:hint="eastAsia"/>
          <w:szCs w:val="28"/>
        </w:rPr>
        <w:t>4</w:t>
      </w:r>
      <w:r>
        <w:rPr>
          <w:rFonts w:hint="eastAsia"/>
          <w:szCs w:val="28"/>
        </w:rPr>
        <w:t>年</w:t>
      </w:r>
      <w:r>
        <w:rPr>
          <w:rFonts w:hint="eastAsia"/>
          <w:szCs w:val="28"/>
        </w:rPr>
        <w:t>2</w:t>
      </w:r>
      <w:r>
        <w:rPr>
          <w:rFonts w:hint="eastAsia"/>
          <w:szCs w:val="28"/>
        </w:rPr>
        <w:t>月</w:t>
      </w:r>
    </w:p>
    <w:p w14:paraId="0074199E" w14:textId="77777777" w:rsidR="00000000" w:rsidRDefault="00000000">
      <w:pPr>
        <w:ind w:firstLineChars="0" w:firstLine="0"/>
        <w:jc w:val="center"/>
      </w:pPr>
      <w:r>
        <w:br w:type="page"/>
      </w:r>
    </w:p>
    <w:p w14:paraId="01077115" w14:textId="77777777" w:rsidR="00000000" w:rsidRDefault="00000000">
      <w:pPr>
        <w:ind w:firstLineChars="0" w:firstLine="0"/>
        <w:jc w:val="center"/>
        <w:rPr>
          <w:b/>
          <w:bCs/>
        </w:rPr>
      </w:pPr>
      <w:r>
        <w:rPr>
          <w:b/>
          <w:bCs/>
        </w:rPr>
        <w:t>目　　录</w:t>
      </w:r>
    </w:p>
    <w:p w14:paraId="1589EC54" w14:textId="77777777" w:rsidR="00000000" w:rsidRDefault="00000000">
      <w:pPr>
        <w:pStyle w:val="Default"/>
        <w:rPr>
          <w:color w:val="auto"/>
        </w:rPr>
      </w:pPr>
    </w:p>
    <w:p w14:paraId="673C0C3E" w14:textId="77777777" w:rsidR="00000000" w:rsidRDefault="00000000">
      <w:pPr>
        <w:pStyle w:val="TOC1"/>
        <w:tabs>
          <w:tab w:val="clear" w:pos="9628"/>
          <w:tab w:val="right" w:leader="dot" w:pos="9637"/>
        </w:tabs>
        <w:spacing w:before="120"/>
      </w:pPr>
      <w:r>
        <w:rPr>
          <w:b w:val="0"/>
          <w:bCs w:val="0"/>
          <w:caps w:val="0"/>
          <w:sz w:val="21"/>
          <w:szCs w:val="21"/>
        </w:rPr>
        <w:fldChar w:fldCharType="begin"/>
      </w:r>
      <w:r>
        <w:rPr>
          <w:b w:val="0"/>
          <w:bCs w:val="0"/>
          <w:caps w:val="0"/>
          <w:sz w:val="21"/>
          <w:szCs w:val="21"/>
        </w:rPr>
        <w:instrText xml:space="preserve"> TOC \o "1-3" \h \z \u </w:instrText>
      </w:r>
      <w:r>
        <w:rPr>
          <w:b w:val="0"/>
          <w:bCs w:val="0"/>
          <w:caps w:val="0"/>
          <w:sz w:val="21"/>
          <w:szCs w:val="21"/>
        </w:rPr>
        <w:fldChar w:fldCharType="separate"/>
      </w:r>
      <w:hyperlink w:anchor="_Toc20917" w:history="1">
        <w:r>
          <w:t>第</w:t>
        </w:r>
        <w:r>
          <w:t>1</w:t>
        </w:r>
        <w:r>
          <w:t>章</w:t>
        </w:r>
        <w:r>
          <w:t xml:space="preserve"> </w:t>
        </w:r>
        <w:r>
          <w:t>概述</w:t>
        </w:r>
        <w:r>
          <w:tab/>
        </w:r>
        <w:fldSimple w:instr=" PAGEREF _Toc20917 \h ">
          <w:r>
            <w:t>1</w:t>
          </w:r>
        </w:fldSimple>
      </w:hyperlink>
    </w:p>
    <w:p w14:paraId="05AEA126" w14:textId="77777777" w:rsidR="00000000" w:rsidRDefault="00000000">
      <w:pPr>
        <w:pStyle w:val="TOC2"/>
        <w:tabs>
          <w:tab w:val="right" w:leader="dot" w:pos="9637"/>
        </w:tabs>
        <w:ind w:firstLine="480"/>
      </w:pPr>
      <w:hyperlink w:anchor="_Toc8919" w:history="1">
        <w:r>
          <w:t xml:space="preserve">1.1 </w:t>
        </w:r>
        <w:r>
          <w:t>评价目的</w:t>
        </w:r>
        <w:r>
          <w:tab/>
        </w:r>
        <w:fldSimple w:instr=" PAGEREF _Toc8919 \h ">
          <w:r>
            <w:t>1</w:t>
          </w:r>
        </w:fldSimple>
      </w:hyperlink>
    </w:p>
    <w:p w14:paraId="1768D8EB" w14:textId="77777777" w:rsidR="00000000" w:rsidRDefault="00000000">
      <w:pPr>
        <w:pStyle w:val="TOC2"/>
        <w:tabs>
          <w:tab w:val="right" w:leader="dot" w:pos="9637"/>
        </w:tabs>
        <w:ind w:firstLine="480"/>
      </w:pPr>
      <w:hyperlink w:anchor="_Toc20013" w:history="1">
        <w:r>
          <w:t xml:space="preserve">1.2 </w:t>
        </w:r>
        <w:r>
          <w:t>评价范围</w:t>
        </w:r>
        <w:r>
          <w:tab/>
        </w:r>
        <w:fldSimple w:instr=" PAGEREF _Toc20013 \h ">
          <w:r>
            <w:t>1</w:t>
          </w:r>
        </w:fldSimple>
      </w:hyperlink>
    </w:p>
    <w:p w14:paraId="2C5665FF" w14:textId="77777777" w:rsidR="00000000" w:rsidRDefault="00000000">
      <w:pPr>
        <w:pStyle w:val="TOC2"/>
        <w:tabs>
          <w:tab w:val="right" w:leader="dot" w:pos="9637"/>
        </w:tabs>
        <w:ind w:firstLine="480"/>
      </w:pPr>
      <w:hyperlink w:anchor="_Toc7149" w:history="1">
        <w:r>
          <w:t xml:space="preserve">1.3 </w:t>
        </w:r>
        <w:r>
          <w:t>评价依据</w:t>
        </w:r>
        <w:r>
          <w:tab/>
        </w:r>
        <w:fldSimple w:instr=" PAGEREF _Toc7149 \h ">
          <w:r>
            <w:t>2</w:t>
          </w:r>
        </w:fldSimple>
      </w:hyperlink>
    </w:p>
    <w:p w14:paraId="0993AB13" w14:textId="77777777" w:rsidR="00000000" w:rsidRDefault="00000000">
      <w:pPr>
        <w:pStyle w:val="TOC3"/>
        <w:tabs>
          <w:tab w:val="right" w:leader="dot" w:pos="9637"/>
        </w:tabs>
        <w:ind w:firstLine="960"/>
      </w:pPr>
      <w:hyperlink w:anchor="_Toc32663" w:history="1">
        <w:r>
          <w:t xml:space="preserve">1.3.1 </w:t>
        </w:r>
        <w:r>
          <w:t>法律和行政法规</w:t>
        </w:r>
        <w:r>
          <w:tab/>
        </w:r>
        <w:fldSimple w:instr=" PAGEREF _Toc32663 \h ">
          <w:r>
            <w:t>2</w:t>
          </w:r>
        </w:fldSimple>
      </w:hyperlink>
    </w:p>
    <w:p w14:paraId="0116BDAA" w14:textId="77777777" w:rsidR="00000000" w:rsidRDefault="00000000">
      <w:pPr>
        <w:pStyle w:val="TOC3"/>
        <w:tabs>
          <w:tab w:val="right" w:leader="dot" w:pos="9637"/>
        </w:tabs>
        <w:ind w:firstLine="960"/>
      </w:pPr>
      <w:hyperlink w:anchor="_Toc31045" w:history="1">
        <w:r>
          <w:t xml:space="preserve">1.3.2 </w:t>
        </w:r>
        <w:r>
          <w:t>部门规章和地方性法规</w:t>
        </w:r>
        <w:r>
          <w:tab/>
        </w:r>
        <w:fldSimple w:instr=" PAGEREF _Toc31045 \h ">
          <w:r>
            <w:t>3</w:t>
          </w:r>
        </w:fldSimple>
      </w:hyperlink>
    </w:p>
    <w:p w14:paraId="6076DA5A" w14:textId="77777777" w:rsidR="00000000" w:rsidRDefault="00000000">
      <w:pPr>
        <w:pStyle w:val="TOC3"/>
        <w:tabs>
          <w:tab w:val="right" w:leader="dot" w:pos="9637"/>
        </w:tabs>
        <w:ind w:firstLine="960"/>
      </w:pPr>
      <w:hyperlink w:anchor="_Toc15337" w:history="1">
        <w:r>
          <w:t xml:space="preserve">1.3.3 </w:t>
        </w:r>
        <w:r>
          <w:t>国家标准和规范</w:t>
        </w:r>
        <w:r>
          <w:tab/>
        </w:r>
        <w:fldSimple w:instr=" PAGEREF _Toc15337 \h ">
          <w:r>
            <w:t>4</w:t>
          </w:r>
        </w:fldSimple>
      </w:hyperlink>
    </w:p>
    <w:p w14:paraId="4AA3A65B" w14:textId="77777777" w:rsidR="00000000" w:rsidRDefault="00000000">
      <w:pPr>
        <w:pStyle w:val="TOC3"/>
        <w:tabs>
          <w:tab w:val="right" w:leader="dot" w:pos="9637"/>
        </w:tabs>
        <w:ind w:firstLine="960"/>
      </w:pPr>
      <w:hyperlink w:anchor="_Toc19430" w:history="1">
        <w:r>
          <w:t xml:space="preserve">1.3.4 </w:t>
        </w:r>
        <w:r>
          <w:t>行业标准和规范</w:t>
        </w:r>
        <w:r>
          <w:tab/>
        </w:r>
        <w:fldSimple w:instr=" PAGEREF _Toc19430 \h ">
          <w:r>
            <w:t>6</w:t>
          </w:r>
        </w:fldSimple>
      </w:hyperlink>
    </w:p>
    <w:p w14:paraId="0331D970" w14:textId="77777777" w:rsidR="00000000" w:rsidRDefault="00000000">
      <w:pPr>
        <w:pStyle w:val="TOC3"/>
        <w:tabs>
          <w:tab w:val="right" w:leader="dot" w:pos="9637"/>
        </w:tabs>
        <w:ind w:firstLine="960"/>
      </w:pPr>
      <w:hyperlink w:anchor="_Toc8035" w:history="1">
        <w:r>
          <w:t xml:space="preserve">1.3.5 </w:t>
        </w:r>
        <w:r>
          <w:t>其它标准</w:t>
        </w:r>
        <w:r>
          <w:tab/>
        </w:r>
        <w:fldSimple w:instr=" PAGEREF _Toc8035 \h ">
          <w:r>
            <w:t>7</w:t>
          </w:r>
        </w:fldSimple>
      </w:hyperlink>
    </w:p>
    <w:p w14:paraId="2A6F5224" w14:textId="77777777" w:rsidR="00000000" w:rsidRDefault="00000000">
      <w:pPr>
        <w:pStyle w:val="TOC3"/>
        <w:tabs>
          <w:tab w:val="right" w:leader="dot" w:pos="9637"/>
        </w:tabs>
        <w:ind w:firstLine="960"/>
      </w:pPr>
      <w:hyperlink w:anchor="_Toc14589" w:history="1">
        <w:r>
          <w:t xml:space="preserve">1.3.6 </w:t>
        </w:r>
        <w:r>
          <w:t>工程相关资料</w:t>
        </w:r>
        <w:r>
          <w:tab/>
        </w:r>
        <w:fldSimple w:instr=" PAGEREF _Toc14589 \h ">
          <w:r>
            <w:t>7</w:t>
          </w:r>
        </w:fldSimple>
      </w:hyperlink>
    </w:p>
    <w:p w14:paraId="0BAEE841" w14:textId="77777777" w:rsidR="00000000" w:rsidRDefault="00000000">
      <w:pPr>
        <w:pStyle w:val="TOC2"/>
        <w:tabs>
          <w:tab w:val="right" w:leader="dot" w:pos="9637"/>
        </w:tabs>
        <w:ind w:firstLine="480"/>
      </w:pPr>
      <w:hyperlink w:anchor="_Toc5291" w:history="1">
        <w:r>
          <w:t xml:space="preserve">1.4 </w:t>
        </w:r>
        <w:r>
          <w:t>评价程序</w:t>
        </w:r>
        <w:r>
          <w:tab/>
        </w:r>
        <w:fldSimple w:instr=" PAGEREF _Toc5291 \h ">
          <w:r>
            <w:t>7</w:t>
          </w:r>
        </w:fldSimple>
      </w:hyperlink>
    </w:p>
    <w:p w14:paraId="5010C06E" w14:textId="77777777" w:rsidR="00000000" w:rsidRDefault="00000000">
      <w:pPr>
        <w:pStyle w:val="TOC1"/>
        <w:tabs>
          <w:tab w:val="clear" w:pos="9628"/>
          <w:tab w:val="right" w:leader="dot" w:pos="9637"/>
        </w:tabs>
        <w:spacing w:before="120"/>
      </w:pPr>
      <w:hyperlink w:anchor="_Toc19068" w:history="1">
        <w:r>
          <w:t>第</w:t>
        </w:r>
        <w:r>
          <w:t>2</w:t>
        </w:r>
        <w:r>
          <w:t>章</w:t>
        </w:r>
        <w:r>
          <w:t xml:space="preserve"> </w:t>
        </w:r>
        <w:r>
          <w:t>建设项目概况</w:t>
        </w:r>
        <w:r>
          <w:tab/>
        </w:r>
        <w:fldSimple w:instr=" PAGEREF _Toc19068 \h ">
          <w:r>
            <w:t>9</w:t>
          </w:r>
        </w:fldSimple>
      </w:hyperlink>
    </w:p>
    <w:p w14:paraId="2DB32C5B" w14:textId="77777777" w:rsidR="00000000" w:rsidRDefault="00000000">
      <w:pPr>
        <w:pStyle w:val="TOC2"/>
        <w:tabs>
          <w:tab w:val="right" w:leader="dot" w:pos="9637"/>
        </w:tabs>
        <w:ind w:firstLine="480"/>
      </w:pPr>
      <w:hyperlink w:anchor="_Toc6313" w:history="1">
        <w:r>
          <w:t xml:space="preserve">2.1 </w:t>
        </w:r>
        <w:r>
          <w:t>建设项目基本情况</w:t>
        </w:r>
        <w:r>
          <w:tab/>
        </w:r>
        <w:fldSimple w:instr=" PAGEREF _Toc6313 \h ">
          <w:r>
            <w:t>9</w:t>
          </w:r>
        </w:fldSimple>
      </w:hyperlink>
    </w:p>
    <w:p w14:paraId="4DB96438" w14:textId="77777777" w:rsidR="00000000" w:rsidRDefault="00000000">
      <w:pPr>
        <w:pStyle w:val="TOC3"/>
        <w:tabs>
          <w:tab w:val="right" w:leader="dot" w:pos="9637"/>
        </w:tabs>
        <w:ind w:firstLine="960"/>
      </w:pPr>
      <w:hyperlink w:anchor="_Toc27656" w:history="1">
        <w:r>
          <w:t xml:space="preserve">2.1.1 </w:t>
        </w:r>
        <w:r>
          <w:t>建设单位简介</w:t>
        </w:r>
        <w:r>
          <w:tab/>
        </w:r>
        <w:fldSimple w:instr=" PAGEREF _Toc27656 \h ">
          <w:r>
            <w:t>9</w:t>
          </w:r>
        </w:fldSimple>
      </w:hyperlink>
    </w:p>
    <w:p w14:paraId="5C4684EB" w14:textId="77777777" w:rsidR="00000000" w:rsidRDefault="00000000">
      <w:pPr>
        <w:pStyle w:val="TOC3"/>
        <w:tabs>
          <w:tab w:val="right" w:leader="dot" w:pos="9637"/>
        </w:tabs>
        <w:ind w:firstLine="960"/>
      </w:pPr>
      <w:hyperlink w:anchor="_Toc25894" w:history="1">
        <w:r>
          <w:t xml:space="preserve">2.1.2 </w:t>
        </w:r>
        <w:r>
          <w:t>项目概况</w:t>
        </w:r>
        <w:r>
          <w:tab/>
        </w:r>
        <w:fldSimple w:instr=" PAGEREF _Toc25894 \h ">
          <w:r>
            <w:t>9</w:t>
          </w:r>
        </w:fldSimple>
      </w:hyperlink>
    </w:p>
    <w:p w14:paraId="18661DA4" w14:textId="77777777" w:rsidR="00000000" w:rsidRDefault="00000000">
      <w:pPr>
        <w:pStyle w:val="TOC3"/>
        <w:tabs>
          <w:tab w:val="right" w:leader="dot" w:pos="9637"/>
        </w:tabs>
        <w:ind w:firstLine="960"/>
      </w:pPr>
      <w:hyperlink w:anchor="_Toc22856" w:history="1">
        <w:r>
          <w:rPr>
            <w:bCs/>
          </w:rPr>
          <w:t xml:space="preserve">2.1.3 </w:t>
        </w:r>
        <w:r>
          <w:rPr>
            <w:bCs/>
          </w:rPr>
          <w:t>天然气组分</w:t>
        </w:r>
        <w:r>
          <w:tab/>
        </w:r>
        <w:fldSimple w:instr=" PAGEREF _Toc22856 \h ">
          <w:r>
            <w:t>10</w:t>
          </w:r>
        </w:fldSimple>
      </w:hyperlink>
    </w:p>
    <w:p w14:paraId="208BD022" w14:textId="77777777" w:rsidR="00000000" w:rsidRDefault="00000000">
      <w:pPr>
        <w:pStyle w:val="TOC2"/>
        <w:tabs>
          <w:tab w:val="right" w:leader="dot" w:pos="9637"/>
        </w:tabs>
        <w:ind w:firstLine="480"/>
      </w:pPr>
      <w:hyperlink w:anchor="_Toc29411" w:history="1">
        <w:r>
          <w:t xml:space="preserve">2.2 </w:t>
        </w:r>
        <w:r>
          <w:t>自然及社会环境概况</w:t>
        </w:r>
        <w:r>
          <w:tab/>
        </w:r>
        <w:fldSimple w:instr=" PAGEREF _Toc29411 \h ">
          <w:r>
            <w:t>11</w:t>
          </w:r>
        </w:fldSimple>
      </w:hyperlink>
    </w:p>
    <w:p w14:paraId="2EBC5AA1" w14:textId="77777777" w:rsidR="00000000" w:rsidRDefault="00000000">
      <w:pPr>
        <w:pStyle w:val="TOC3"/>
        <w:tabs>
          <w:tab w:val="right" w:leader="dot" w:pos="9637"/>
        </w:tabs>
        <w:ind w:firstLine="960"/>
      </w:pPr>
      <w:hyperlink w:anchor="_Toc18110" w:history="1">
        <w:r>
          <w:t xml:space="preserve">2.2.1 </w:t>
        </w:r>
        <w:r>
          <w:t>地理位置</w:t>
        </w:r>
        <w:r>
          <w:tab/>
        </w:r>
        <w:fldSimple w:instr=" PAGEREF _Toc18110 \h ">
          <w:r>
            <w:t>11</w:t>
          </w:r>
        </w:fldSimple>
      </w:hyperlink>
    </w:p>
    <w:p w14:paraId="0AEDA7C3" w14:textId="77777777" w:rsidR="00000000" w:rsidRDefault="00000000">
      <w:pPr>
        <w:pStyle w:val="TOC3"/>
        <w:tabs>
          <w:tab w:val="right" w:leader="dot" w:pos="9637"/>
        </w:tabs>
        <w:ind w:firstLine="960"/>
      </w:pPr>
      <w:hyperlink w:anchor="_Toc8470" w:history="1">
        <w:r>
          <w:t xml:space="preserve">2.2.2 </w:t>
        </w:r>
        <w:r>
          <w:t>气象</w:t>
        </w:r>
        <w:r>
          <w:tab/>
        </w:r>
        <w:fldSimple w:instr=" PAGEREF _Toc8470 \h ">
          <w:r>
            <w:t>12</w:t>
          </w:r>
        </w:fldSimple>
      </w:hyperlink>
    </w:p>
    <w:p w14:paraId="5A498C13" w14:textId="77777777" w:rsidR="00000000" w:rsidRDefault="00000000">
      <w:pPr>
        <w:pStyle w:val="TOC3"/>
        <w:tabs>
          <w:tab w:val="right" w:leader="dot" w:pos="9637"/>
        </w:tabs>
        <w:ind w:firstLine="960"/>
      </w:pPr>
      <w:hyperlink w:anchor="_Toc10374" w:history="1">
        <w:r>
          <w:t xml:space="preserve">2.2.3 </w:t>
        </w:r>
        <w:r>
          <w:t>水文</w:t>
        </w:r>
        <w:r>
          <w:tab/>
        </w:r>
        <w:fldSimple w:instr=" PAGEREF _Toc10374 \h ">
          <w:r>
            <w:t>12</w:t>
          </w:r>
        </w:fldSimple>
      </w:hyperlink>
    </w:p>
    <w:p w14:paraId="528FA37F" w14:textId="77777777" w:rsidR="00000000" w:rsidRDefault="00000000">
      <w:pPr>
        <w:pStyle w:val="TOC3"/>
        <w:tabs>
          <w:tab w:val="right" w:leader="dot" w:pos="9637"/>
        </w:tabs>
        <w:ind w:firstLine="960"/>
      </w:pPr>
      <w:hyperlink w:anchor="_Toc17984" w:history="1">
        <w:r>
          <w:t xml:space="preserve">2.2.4 </w:t>
        </w:r>
        <w:r>
          <w:t>地形地貌</w:t>
        </w:r>
        <w:r>
          <w:tab/>
        </w:r>
        <w:fldSimple w:instr=" PAGEREF _Toc17984 \h ">
          <w:r>
            <w:t>12</w:t>
          </w:r>
        </w:fldSimple>
      </w:hyperlink>
    </w:p>
    <w:p w14:paraId="6B801CDF" w14:textId="77777777" w:rsidR="00000000" w:rsidRDefault="00000000">
      <w:pPr>
        <w:pStyle w:val="TOC3"/>
        <w:tabs>
          <w:tab w:val="right" w:leader="dot" w:pos="9637"/>
        </w:tabs>
        <w:ind w:firstLine="960"/>
      </w:pPr>
      <w:hyperlink w:anchor="_Toc10914" w:history="1">
        <w:r>
          <w:t xml:space="preserve">2.2.5 </w:t>
        </w:r>
        <w:r>
          <w:t>社会环境</w:t>
        </w:r>
        <w:r>
          <w:tab/>
        </w:r>
        <w:fldSimple w:instr=" PAGEREF _Toc10914 \h ">
          <w:r>
            <w:t>13</w:t>
          </w:r>
        </w:fldSimple>
      </w:hyperlink>
    </w:p>
    <w:p w14:paraId="2CE079C5" w14:textId="77777777" w:rsidR="00000000" w:rsidRDefault="00000000">
      <w:pPr>
        <w:pStyle w:val="TOC2"/>
        <w:tabs>
          <w:tab w:val="right" w:leader="dot" w:pos="9637"/>
        </w:tabs>
        <w:ind w:firstLine="480"/>
      </w:pPr>
      <w:hyperlink w:anchor="_Toc30651" w:history="1">
        <w:r>
          <w:t xml:space="preserve">2.3 </w:t>
        </w:r>
        <w:r>
          <w:t>开发方案及气藏概况</w:t>
        </w:r>
        <w:r>
          <w:tab/>
        </w:r>
        <w:fldSimple w:instr=" PAGEREF _Toc30651 \h ">
          <w:r>
            <w:t>13</w:t>
          </w:r>
        </w:fldSimple>
      </w:hyperlink>
    </w:p>
    <w:p w14:paraId="3AAC3DA1" w14:textId="77777777" w:rsidR="00000000" w:rsidRDefault="00000000">
      <w:pPr>
        <w:pStyle w:val="TOC3"/>
        <w:tabs>
          <w:tab w:val="right" w:leader="dot" w:pos="9637"/>
        </w:tabs>
        <w:ind w:firstLine="960"/>
      </w:pPr>
      <w:hyperlink w:anchor="_Toc18658" w:history="1">
        <w:r>
          <w:t xml:space="preserve">2.3.1 </w:t>
        </w:r>
        <w:r>
          <w:t>部署区开发现状</w:t>
        </w:r>
        <w:r>
          <w:tab/>
        </w:r>
        <w:fldSimple w:instr=" PAGEREF _Toc18658 \h ">
          <w:r>
            <w:t>13</w:t>
          </w:r>
        </w:fldSimple>
      </w:hyperlink>
    </w:p>
    <w:p w14:paraId="7CC512C4" w14:textId="77777777" w:rsidR="00000000" w:rsidRDefault="00000000">
      <w:pPr>
        <w:pStyle w:val="TOC3"/>
        <w:tabs>
          <w:tab w:val="right" w:leader="dot" w:pos="9637"/>
        </w:tabs>
        <w:ind w:firstLine="960"/>
      </w:pPr>
      <w:hyperlink w:anchor="_Toc30349" w:history="1">
        <w:r>
          <w:t xml:space="preserve">2.3.2 </w:t>
        </w:r>
        <w:r>
          <w:t>井组部署方案</w:t>
        </w:r>
        <w:r>
          <w:tab/>
        </w:r>
        <w:fldSimple w:instr=" PAGEREF _Toc30349 \h ">
          <w:r>
            <w:t>14</w:t>
          </w:r>
        </w:fldSimple>
      </w:hyperlink>
    </w:p>
    <w:p w14:paraId="2F6DDBC5" w14:textId="77777777" w:rsidR="00000000" w:rsidRDefault="00000000">
      <w:pPr>
        <w:pStyle w:val="TOC3"/>
        <w:tabs>
          <w:tab w:val="right" w:leader="dot" w:pos="9637"/>
        </w:tabs>
        <w:ind w:firstLine="960"/>
      </w:pPr>
      <w:hyperlink w:anchor="_Toc27354" w:history="1">
        <w:r>
          <w:t xml:space="preserve">2.3.3 </w:t>
        </w:r>
        <w:r>
          <w:t>气藏基本特征</w:t>
        </w:r>
        <w:r>
          <w:tab/>
        </w:r>
        <w:fldSimple w:instr=" PAGEREF _Toc27354 \h ">
          <w:r>
            <w:t>19</w:t>
          </w:r>
        </w:fldSimple>
      </w:hyperlink>
    </w:p>
    <w:p w14:paraId="2494E411" w14:textId="77777777" w:rsidR="00000000" w:rsidRDefault="00000000">
      <w:pPr>
        <w:pStyle w:val="TOC2"/>
        <w:tabs>
          <w:tab w:val="right" w:leader="dot" w:pos="9637"/>
        </w:tabs>
        <w:ind w:firstLine="480"/>
      </w:pPr>
      <w:hyperlink w:anchor="_Toc13302" w:history="1">
        <w:r>
          <w:t xml:space="preserve">2.4 </w:t>
        </w:r>
        <w:r>
          <w:t>钻井工程</w:t>
        </w:r>
        <w:r>
          <w:tab/>
        </w:r>
        <w:fldSimple w:instr=" PAGEREF _Toc13302 \h ">
          <w:r>
            <w:t>23</w:t>
          </w:r>
        </w:fldSimple>
      </w:hyperlink>
    </w:p>
    <w:p w14:paraId="7EFE2F4C" w14:textId="77777777" w:rsidR="00000000" w:rsidRDefault="00000000">
      <w:pPr>
        <w:pStyle w:val="TOC3"/>
        <w:tabs>
          <w:tab w:val="right" w:leader="dot" w:pos="9637"/>
        </w:tabs>
        <w:ind w:firstLine="960"/>
      </w:pPr>
      <w:hyperlink w:anchor="_Toc19654" w:history="1">
        <w:r>
          <w:t xml:space="preserve">2.4.1 </w:t>
        </w:r>
        <w:r>
          <w:t>钻前工程</w:t>
        </w:r>
        <w:r>
          <w:tab/>
        </w:r>
        <w:fldSimple w:instr=" PAGEREF _Toc19654 \h ">
          <w:r>
            <w:t>23</w:t>
          </w:r>
        </w:fldSimple>
      </w:hyperlink>
    </w:p>
    <w:p w14:paraId="78696F9E" w14:textId="77777777" w:rsidR="00000000" w:rsidRDefault="00000000">
      <w:pPr>
        <w:pStyle w:val="TOC3"/>
        <w:tabs>
          <w:tab w:val="right" w:leader="dot" w:pos="9637"/>
        </w:tabs>
        <w:ind w:firstLine="960"/>
      </w:pPr>
      <w:hyperlink w:anchor="_Toc13144" w:history="1">
        <w:r>
          <w:t xml:space="preserve">2.4.2 </w:t>
        </w:r>
        <w:r>
          <w:t>井身结构与套管</w:t>
        </w:r>
        <w:r>
          <w:tab/>
        </w:r>
        <w:fldSimple w:instr=" PAGEREF _Toc13144 \h ">
          <w:r>
            <w:t>25</w:t>
          </w:r>
        </w:fldSimple>
      </w:hyperlink>
    </w:p>
    <w:p w14:paraId="7FEBE7B9" w14:textId="77777777" w:rsidR="00000000" w:rsidRDefault="00000000">
      <w:pPr>
        <w:pStyle w:val="TOC3"/>
        <w:tabs>
          <w:tab w:val="right" w:leader="dot" w:pos="9637"/>
        </w:tabs>
        <w:ind w:firstLine="960"/>
      </w:pPr>
      <w:hyperlink w:anchor="_Toc1100" w:history="1">
        <w:r>
          <w:t xml:space="preserve">2.4.3 </w:t>
        </w:r>
        <w:r>
          <w:t>钻井工程质量要求</w:t>
        </w:r>
        <w:r>
          <w:tab/>
        </w:r>
        <w:fldSimple w:instr=" PAGEREF _Toc1100 \h ">
          <w:r>
            <w:t>28</w:t>
          </w:r>
        </w:fldSimple>
      </w:hyperlink>
    </w:p>
    <w:p w14:paraId="182590A2" w14:textId="77777777" w:rsidR="00000000" w:rsidRDefault="00000000">
      <w:pPr>
        <w:pStyle w:val="TOC3"/>
        <w:tabs>
          <w:tab w:val="right" w:leader="dot" w:pos="9637"/>
        </w:tabs>
        <w:ind w:firstLine="960"/>
      </w:pPr>
      <w:hyperlink w:anchor="_Toc31843" w:history="1">
        <w:r>
          <w:t xml:space="preserve">2.4.4 </w:t>
        </w:r>
        <w:r>
          <w:t>水平井轨道设计</w:t>
        </w:r>
        <w:r>
          <w:tab/>
        </w:r>
        <w:fldSimple w:instr=" PAGEREF _Toc31843 \h ">
          <w:r>
            <w:t>28</w:t>
          </w:r>
        </w:fldSimple>
      </w:hyperlink>
    </w:p>
    <w:p w14:paraId="742A4408" w14:textId="77777777" w:rsidR="00000000" w:rsidRDefault="00000000">
      <w:pPr>
        <w:pStyle w:val="TOC3"/>
        <w:tabs>
          <w:tab w:val="right" w:leader="dot" w:pos="9637"/>
        </w:tabs>
        <w:ind w:firstLine="960"/>
      </w:pPr>
      <w:hyperlink w:anchor="_Toc10356" w:history="1">
        <w:r>
          <w:t xml:space="preserve">2.4.5 </w:t>
        </w:r>
        <w:r>
          <w:t>钻机型号</w:t>
        </w:r>
        <w:r>
          <w:tab/>
        </w:r>
        <w:fldSimple w:instr=" PAGEREF _Toc10356 \h ">
          <w:r>
            <w:t>31</w:t>
          </w:r>
        </w:fldSimple>
      </w:hyperlink>
    </w:p>
    <w:p w14:paraId="1480D50E" w14:textId="77777777" w:rsidR="00000000" w:rsidRDefault="00000000">
      <w:pPr>
        <w:pStyle w:val="TOC3"/>
        <w:tabs>
          <w:tab w:val="right" w:leader="dot" w:pos="9637"/>
        </w:tabs>
        <w:ind w:firstLine="960"/>
      </w:pPr>
      <w:hyperlink w:anchor="_Toc10163" w:history="1">
        <w:r>
          <w:t xml:space="preserve">2.4.6 </w:t>
        </w:r>
        <w:r>
          <w:t>钻具组合</w:t>
        </w:r>
        <w:r>
          <w:tab/>
        </w:r>
        <w:fldSimple w:instr=" PAGEREF _Toc10163 \h ">
          <w:r>
            <w:t>32</w:t>
          </w:r>
        </w:fldSimple>
      </w:hyperlink>
    </w:p>
    <w:p w14:paraId="2D7A2E2A" w14:textId="77777777" w:rsidR="00000000" w:rsidRDefault="00000000">
      <w:pPr>
        <w:pStyle w:val="TOC3"/>
        <w:tabs>
          <w:tab w:val="right" w:leader="dot" w:pos="9637"/>
        </w:tabs>
        <w:ind w:firstLine="960"/>
      </w:pPr>
      <w:hyperlink w:anchor="_Toc7766" w:history="1">
        <w:r>
          <w:t xml:space="preserve">2.4.7 </w:t>
        </w:r>
        <w:r>
          <w:t>钻井液方案</w:t>
        </w:r>
        <w:r>
          <w:tab/>
        </w:r>
        <w:fldSimple w:instr=" PAGEREF _Toc7766 \h ">
          <w:r>
            <w:t>32</w:t>
          </w:r>
        </w:fldSimple>
      </w:hyperlink>
    </w:p>
    <w:p w14:paraId="4349BDF3" w14:textId="77777777" w:rsidR="00000000" w:rsidRDefault="00000000">
      <w:pPr>
        <w:pStyle w:val="TOC3"/>
        <w:tabs>
          <w:tab w:val="right" w:leader="dot" w:pos="9637"/>
        </w:tabs>
        <w:ind w:firstLine="960"/>
      </w:pPr>
      <w:hyperlink w:anchor="_Toc8506" w:history="1">
        <w:r>
          <w:t xml:space="preserve">2.4.8 </w:t>
        </w:r>
        <w:r>
          <w:t>气层保护</w:t>
        </w:r>
        <w:r>
          <w:tab/>
        </w:r>
        <w:fldSimple w:instr=" PAGEREF _Toc8506 \h ">
          <w:r>
            <w:t>34</w:t>
          </w:r>
        </w:fldSimple>
      </w:hyperlink>
    </w:p>
    <w:p w14:paraId="7F08F20F" w14:textId="77777777" w:rsidR="00000000" w:rsidRDefault="00000000">
      <w:pPr>
        <w:pStyle w:val="TOC3"/>
        <w:tabs>
          <w:tab w:val="right" w:leader="dot" w:pos="9637"/>
        </w:tabs>
        <w:ind w:firstLine="960"/>
      </w:pPr>
      <w:hyperlink w:anchor="_Toc22610" w:history="1">
        <w:r>
          <w:t xml:space="preserve">2.4.9 </w:t>
        </w:r>
        <w:r>
          <w:t>钻头选型及钻井参数</w:t>
        </w:r>
        <w:r>
          <w:tab/>
        </w:r>
        <w:fldSimple w:instr=" PAGEREF _Toc22610 \h ">
          <w:r>
            <w:t>35</w:t>
          </w:r>
        </w:fldSimple>
      </w:hyperlink>
    </w:p>
    <w:p w14:paraId="153B210A" w14:textId="77777777" w:rsidR="00000000" w:rsidRDefault="00000000">
      <w:pPr>
        <w:pStyle w:val="TOC3"/>
        <w:tabs>
          <w:tab w:val="right" w:leader="dot" w:pos="9637"/>
        </w:tabs>
        <w:ind w:firstLine="960"/>
      </w:pPr>
      <w:hyperlink w:anchor="_Toc22324" w:history="1">
        <w:r>
          <w:t xml:space="preserve">2.4.10 </w:t>
        </w:r>
        <w:r>
          <w:t>固井方案</w:t>
        </w:r>
        <w:r>
          <w:tab/>
        </w:r>
        <w:fldSimple w:instr=" PAGEREF _Toc22324 \h ">
          <w:r>
            <w:t>36</w:t>
          </w:r>
        </w:fldSimple>
      </w:hyperlink>
    </w:p>
    <w:p w14:paraId="186F2C37" w14:textId="77777777" w:rsidR="00000000" w:rsidRDefault="00000000">
      <w:pPr>
        <w:pStyle w:val="TOC3"/>
        <w:tabs>
          <w:tab w:val="right" w:leader="dot" w:pos="9637"/>
        </w:tabs>
        <w:ind w:firstLine="960"/>
      </w:pPr>
      <w:hyperlink w:anchor="_Toc960" w:history="1">
        <w:r>
          <w:t xml:space="preserve">2.4.11 </w:t>
        </w:r>
        <w:r>
          <w:t>井控方案设计</w:t>
        </w:r>
        <w:r>
          <w:tab/>
        </w:r>
        <w:fldSimple w:instr=" PAGEREF _Toc960 \h ">
          <w:r>
            <w:t>37</w:t>
          </w:r>
        </w:fldSimple>
      </w:hyperlink>
    </w:p>
    <w:p w14:paraId="7BFFFA91" w14:textId="77777777" w:rsidR="00000000" w:rsidRDefault="00000000">
      <w:pPr>
        <w:pStyle w:val="TOC3"/>
        <w:tabs>
          <w:tab w:val="right" w:leader="dot" w:pos="9637"/>
        </w:tabs>
        <w:ind w:firstLine="960"/>
      </w:pPr>
      <w:hyperlink w:anchor="_Toc371" w:history="1">
        <w:r>
          <w:t xml:space="preserve">2.4.12 </w:t>
        </w:r>
        <w:r>
          <w:t>完井方案</w:t>
        </w:r>
        <w:r>
          <w:tab/>
        </w:r>
        <w:fldSimple w:instr=" PAGEREF _Toc371 \h ">
          <w:r>
            <w:t>39</w:t>
          </w:r>
        </w:fldSimple>
      </w:hyperlink>
    </w:p>
    <w:p w14:paraId="263C7C8C" w14:textId="77777777" w:rsidR="00000000" w:rsidRDefault="00000000">
      <w:pPr>
        <w:pStyle w:val="TOC3"/>
        <w:tabs>
          <w:tab w:val="right" w:leader="dot" w:pos="9637"/>
        </w:tabs>
        <w:ind w:firstLine="960"/>
      </w:pPr>
      <w:hyperlink w:anchor="_Toc16772" w:history="1">
        <w:r>
          <w:t xml:space="preserve">2.4.13 </w:t>
        </w:r>
        <w:r>
          <w:t>钻井井场符合性评价</w:t>
        </w:r>
        <w:r>
          <w:tab/>
        </w:r>
        <w:fldSimple w:instr=" PAGEREF _Toc16772 \h ">
          <w:r>
            <w:t>40</w:t>
          </w:r>
        </w:fldSimple>
      </w:hyperlink>
    </w:p>
    <w:p w14:paraId="7982C1AD" w14:textId="77777777" w:rsidR="00000000" w:rsidRDefault="00000000">
      <w:pPr>
        <w:pStyle w:val="TOC2"/>
        <w:tabs>
          <w:tab w:val="right" w:leader="dot" w:pos="9637"/>
        </w:tabs>
        <w:ind w:firstLine="480"/>
      </w:pPr>
      <w:hyperlink w:anchor="_Toc19520" w:history="1">
        <w:r>
          <w:t xml:space="preserve">2.5 </w:t>
        </w:r>
        <w:r>
          <w:t>采气工程</w:t>
        </w:r>
        <w:r>
          <w:tab/>
        </w:r>
        <w:fldSimple w:instr=" PAGEREF _Toc19520 \h ">
          <w:r>
            <w:t>41</w:t>
          </w:r>
        </w:fldSimple>
      </w:hyperlink>
    </w:p>
    <w:p w14:paraId="284CFA3E" w14:textId="77777777" w:rsidR="00000000" w:rsidRDefault="00000000">
      <w:pPr>
        <w:pStyle w:val="TOC3"/>
        <w:tabs>
          <w:tab w:val="right" w:leader="dot" w:pos="9637"/>
        </w:tabs>
        <w:ind w:firstLine="960"/>
      </w:pPr>
      <w:hyperlink w:anchor="_Toc10223" w:history="1">
        <w:r>
          <w:t xml:space="preserve">2.5.1 </w:t>
        </w:r>
        <w:r>
          <w:t>完井工程</w:t>
        </w:r>
        <w:r>
          <w:tab/>
        </w:r>
        <w:fldSimple w:instr=" PAGEREF _Toc10223 \h ">
          <w:r>
            <w:t>41</w:t>
          </w:r>
        </w:fldSimple>
      </w:hyperlink>
    </w:p>
    <w:p w14:paraId="2C28E1AF" w14:textId="77777777" w:rsidR="00000000" w:rsidRDefault="00000000">
      <w:pPr>
        <w:pStyle w:val="TOC3"/>
        <w:tabs>
          <w:tab w:val="right" w:leader="dot" w:pos="9637"/>
        </w:tabs>
        <w:ind w:firstLine="960"/>
      </w:pPr>
      <w:hyperlink w:anchor="_Toc19246" w:history="1">
        <w:r>
          <w:t xml:space="preserve">2.5.2 </w:t>
        </w:r>
        <w:r>
          <w:t>压裂工艺</w:t>
        </w:r>
        <w:r>
          <w:tab/>
        </w:r>
        <w:fldSimple w:instr=" PAGEREF _Toc19246 \h ">
          <w:r>
            <w:t>43</w:t>
          </w:r>
        </w:fldSimple>
      </w:hyperlink>
    </w:p>
    <w:p w14:paraId="3766C327" w14:textId="77777777" w:rsidR="00000000" w:rsidRDefault="00000000">
      <w:pPr>
        <w:pStyle w:val="TOC3"/>
        <w:tabs>
          <w:tab w:val="right" w:leader="dot" w:pos="9637"/>
        </w:tabs>
        <w:ind w:firstLine="960"/>
      </w:pPr>
      <w:hyperlink w:anchor="_Toc192" w:history="1">
        <w:r>
          <w:t xml:space="preserve">2.5.3 </w:t>
        </w:r>
        <w:r>
          <w:t>采气工艺</w:t>
        </w:r>
        <w:r>
          <w:tab/>
        </w:r>
        <w:fldSimple w:instr=" PAGEREF _Toc192 \h ">
          <w:r>
            <w:t>46</w:t>
          </w:r>
        </w:fldSimple>
      </w:hyperlink>
    </w:p>
    <w:p w14:paraId="7C597B11" w14:textId="77777777" w:rsidR="00000000" w:rsidRDefault="00000000">
      <w:pPr>
        <w:pStyle w:val="TOC2"/>
        <w:tabs>
          <w:tab w:val="right" w:leader="dot" w:pos="9637"/>
        </w:tabs>
        <w:ind w:firstLine="480"/>
      </w:pPr>
      <w:hyperlink w:anchor="_Toc31625" w:history="1">
        <w:r>
          <w:t xml:space="preserve">2.6 </w:t>
        </w:r>
        <w:r>
          <w:t>集输工程</w:t>
        </w:r>
        <w:r>
          <w:tab/>
        </w:r>
        <w:fldSimple w:instr=" PAGEREF _Toc31625 \h ">
          <w:r>
            <w:t>49</w:t>
          </w:r>
        </w:fldSimple>
      </w:hyperlink>
    </w:p>
    <w:p w14:paraId="0FD33B75" w14:textId="77777777" w:rsidR="00000000" w:rsidRDefault="00000000">
      <w:pPr>
        <w:pStyle w:val="TOC3"/>
        <w:tabs>
          <w:tab w:val="right" w:leader="dot" w:pos="9637"/>
        </w:tabs>
        <w:ind w:firstLine="960"/>
      </w:pPr>
      <w:hyperlink w:anchor="_Toc3163" w:history="1">
        <w:r>
          <w:t xml:space="preserve">2.6.1 </w:t>
        </w:r>
        <w:r>
          <w:t>总工艺流程</w:t>
        </w:r>
        <w:r>
          <w:tab/>
        </w:r>
        <w:fldSimple w:instr=" PAGEREF _Toc3163 \h ">
          <w:r>
            <w:t>49</w:t>
          </w:r>
        </w:fldSimple>
      </w:hyperlink>
    </w:p>
    <w:p w14:paraId="359CA9C8" w14:textId="77777777" w:rsidR="00000000" w:rsidRDefault="00000000">
      <w:pPr>
        <w:pStyle w:val="TOC3"/>
        <w:tabs>
          <w:tab w:val="right" w:leader="dot" w:pos="9637"/>
        </w:tabs>
        <w:ind w:firstLine="960"/>
      </w:pPr>
      <w:hyperlink w:anchor="_Toc6993" w:history="1">
        <w:r>
          <w:t xml:space="preserve">2.6.2 </w:t>
        </w:r>
        <w:r>
          <w:t>扩建焦页</w:t>
        </w:r>
        <w:r>
          <w:t>68</w:t>
        </w:r>
        <w:r>
          <w:t>号平台</w:t>
        </w:r>
        <w:r>
          <w:tab/>
        </w:r>
        <w:fldSimple w:instr=" PAGEREF _Toc6993 \h ">
          <w:r>
            <w:t>51</w:t>
          </w:r>
        </w:fldSimple>
      </w:hyperlink>
    </w:p>
    <w:p w14:paraId="562A32EC" w14:textId="77777777" w:rsidR="00000000" w:rsidRDefault="00000000">
      <w:pPr>
        <w:pStyle w:val="TOC2"/>
        <w:tabs>
          <w:tab w:val="right" w:leader="dot" w:pos="9637"/>
        </w:tabs>
        <w:ind w:firstLine="480"/>
      </w:pPr>
      <w:hyperlink w:anchor="_Toc7006" w:history="1">
        <w:r>
          <w:rPr>
            <w:lang w:val="zh-CN"/>
          </w:rPr>
          <w:t xml:space="preserve">2.7 </w:t>
        </w:r>
        <w:r>
          <w:rPr>
            <w:lang w:val="zh-CN"/>
          </w:rPr>
          <w:t>公用工程及辅助生产设施</w:t>
        </w:r>
        <w:r>
          <w:tab/>
        </w:r>
        <w:fldSimple w:instr=" PAGEREF _Toc7006 \h ">
          <w:r>
            <w:t>57</w:t>
          </w:r>
        </w:fldSimple>
      </w:hyperlink>
    </w:p>
    <w:p w14:paraId="2BF07CB3" w14:textId="77777777" w:rsidR="00000000" w:rsidRDefault="00000000">
      <w:pPr>
        <w:pStyle w:val="TOC3"/>
        <w:tabs>
          <w:tab w:val="right" w:leader="dot" w:pos="9637"/>
        </w:tabs>
        <w:ind w:firstLine="960"/>
      </w:pPr>
      <w:hyperlink w:anchor="_Toc214" w:history="1">
        <w:r>
          <w:rPr>
            <w:lang w:val="zh-CN"/>
          </w:rPr>
          <w:t xml:space="preserve">2.7.1 </w:t>
        </w:r>
        <w:r>
          <w:rPr>
            <w:lang w:val="zh-CN"/>
          </w:rPr>
          <w:t>防腐</w:t>
        </w:r>
        <w:r>
          <w:tab/>
        </w:r>
        <w:fldSimple w:instr=" PAGEREF _Toc214 \h ">
          <w:r>
            <w:t>57</w:t>
          </w:r>
        </w:fldSimple>
      </w:hyperlink>
    </w:p>
    <w:p w14:paraId="43ECA742" w14:textId="77777777" w:rsidR="00000000" w:rsidRDefault="00000000">
      <w:pPr>
        <w:pStyle w:val="TOC3"/>
        <w:tabs>
          <w:tab w:val="right" w:leader="dot" w:pos="9637"/>
        </w:tabs>
        <w:ind w:firstLine="960"/>
      </w:pPr>
      <w:hyperlink w:anchor="_Toc6723" w:history="1">
        <w:r>
          <w:t xml:space="preserve">2.7.2 </w:t>
        </w:r>
        <w:r>
          <w:t>自动控制</w:t>
        </w:r>
        <w:r>
          <w:tab/>
        </w:r>
        <w:fldSimple w:instr=" PAGEREF _Toc6723 \h ">
          <w:r>
            <w:t>58</w:t>
          </w:r>
        </w:fldSimple>
      </w:hyperlink>
    </w:p>
    <w:p w14:paraId="68D96CB6" w14:textId="77777777" w:rsidR="00000000" w:rsidRDefault="00000000">
      <w:pPr>
        <w:pStyle w:val="TOC3"/>
        <w:tabs>
          <w:tab w:val="right" w:leader="dot" w:pos="9637"/>
        </w:tabs>
        <w:ind w:firstLine="960"/>
      </w:pPr>
      <w:hyperlink w:anchor="_Toc16499" w:history="1">
        <w:r>
          <w:rPr>
            <w:lang w:val="zh-CN"/>
          </w:rPr>
          <w:t xml:space="preserve">2.7.3 </w:t>
        </w:r>
        <w:r>
          <w:rPr>
            <w:lang w:val="zh-CN"/>
          </w:rPr>
          <w:t>通信</w:t>
        </w:r>
        <w:r>
          <w:tab/>
        </w:r>
        <w:fldSimple w:instr=" PAGEREF _Toc16499 \h ">
          <w:r>
            <w:t>60</w:t>
          </w:r>
        </w:fldSimple>
      </w:hyperlink>
    </w:p>
    <w:p w14:paraId="782C64DF" w14:textId="77777777" w:rsidR="00000000" w:rsidRDefault="00000000">
      <w:pPr>
        <w:pStyle w:val="TOC3"/>
        <w:tabs>
          <w:tab w:val="right" w:leader="dot" w:pos="9637"/>
        </w:tabs>
        <w:ind w:firstLine="960"/>
      </w:pPr>
      <w:hyperlink w:anchor="_Toc18095" w:history="1">
        <w:r>
          <w:rPr>
            <w:lang w:val="zh-CN"/>
          </w:rPr>
          <w:t xml:space="preserve">2.7.4 </w:t>
        </w:r>
        <w:r>
          <w:rPr>
            <w:lang w:val="zh-CN"/>
          </w:rPr>
          <w:t>供配电</w:t>
        </w:r>
        <w:r>
          <w:tab/>
        </w:r>
        <w:fldSimple w:instr=" PAGEREF _Toc18095 \h ">
          <w:r>
            <w:t>61</w:t>
          </w:r>
        </w:fldSimple>
      </w:hyperlink>
    </w:p>
    <w:p w14:paraId="5A26A849" w14:textId="77777777" w:rsidR="00000000" w:rsidRDefault="00000000">
      <w:pPr>
        <w:pStyle w:val="TOC3"/>
        <w:tabs>
          <w:tab w:val="right" w:leader="dot" w:pos="9637"/>
        </w:tabs>
        <w:ind w:firstLine="960"/>
      </w:pPr>
      <w:hyperlink w:anchor="_Toc6403" w:history="1">
        <w:r>
          <w:rPr>
            <w:lang w:val="zh-CN"/>
          </w:rPr>
          <w:t xml:space="preserve">2.7.5 </w:t>
        </w:r>
        <w:r>
          <w:rPr>
            <w:lang w:val="zh-CN"/>
          </w:rPr>
          <w:t>给排水及消防</w:t>
        </w:r>
        <w:r>
          <w:tab/>
        </w:r>
        <w:fldSimple w:instr=" PAGEREF _Toc6403 \h ">
          <w:r>
            <w:t>62</w:t>
          </w:r>
        </w:fldSimple>
      </w:hyperlink>
    </w:p>
    <w:p w14:paraId="1812DA4E" w14:textId="77777777" w:rsidR="00000000" w:rsidRDefault="00000000">
      <w:pPr>
        <w:pStyle w:val="TOC3"/>
        <w:tabs>
          <w:tab w:val="right" w:leader="dot" w:pos="9637"/>
        </w:tabs>
        <w:ind w:firstLine="960"/>
      </w:pPr>
      <w:hyperlink w:anchor="_Toc17567" w:history="1">
        <w:r>
          <w:rPr>
            <w:lang w:val="zh-CN"/>
          </w:rPr>
          <w:t xml:space="preserve">2.7.6 </w:t>
        </w:r>
        <w:r>
          <w:t>通风</w:t>
        </w:r>
        <w:r>
          <w:tab/>
        </w:r>
        <w:fldSimple w:instr=" PAGEREF _Toc17567 \h ">
          <w:r>
            <w:t>63</w:t>
          </w:r>
        </w:fldSimple>
      </w:hyperlink>
    </w:p>
    <w:p w14:paraId="264D9763" w14:textId="77777777" w:rsidR="00000000" w:rsidRDefault="00000000">
      <w:pPr>
        <w:pStyle w:val="TOC3"/>
        <w:tabs>
          <w:tab w:val="right" w:leader="dot" w:pos="9637"/>
        </w:tabs>
        <w:ind w:firstLine="960"/>
      </w:pPr>
      <w:hyperlink w:anchor="_Toc9465" w:history="1">
        <w:r>
          <w:t xml:space="preserve">2.7.7 </w:t>
        </w:r>
        <w:r>
          <w:rPr>
            <w:lang w:val="zh-CN"/>
          </w:rPr>
          <w:t>建（构）筑物</w:t>
        </w:r>
        <w:r>
          <w:tab/>
        </w:r>
        <w:fldSimple w:instr=" PAGEREF _Toc9465 \h ">
          <w:r>
            <w:t>63</w:t>
          </w:r>
        </w:fldSimple>
      </w:hyperlink>
    </w:p>
    <w:p w14:paraId="09B57B86" w14:textId="77777777" w:rsidR="00000000" w:rsidRDefault="00000000">
      <w:pPr>
        <w:pStyle w:val="TOC2"/>
        <w:tabs>
          <w:tab w:val="right" w:leader="dot" w:pos="9637"/>
        </w:tabs>
        <w:ind w:firstLine="480"/>
      </w:pPr>
      <w:hyperlink w:anchor="_Toc14736" w:history="1">
        <w:r>
          <w:t xml:space="preserve">2.8 </w:t>
        </w:r>
        <w:r>
          <w:t>安全管理</w:t>
        </w:r>
        <w:r>
          <w:tab/>
        </w:r>
        <w:fldSimple w:instr=" PAGEREF _Toc14736 \h ">
          <w:r>
            <w:t>64</w:t>
          </w:r>
        </w:fldSimple>
      </w:hyperlink>
    </w:p>
    <w:p w14:paraId="12506CE5" w14:textId="77777777" w:rsidR="00000000" w:rsidRDefault="00000000">
      <w:pPr>
        <w:pStyle w:val="TOC3"/>
        <w:tabs>
          <w:tab w:val="right" w:leader="dot" w:pos="9637"/>
        </w:tabs>
        <w:ind w:firstLine="960"/>
      </w:pPr>
      <w:hyperlink w:anchor="_Toc32072" w:history="1">
        <w:r>
          <w:t xml:space="preserve">2.8.1 </w:t>
        </w:r>
        <w:r>
          <w:t>组织机构及定员</w:t>
        </w:r>
        <w:r>
          <w:tab/>
        </w:r>
        <w:fldSimple w:instr=" PAGEREF _Toc32072 \h ">
          <w:r>
            <w:t>64</w:t>
          </w:r>
        </w:fldSimple>
      </w:hyperlink>
    </w:p>
    <w:p w14:paraId="326E3CEC" w14:textId="77777777" w:rsidR="00000000" w:rsidRDefault="00000000">
      <w:pPr>
        <w:pStyle w:val="TOC3"/>
        <w:tabs>
          <w:tab w:val="right" w:leader="dot" w:pos="9637"/>
        </w:tabs>
        <w:ind w:firstLine="960"/>
      </w:pPr>
      <w:hyperlink w:anchor="_Toc1622" w:history="1">
        <w:r>
          <w:t xml:space="preserve">2.8.2 </w:t>
        </w:r>
        <w:r>
          <w:t>安全投资</w:t>
        </w:r>
        <w:r>
          <w:tab/>
        </w:r>
        <w:fldSimple w:instr=" PAGEREF _Toc1622 \h ">
          <w:r>
            <w:t>65</w:t>
          </w:r>
        </w:fldSimple>
      </w:hyperlink>
    </w:p>
    <w:p w14:paraId="4A23F842" w14:textId="77777777" w:rsidR="00000000" w:rsidRDefault="00000000">
      <w:pPr>
        <w:pStyle w:val="TOC1"/>
        <w:tabs>
          <w:tab w:val="clear" w:pos="9628"/>
          <w:tab w:val="right" w:leader="dot" w:pos="9637"/>
        </w:tabs>
        <w:spacing w:before="120"/>
      </w:pPr>
      <w:hyperlink w:anchor="_Toc9342" w:history="1">
        <w:r>
          <w:t>第</w:t>
        </w:r>
        <w:r>
          <w:t>3</w:t>
        </w:r>
        <w:r>
          <w:t>章</w:t>
        </w:r>
        <w:r>
          <w:t xml:space="preserve"> </w:t>
        </w:r>
        <w:r>
          <w:t>主要危险、有害因素识别</w:t>
        </w:r>
        <w:r>
          <w:tab/>
        </w:r>
        <w:fldSimple w:instr=" PAGEREF _Toc9342 \h ">
          <w:r>
            <w:t>69</w:t>
          </w:r>
        </w:fldSimple>
      </w:hyperlink>
    </w:p>
    <w:p w14:paraId="60F7E39A" w14:textId="77777777" w:rsidR="00000000" w:rsidRDefault="00000000">
      <w:pPr>
        <w:pStyle w:val="TOC2"/>
        <w:tabs>
          <w:tab w:val="right" w:leader="dot" w:pos="9637"/>
        </w:tabs>
        <w:ind w:firstLine="480"/>
      </w:pPr>
      <w:hyperlink w:anchor="_Toc15423" w:history="1">
        <w:r>
          <w:t xml:space="preserve">3.1 </w:t>
        </w:r>
        <w:r>
          <w:t>物料危险因素识别</w:t>
        </w:r>
        <w:r>
          <w:tab/>
        </w:r>
        <w:fldSimple w:instr=" PAGEREF _Toc15423 \h ">
          <w:r>
            <w:t>69</w:t>
          </w:r>
        </w:fldSimple>
      </w:hyperlink>
    </w:p>
    <w:p w14:paraId="20E36CCE" w14:textId="77777777" w:rsidR="00000000" w:rsidRDefault="00000000">
      <w:pPr>
        <w:pStyle w:val="TOC2"/>
        <w:tabs>
          <w:tab w:val="right" w:leader="dot" w:pos="9637"/>
        </w:tabs>
        <w:ind w:firstLine="480"/>
      </w:pPr>
      <w:hyperlink w:anchor="_Toc958" w:history="1">
        <w:r>
          <w:t xml:space="preserve">3.2 </w:t>
        </w:r>
        <w:r>
          <w:t>自然环境危险有害因素分析</w:t>
        </w:r>
        <w:r>
          <w:tab/>
        </w:r>
        <w:fldSimple w:instr=" PAGEREF _Toc958 \h ">
          <w:r>
            <w:t>76</w:t>
          </w:r>
        </w:fldSimple>
      </w:hyperlink>
    </w:p>
    <w:p w14:paraId="4FD1D6DA" w14:textId="77777777" w:rsidR="00000000" w:rsidRDefault="00000000">
      <w:pPr>
        <w:pStyle w:val="TOC3"/>
        <w:tabs>
          <w:tab w:val="right" w:leader="dot" w:pos="9637"/>
        </w:tabs>
        <w:ind w:firstLine="960"/>
      </w:pPr>
      <w:hyperlink w:anchor="_Toc4273" w:history="1">
        <w:r>
          <w:t xml:space="preserve">3.2.1 </w:t>
        </w:r>
        <w:r>
          <w:t>地震危害</w:t>
        </w:r>
        <w:r>
          <w:tab/>
        </w:r>
        <w:fldSimple w:instr=" PAGEREF _Toc4273 \h ">
          <w:r>
            <w:t>76</w:t>
          </w:r>
        </w:fldSimple>
      </w:hyperlink>
    </w:p>
    <w:p w14:paraId="402C55FE" w14:textId="77777777" w:rsidR="00000000" w:rsidRDefault="00000000">
      <w:pPr>
        <w:pStyle w:val="TOC3"/>
        <w:tabs>
          <w:tab w:val="right" w:leader="dot" w:pos="9637"/>
        </w:tabs>
        <w:ind w:firstLine="960"/>
      </w:pPr>
      <w:hyperlink w:anchor="_Toc20601" w:history="1">
        <w:r>
          <w:t xml:space="preserve">3.2.2 </w:t>
        </w:r>
        <w:r>
          <w:t>气象、地质灾害</w:t>
        </w:r>
        <w:r>
          <w:tab/>
        </w:r>
        <w:fldSimple w:instr=" PAGEREF _Toc20601 \h ">
          <w:r>
            <w:t>76</w:t>
          </w:r>
        </w:fldSimple>
      </w:hyperlink>
    </w:p>
    <w:p w14:paraId="7FEBC138" w14:textId="77777777" w:rsidR="00000000" w:rsidRDefault="00000000">
      <w:pPr>
        <w:pStyle w:val="TOC2"/>
        <w:tabs>
          <w:tab w:val="right" w:leader="dot" w:pos="9637"/>
        </w:tabs>
        <w:ind w:firstLine="480"/>
      </w:pPr>
      <w:hyperlink w:anchor="_Toc27245" w:history="1">
        <w:r>
          <w:t xml:space="preserve">3.3 </w:t>
        </w:r>
        <w:r>
          <w:t>社会环境危险有害因素分析</w:t>
        </w:r>
        <w:r>
          <w:tab/>
        </w:r>
        <w:fldSimple w:instr=" PAGEREF _Toc27245 \h ">
          <w:r>
            <w:t>77</w:t>
          </w:r>
        </w:fldSimple>
      </w:hyperlink>
    </w:p>
    <w:p w14:paraId="12607A48" w14:textId="77777777" w:rsidR="00000000" w:rsidRDefault="00000000">
      <w:pPr>
        <w:pStyle w:val="TOC2"/>
        <w:tabs>
          <w:tab w:val="right" w:leader="dot" w:pos="9637"/>
        </w:tabs>
        <w:ind w:firstLine="480"/>
      </w:pPr>
      <w:hyperlink w:anchor="_Toc10526" w:history="1">
        <w:r>
          <w:t xml:space="preserve">3.4 </w:t>
        </w:r>
        <w:r>
          <w:t>钻井工程危险、有害因素分析</w:t>
        </w:r>
        <w:r>
          <w:tab/>
        </w:r>
        <w:fldSimple w:instr=" PAGEREF _Toc10526 \h ">
          <w:r>
            <w:t>77</w:t>
          </w:r>
        </w:fldSimple>
      </w:hyperlink>
    </w:p>
    <w:p w14:paraId="1A3FD63A" w14:textId="77777777" w:rsidR="00000000" w:rsidRDefault="00000000">
      <w:pPr>
        <w:pStyle w:val="TOC3"/>
        <w:tabs>
          <w:tab w:val="right" w:leader="dot" w:pos="9637"/>
        </w:tabs>
        <w:ind w:firstLine="960"/>
      </w:pPr>
      <w:hyperlink w:anchor="_Toc15887" w:history="1">
        <w:r>
          <w:t xml:space="preserve">3.4.1 </w:t>
        </w:r>
        <w:r>
          <w:t>钻前工程危险、有害因素分析</w:t>
        </w:r>
        <w:r>
          <w:tab/>
        </w:r>
        <w:fldSimple w:instr=" PAGEREF _Toc15887 \h ">
          <w:r>
            <w:t>77</w:t>
          </w:r>
        </w:fldSimple>
      </w:hyperlink>
    </w:p>
    <w:p w14:paraId="1E0A4025" w14:textId="77777777" w:rsidR="00000000" w:rsidRDefault="00000000">
      <w:pPr>
        <w:pStyle w:val="TOC3"/>
        <w:tabs>
          <w:tab w:val="right" w:leader="dot" w:pos="9637"/>
        </w:tabs>
        <w:ind w:firstLine="960"/>
      </w:pPr>
      <w:hyperlink w:anchor="_Toc26649" w:history="1">
        <w:r>
          <w:t xml:space="preserve">3.4.2 </w:t>
        </w:r>
        <w:r>
          <w:t>钻井施工过程主要危险类别、分布及危险有害因素分析</w:t>
        </w:r>
        <w:r>
          <w:tab/>
        </w:r>
        <w:fldSimple w:instr=" PAGEREF _Toc26649 \h ">
          <w:r>
            <w:t>78</w:t>
          </w:r>
        </w:fldSimple>
      </w:hyperlink>
    </w:p>
    <w:p w14:paraId="0A4B9373" w14:textId="77777777" w:rsidR="00000000" w:rsidRDefault="00000000">
      <w:pPr>
        <w:pStyle w:val="TOC2"/>
        <w:tabs>
          <w:tab w:val="right" w:leader="dot" w:pos="9637"/>
        </w:tabs>
        <w:ind w:firstLine="480"/>
      </w:pPr>
      <w:hyperlink w:anchor="_Toc23444" w:history="1">
        <w:r>
          <w:t xml:space="preserve">3.5 </w:t>
        </w:r>
        <w:r>
          <w:t>采气工程危险有害因素分析</w:t>
        </w:r>
        <w:r>
          <w:tab/>
        </w:r>
        <w:fldSimple w:instr=" PAGEREF _Toc23444 \h ">
          <w:r>
            <w:t>83</w:t>
          </w:r>
        </w:fldSimple>
      </w:hyperlink>
    </w:p>
    <w:p w14:paraId="10646B9C" w14:textId="77777777" w:rsidR="00000000" w:rsidRDefault="00000000">
      <w:pPr>
        <w:pStyle w:val="TOC2"/>
        <w:tabs>
          <w:tab w:val="right" w:leader="dot" w:pos="9637"/>
        </w:tabs>
        <w:ind w:firstLine="480"/>
      </w:pPr>
      <w:hyperlink w:anchor="_Toc26572" w:history="1">
        <w:r>
          <w:t xml:space="preserve">3.6 </w:t>
        </w:r>
        <w:r>
          <w:t>地面工程危险、有害因素分析</w:t>
        </w:r>
        <w:r>
          <w:tab/>
        </w:r>
        <w:fldSimple w:instr=" PAGEREF _Toc26572 \h ">
          <w:r>
            <w:t>83</w:t>
          </w:r>
        </w:fldSimple>
      </w:hyperlink>
    </w:p>
    <w:p w14:paraId="7781086D" w14:textId="77777777" w:rsidR="00000000" w:rsidRDefault="00000000">
      <w:pPr>
        <w:pStyle w:val="TOC3"/>
        <w:tabs>
          <w:tab w:val="right" w:leader="dot" w:pos="9637"/>
        </w:tabs>
        <w:ind w:firstLine="960"/>
      </w:pPr>
      <w:hyperlink w:anchor="_Toc7387" w:history="1">
        <w:r>
          <w:rPr>
            <w:lang w:eastAsia="en-US"/>
          </w:rPr>
          <w:t xml:space="preserve">3.6.1 </w:t>
        </w:r>
        <w:r>
          <w:rPr>
            <w:lang w:eastAsia="en-US"/>
          </w:rPr>
          <w:t>站场施工的危险、有害因素分析</w:t>
        </w:r>
        <w:r>
          <w:tab/>
        </w:r>
        <w:fldSimple w:instr=" PAGEREF _Toc7387 \h ">
          <w:r>
            <w:t>83</w:t>
          </w:r>
        </w:fldSimple>
      </w:hyperlink>
    </w:p>
    <w:p w14:paraId="2C2D25C0" w14:textId="77777777" w:rsidR="00000000" w:rsidRDefault="00000000">
      <w:pPr>
        <w:pStyle w:val="TOC3"/>
        <w:tabs>
          <w:tab w:val="right" w:leader="dot" w:pos="9637"/>
        </w:tabs>
        <w:ind w:firstLine="960"/>
      </w:pPr>
      <w:hyperlink w:anchor="_Toc1908" w:history="1">
        <w:r>
          <w:rPr>
            <w:lang w:eastAsia="en-US"/>
          </w:rPr>
          <w:t xml:space="preserve">3.6.2 </w:t>
        </w:r>
        <w:r>
          <w:rPr>
            <w:lang w:eastAsia="en-US"/>
          </w:rPr>
          <w:t>工程运行期危险有害因素分析</w:t>
        </w:r>
        <w:r>
          <w:tab/>
        </w:r>
        <w:fldSimple w:instr=" PAGEREF _Toc1908 \h ">
          <w:r>
            <w:t>84</w:t>
          </w:r>
        </w:fldSimple>
      </w:hyperlink>
    </w:p>
    <w:p w14:paraId="5B0DFCCE" w14:textId="77777777" w:rsidR="00000000" w:rsidRDefault="00000000">
      <w:pPr>
        <w:pStyle w:val="TOC2"/>
        <w:tabs>
          <w:tab w:val="right" w:leader="dot" w:pos="9637"/>
        </w:tabs>
        <w:ind w:firstLine="480"/>
      </w:pPr>
      <w:hyperlink w:anchor="_Toc9610" w:history="1">
        <w:r>
          <w:t xml:space="preserve">3.7 </w:t>
        </w:r>
        <w:r>
          <w:t>公用工程及辅助生产设施的危险有害因素辨识与分析</w:t>
        </w:r>
        <w:r>
          <w:tab/>
        </w:r>
        <w:fldSimple w:instr=" PAGEREF _Toc9610 \h ">
          <w:r>
            <w:t>85</w:t>
          </w:r>
        </w:fldSimple>
      </w:hyperlink>
    </w:p>
    <w:p w14:paraId="42A864AB" w14:textId="77777777" w:rsidR="00000000" w:rsidRDefault="00000000">
      <w:pPr>
        <w:pStyle w:val="TOC2"/>
        <w:tabs>
          <w:tab w:val="right" w:leader="dot" w:pos="9637"/>
        </w:tabs>
        <w:ind w:firstLine="480"/>
      </w:pPr>
      <w:hyperlink w:anchor="_Toc21" w:history="1">
        <w:r>
          <w:t xml:space="preserve">3.8 </w:t>
        </w:r>
        <w:r>
          <w:t>检维修期间的危险有害因素辨识与分析</w:t>
        </w:r>
        <w:r>
          <w:tab/>
        </w:r>
        <w:fldSimple w:instr=" PAGEREF _Toc21 \h ">
          <w:r>
            <w:t>86</w:t>
          </w:r>
        </w:fldSimple>
      </w:hyperlink>
    </w:p>
    <w:p w14:paraId="512ADB4C" w14:textId="77777777" w:rsidR="00000000" w:rsidRDefault="00000000">
      <w:pPr>
        <w:pStyle w:val="TOC2"/>
        <w:tabs>
          <w:tab w:val="right" w:leader="dot" w:pos="9637"/>
        </w:tabs>
        <w:ind w:firstLine="480"/>
      </w:pPr>
      <w:hyperlink w:anchor="_Toc9916" w:history="1">
        <w:r>
          <w:t xml:space="preserve">3.9 </w:t>
        </w:r>
        <w:r>
          <w:t>管理缺陷的危险有害因素辨识与分析</w:t>
        </w:r>
        <w:r>
          <w:tab/>
        </w:r>
        <w:fldSimple w:instr=" PAGEREF _Toc9916 \h ">
          <w:r>
            <w:t>87</w:t>
          </w:r>
        </w:fldSimple>
      </w:hyperlink>
    </w:p>
    <w:p w14:paraId="742BD104" w14:textId="77777777" w:rsidR="00000000" w:rsidRDefault="00000000">
      <w:pPr>
        <w:pStyle w:val="TOC2"/>
        <w:tabs>
          <w:tab w:val="right" w:leader="dot" w:pos="9637"/>
        </w:tabs>
        <w:ind w:firstLine="480"/>
      </w:pPr>
      <w:hyperlink w:anchor="_Toc20961" w:history="1">
        <w:r>
          <w:t xml:space="preserve">3.10 </w:t>
        </w:r>
        <w:r>
          <w:t>危险化学品重大危险源辨识</w:t>
        </w:r>
        <w:r>
          <w:tab/>
        </w:r>
        <w:fldSimple w:instr=" PAGEREF _Toc20961 \h ">
          <w:r>
            <w:t>87</w:t>
          </w:r>
        </w:fldSimple>
      </w:hyperlink>
    </w:p>
    <w:p w14:paraId="4FFE818F" w14:textId="77777777" w:rsidR="00000000" w:rsidRDefault="00000000">
      <w:pPr>
        <w:pStyle w:val="TOC3"/>
        <w:tabs>
          <w:tab w:val="right" w:leader="dot" w:pos="9637"/>
        </w:tabs>
        <w:ind w:firstLine="960"/>
      </w:pPr>
      <w:hyperlink w:anchor="_Toc27991" w:history="1">
        <w:r>
          <w:rPr>
            <w:lang w:eastAsia="en-US"/>
          </w:rPr>
          <w:t xml:space="preserve">3.10.1 </w:t>
        </w:r>
        <w:r>
          <w:rPr>
            <w:lang w:eastAsia="en-US"/>
          </w:rPr>
          <w:t>重大危险源单元划分</w:t>
        </w:r>
        <w:r>
          <w:tab/>
        </w:r>
        <w:fldSimple w:instr=" PAGEREF _Toc27991 \h ">
          <w:r>
            <w:t>87</w:t>
          </w:r>
        </w:fldSimple>
      </w:hyperlink>
    </w:p>
    <w:p w14:paraId="71BD3592" w14:textId="77777777" w:rsidR="00000000" w:rsidRDefault="00000000">
      <w:pPr>
        <w:pStyle w:val="TOC3"/>
        <w:tabs>
          <w:tab w:val="right" w:leader="dot" w:pos="9637"/>
        </w:tabs>
        <w:ind w:firstLine="960"/>
      </w:pPr>
      <w:hyperlink w:anchor="_Toc5557" w:history="1">
        <w:r>
          <w:rPr>
            <w:lang w:eastAsia="en-US"/>
          </w:rPr>
          <w:t xml:space="preserve">3.10.2 </w:t>
        </w:r>
        <w:r>
          <w:rPr>
            <w:lang w:eastAsia="en-US"/>
          </w:rPr>
          <w:t>辨识过程</w:t>
        </w:r>
        <w:r>
          <w:tab/>
        </w:r>
        <w:fldSimple w:instr=" PAGEREF _Toc5557 \h ">
          <w:r>
            <w:t>88</w:t>
          </w:r>
        </w:fldSimple>
      </w:hyperlink>
    </w:p>
    <w:p w14:paraId="02BD0E17" w14:textId="77777777" w:rsidR="00000000" w:rsidRDefault="00000000">
      <w:pPr>
        <w:pStyle w:val="TOC1"/>
        <w:tabs>
          <w:tab w:val="clear" w:pos="9628"/>
          <w:tab w:val="right" w:leader="dot" w:pos="9637"/>
        </w:tabs>
        <w:spacing w:before="120"/>
      </w:pPr>
      <w:hyperlink w:anchor="_Toc30731" w:history="1">
        <w:r>
          <w:t>第</w:t>
        </w:r>
        <w:r>
          <w:t>4</w:t>
        </w:r>
        <w:r>
          <w:t>章</w:t>
        </w:r>
        <w:r>
          <w:t xml:space="preserve"> </w:t>
        </w:r>
        <w:r>
          <w:t>评价方法确定与评价单元划分</w:t>
        </w:r>
        <w:r>
          <w:tab/>
        </w:r>
        <w:fldSimple w:instr=" PAGEREF _Toc30731 \h ">
          <w:r>
            <w:t>89</w:t>
          </w:r>
        </w:fldSimple>
      </w:hyperlink>
    </w:p>
    <w:p w14:paraId="29D23923" w14:textId="77777777" w:rsidR="00000000" w:rsidRDefault="00000000">
      <w:pPr>
        <w:pStyle w:val="TOC2"/>
        <w:tabs>
          <w:tab w:val="right" w:leader="dot" w:pos="9637"/>
        </w:tabs>
        <w:ind w:firstLine="480"/>
      </w:pPr>
      <w:hyperlink w:anchor="_Toc7074" w:history="1">
        <w:r>
          <w:t xml:space="preserve">4.1 </w:t>
        </w:r>
        <w:r>
          <w:t>评价单元划分</w:t>
        </w:r>
        <w:r>
          <w:tab/>
        </w:r>
        <w:fldSimple w:instr=" PAGEREF _Toc7074 \h ">
          <w:r>
            <w:t>89</w:t>
          </w:r>
        </w:fldSimple>
      </w:hyperlink>
    </w:p>
    <w:p w14:paraId="00E6B0B7" w14:textId="77777777" w:rsidR="00000000" w:rsidRDefault="00000000">
      <w:pPr>
        <w:pStyle w:val="TOC3"/>
        <w:tabs>
          <w:tab w:val="right" w:leader="dot" w:pos="9637"/>
        </w:tabs>
        <w:ind w:firstLine="960"/>
      </w:pPr>
      <w:hyperlink w:anchor="_Toc31300" w:history="1">
        <w:r>
          <w:t xml:space="preserve">4.1.1 </w:t>
        </w:r>
        <w:r>
          <w:t>单元划分原则</w:t>
        </w:r>
        <w:r>
          <w:tab/>
        </w:r>
        <w:fldSimple w:instr=" PAGEREF _Toc31300 \h ">
          <w:r>
            <w:t>89</w:t>
          </w:r>
        </w:fldSimple>
      </w:hyperlink>
    </w:p>
    <w:p w14:paraId="2D15FB0D" w14:textId="77777777" w:rsidR="00000000" w:rsidRDefault="00000000">
      <w:pPr>
        <w:pStyle w:val="TOC3"/>
        <w:tabs>
          <w:tab w:val="right" w:leader="dot" w:pos="9637"/>
        </w:tabs>
        <w:ind w:firstLine="960"/>
      </w:pPr>
      <w:hyperlink w:anchor="_Toc18077" w:history="1">
        <w:r>
          <w:t xml:space="preserve">4.1.2 </w:t>
        </w:r>
        <w:r>
          <w:t>评价单元划分</w:t>
        </w:r>
        <w:r>
          <w:tab/>
        </w:r>
        <w:fldSimple w:instr=" PAGEREF _Toc18077 \h ">
          <w:r>
            <w:t>89</w:t>
          </w:r>
        </w:fldSimple>
      </w:hyperlink>
    </w:p>
    <w:p w14:paraId="3F4CFFC2" w14:textId="77777777" w:rsidR="00000000" w:rsidRDefault="00000000">
      <w:pPr>
        <w:pStyle w:val="TOC2"/>
        <w:tabs>
          <w:tab w:val="right" w:leader="dot" w:pos="9637"/>
        </w:tabs>
        <w:ind w:firstLine="480"/>
      </w:pPr>
      <w:hyperlink w:anchor="_Toc7050" w:history="1">
        <w:r>
          <w:t xml:space="preserve">4.2 </w:t>
        </w:r>
        <w:r>
          <w:t>评价方法选择</w:t>
        </w:r>
        <w:r>
          <w:tab/>
        </w:r>
        <w:fldSimple w:instr=" PAGEREF _Toc7050 \h ">
          <w:r>
            <w:t>90</w:t>
          </w:r>
        </w:fldSimple>
      </w:hyperlink>
    </w:p>
    <w:p w14:paraId="07FC993F" w14:textId="77777777" w:rsidR="00000000" w:rsidRDefault="00000000">
      <w:pPr>
        <w:pStyle w:val="TOC3"/>
        <w:tabs>
          <w:tab w:val="right" w:leader="dot" w:pos="9637"/>
        </w:tabs>
        <w:ind w:firstLine="960"/>
      </w:pPr>
      <w:hyperlink w:anchor="_Toc22215" w:history="1">
        <w:r>
          <w:t xml:space="preserve">4.2.1 </w:t>
        </w:r>
        <w:r>
          <w:t>评价方法选择</w:t>
        </w:r>
        <w:r>
          <w:tab/>
        </w:r>
        <w:fldSimple w:instr=" PAGEREF _Toc22215 \h ">
          <w:r>
            <w:t>90</w:t>
          </w:r>
        </w:fldSimple>
      </w:hyperlink>
    </w:p>
    <w:p w14:paraId="008FC6EE" w14:textId="77777777" w:rsidR="00000000" w:rsidRDefault="00000000">
      <w:pPr>
        <w:pStyle w:val="TOC3"/>
        <w:tabs>
          <w:tab w:val="right" w:leader="dot" w:pos="9637"/>
        </w:tabs>
        <w:ind w:firstLine="960"/>
      </w:pPr>
      <w:hyperlink w:anchor="_Toc32564" w:history="1">
        <w:r>
          <w:t xml:space="preserve">4.2.2 </w:t>
        </w:r>
        <w:r>
          <w:t>安全检查表法（</w:t>
        </w:r>
        <w:r>
          <w:t>SCL</w:t>
        </w:r>
        <w:r>
          <w:t>）</w:t>
        </w:r>
        <w:r>
          <w:tab/>
        </w:r>
        <w:fldSimple w:instr=" PAGEREF _Toc32564 \h ">
          <w:r>
            <w:t>90</w:t>
          </w:r>
        </w:fldSimple>
      </w:hyperlink>
    </w:p>
    <w:p w14:paraId="26CF3F0D" w14:textId="77777777" w:rsidR="00000000" w:rsidRDefault="00000000">
      <w:pPr>
        <w:pStyle w:val="TOC3"/>
        <w:tabs>
          <w:tab w:val="right" w:leader="dot" w:pos="9637"/>
        </w:tabs>
        <w:ind w:firstLine="960"/>
      </w:pPr>
      <w:hyperlink w:anchor="_Toc7923" w:history="1">
        <w:r>
          <w:t xml:space="preserve">4.2.3 </w:t>
        </w:r>
        <w:r>
          <w:t>预先危险性分析法（</w:t>
        </w:r>
        <w:r>
          <w:t>PHA</w:t>
        </w:r>
        <w:r>
          <w:t>）</w:t>
        </w:r>
        <w:r>
          <w:tab/>
        </w:r>
        <w:fldSimple w:instr=" PAGEREF _Toc7923 \h ">
          <w:r>
            <w:t>90</w:t>
          </w:r>
        </w:fldSimple>
      </w:hyperlink>
    </w:p>
    <w:p w14:paraId="77B29E1A" w14:textId="77777777" w:rsidR="00000000" w:rsidRDefault="00000000">
      <w:pPr>
        <w:pStyle w:val="TOC3"/>
        <w:tabs>
          <w:tab w:val="right" w:leader="dot" w:pos="9637"/>
        </w:tabs>
        <w:ind w:firstLine="960"/>
      </w:pPr>
      <w:hyperlink w:anchor="_Toc15955" w:history="1">
        <w:r>
          <w:t xml:space="preserve">4.2.4 </w:t>
        </w:r>
        <w:r>
          <w:t>故障假设分析法</w:t>
        </w:r>
        <w:r>
          <w:tab/>
        </w:r>
        <w:fldSimple w:instr=" PAGEREF _Toc15955 \h ">
          <w:r>
            <w:t>91</w:t>
          </w:r>
        </w:fldSimple>
      </w:hyperlink>
    </w:p>
    <w:p w14:paraId="1A68429F" w14:textId="77777777" w:rsidR="00000000" w:rsidRDefault="00000000">
      <w:pPr>
        <w:pStyle w:val="TOC3"/>
        <w:tabs>
          <w:tab w:val="right" w:leader="dot" w:pos="9637"/>
        </w:tabs>
        <w:ind w:firstLine="960"/>
      </w:pPr>
      <w:hyperlink w:anchor="_Toc18254" w:history="1">
        <w:r>
          <w:t xml:space="preserve">4.2.5 </w:t>
        </w:r>
        <w:r>
          <w:rPr>
            <w:rFonts w:hint="eastAsia"/>
          </w:rPr>
          <w:t>定量风险模拟评价方法</w:t>
        </w:r>
        <w:r>
          <w:tab/>
        </w:r>
        <w:fldSimple w:instr=" PAGEREF _Toc18254 \h ">
          <w:r>
            <w:t>92</w:t>
          </w:r>
        </w:fldSimple>
      </w:hyperlink>
    </w:p>
    <w:p w14:paraId="2CD090AD" w14:textId="77777777" w:rsidR="00000000" w:rsidRDefault="00000000">
      <w:pPr>
        <w:pStyle w:val="TOC1"/>
        <w:tabs>
          <w:tab w:val="clear" w:pos="9628"/>
          <w:tab w:val="right" w:leader="dot" w:pos="9637"/>
        </w:tabs>
        <w:spacing w:before="120"/>
      </w:pPr>
      <w:hyperlink w:anchor="_Toc3639" w:history="1">
        <w:r>
          <w:t>第</w:t>
        </w:r>
        <w:r>
          <w:t>5</w:t>
        </w:r>
        <w:r>
          <w:t>章</w:t>
        </w:r>
        <w:r>
          <w:t xml:space="preserve"> </w:t>
        </w:r>
        <w:r>
          <w:t>定性、定量评价</w:t>
        </w:r>
        <w:r>
          <w:tab/>
        </w:r>
        <w:fldSimple w:instr=" PAGEREF _Toc3639 \h ">
          <w:r>
            <w:t>93</w:t>
          </w:r>
        </w:fldSimple>
      </w:hyperlink>
    </w:p>
    <w:p w14:paraId="584AF831" w14:textId="77777777" w:rsidR="00000000" w:rsidRDefault="00000000">
      <w:pPr>
        <w:pStyle w:val="TOC2"/>
        <w:tabs>
          <w:tab w:val="right" w:leader="dot" w:pos="9637"/>
        </w:tabs>
        <w:ind w:firstLine="480"/>
      </w:pPr>
      <w:hyperlink w:anchor="_Toc3673" w:history="1">
        <w:r>
          <w:t xml:space="preserve">5.1 </w:t>
        </w:r>
        <w:r>
          <w:t>政策符合性评价单元</w:t>
        </w:r>
        <w:r>
          <w:tab/>
        </w:r>
        <w:fldSimple w:instr=" PAGEREF _Toc3673 \h ">
          <w:r>
            <w:t>93</w:t>
          </w:r>
        </w:fldSimple>
      </w:hyperlink>
    </w:p>
    <w:p w14:paraId="4F20443F" w14:textId="77777777" w:rsidR="00000000" w:rsidRDefault="00000000">
      <w:pPr>
        <w:pStyle w:val="TOC2"/>
        <w:tabs>
          <w:tab w:val="right" w:leader="dot" w:pos="9637"/>
        </w:tabs>
        <w:ind w:firstLine="480"/>
      </w:pPr>
      <w:hyperlink w:anchor="_Toc24590" w:history="1">
        <w:r>
          <w:t xml:space="preserve">5.2 </w:t>
        </w:r>
        <w:r>
          <w:t>钻井工程评价单元</w:t>
        </w:r>
        <w:r>
          <w:tab/>
        </w:r>
        <w:fldSimple w:instr=" PAGEREF _Toc24590 \h ">
          <w:r>
            <w:t>93</w:t>
          </w:r>
        </w:fldSimple>
      </w:hyperlink>
    </w:p>
    <w:p w14:paraId="23E6F390" w14:textId="77777777" w:rsidR="00000000" w:rsidRDefault="00000000">
      <w:pPr>
        <w:pStyle w:val="TOC3"/>
        <w:tabs>
          <w:tab w:val="right" w:leader="dot" w:pos="9637"/>
        </w:tabs>
        <w:ind w:firstLine="960"/>
      </w:pPr>
      <w:hyperlink w:anchor="_Toc17039" w:history="1">
        <w:r>
          <w:t xml:space="preserve">5.2.1 </w:t>
        </w:r>
        <w:r>
          <w:t>钻前工程评价子单元</w:t>
        </w:r>
        <w:r>
          <w:tab/>
        </w:r>
        <w:fldSimple w:instr=" PAGEREF _Toc17039 \h ">
          <w:r>
            <w:t>93</w:t>
          </w:r>
        </w:fldSimple>
      </w:hyperlink>
    </w:p>
    <w:p w14:paraId="6E1AAA82" w14:textId="77777777" w:rsidR="00000000" w:rsidRDefault="00000000">
      <w:pPr>
        <w:pStyle w:val="TOC3"/>
        <w:tabs>
          <w:tab w:val="right" w:leader="dot" w:pos="9637"/>
        </w:tabs>
        <w:ind w:firstLine="960"/>
      </w:pPr>
      <w:hyperlink w:anchor="_Toc27229" w:history="1">
        <w:r>
          <w:t xml:space="preserve">5.2.2 </w:t>
        </w:r>
        <w:r>
          <w:t>钻井工程评价子单元</w:t>
        </w:r>
        <w:r>
          <w:tab/>
        </w:r>
        <w:fldSimple w:instr=" PAGEREF _Toc27229 \h ">
          <w:r>
            <w:t>99</w:t>
          </w:r>
        </w:fldSimple>
      </w:hyperlink>
    </w:p>
    <w:p w14:paraId="100C3D35" w14:textId="77777777" w:rsidR="00000000" w:rsidRDefault="00000000">
      <w:pPr>
        <w:pStyle w:val="TOC2"/>
        <w:tabs>
          <w:tab w:val="right" w:leader="dot" w:pos="9637"/>
        </w:tabs>
        <w:ind w:firstLine="480"/>
      </w:pPr>
      <w:hyperlink w:anchor="_Toc17010" w:history="1">
        <w:r>
          <w:t xml:space="preserve">5.3 </w:t>
        </w:r>
        <w:r>
          <w:t>采气工程评价单元</w:t>
        </w:r>
        <w:r>
          <w:tab/>
        </w:r>
        <w:fldSimple w:instr=" PAGEREF _Toc17010 \h ">
          <w:r>
            <w:t>124</w:t>
          </w:r>
        </w:fldSimple>
      </w:hyperlink>
    </w:p>
    <w:p w14:paraId="4094D705" w14:textId="77777777" w:rsidR="00000000" w:rsidRDefault="00000000">
      <w:pPr>
        <w:pStyle w:val="TOC3"/>
        <w:tabs>
          <w:tab w:val="right" w:leader="dot" w:pos="9637"/>
        </w:tabs>
        <w:ind w:firstLine="960"/>
      </w:pPr>
      <w:hyperlink w:anchor="_Toc21351" w:history="1">
        <w:r>
          <w:t xml:space="preserve">5.3.1 </w:t>
        </w:r>
        <w:r>
          <w:t>预先危险性分析</w:t>
        </w:r>
        <w:r>
          <w:tab/>
        </w:r>
        <w:fldSimple w:instr=" PAGEREF _Toc21351 \h ">
          <w:r>
            <w:t>124</w:t>
          </w:r>
        </w:fldSimple>
      </w:hyperlink>
    </w:p>
    <w:p w14:paraId="2909C092" w14:textId="77777777" w:rsidR="00000000" w:rsidRDefault="00000000">
      <w:pPr>
        <w:pStyle w:val="TOC3"/>
        <w:tabs>
          <w:tab w:val="right" w:leader="dot" w:pos="9637"/>
        </w:tabs>
        <w:ind w:firstLine="960"/>
      </w:pPr>
      <w:hyperlink w:anchor="_Toc32216" w:history="1">
        <w:r>
          <w:t xml:space="preserve">5.3.2 </w:t>
        </w:r>
        <w:r>
          <w:t>压裂施工作业故障假设分析</w:t>
        </w:r>
        <w:r>
          <w:tab/>
        </w:r>
        <w:fldSimple w:instr=" PAGEREF _Toc32216 \h ">
          <w:r>
            <w:t>125</w:t>
          </w:r>
        </w:fldSimple>
      </w:hyperlink>
    </w:p>
    <w:p w14:paraId="762D6E23" w14:textId="77777777" w:rsidR="00000000" w:rsidRDefault="00000000">
      <w:pPr>
        <w:pStyle w:val="TOC2"/>
        <w:tabs>
          <w:tab w:val="right" w:leader="dot" w:pos="9637"/>
        </w:tabs>
        <w:ind w:firstLine="480"/>
      </w:pPr>
      <w:hyperlink w:anchor="_Toc11208" w:history="1">
        <w:r>
          <w:t xml:space="preserve">5.4 </w:t>
        </w:r>
        <w:r>
          <w:t>地面工程评价单元</w:t>
        </w:r>
        <w:r>
          <w:tab/>
        </w:r>
        <w:fldSimple w:instr=" PAGEREF _Toc11208 \h ">
          <w:r>
            <w:t>138</w:t>
          </w:r>
        </w:fldSimple>
      </w:hyperlink>
    </w:p>
    <w:p w14:paraId="47E73165" w14:textId="77777777" w:rsidR="00000000" w:rsidRDefault="00000000">
      <w:pPr>
        <w:pStyle w:val="TOC3"/>
        <w:tabs>
          <w:tab w:val="right" w:leader="dot" w:pos="9637"/>
        </w:tabs>
        <w:ind w:firstLine="960"/>
      </w:pPr>
      <w:hyperlink w:anchor="_Toc2722" w:history="1">
        <w:r>
          <w:t xml:space="preserve">5.4.1 </w:t>
        </w:r>
        <w:r>
          <w:t>站内工艺管道子单元</w:t>
        </w:r>
        <w:r>
          <w:tab/>
        </w:r>
        <w:fldSimple w:instr=" PAGEREF _Toc2722 \h ">
          <w:r>
            <w:t>138</w:t>
          </w:r>
        </w:fldSimple>
      </w:hyperlink>
    </w:p>
    <w:p w14:paraId="0B5ED320" w14:textId="77777777" w:rsidR="00000000" w:rsidRDefault="00000000">
      <w:pPr>
        <w:pStyle w:val="TOC3"/>
        <w:tabs>
          <w:tab w:val="right" w:leader="dot" w:pos="9637"/>
        </w:tabs>
        <w:ind w:firstLine="960"/>
      </w:pPr>
      <w:hyperlink w:anchor="_Toc8896" w:history="1">
        <w:r>
          <w:t xml:space="preserve">5.4.2 </w:t>
        </w:r>
        <w:r>
          <w:t>站场工程子单元</w:t>
        </w:r>
        <w:r>
          <w:tab/>
        </w:r>
        <w:fldSimple w:instr=" PAGEREF _Toc8896 \h ">
          <w:r>
            <w:t>143</w:t>
          </w:r>
        </w:fldSimple>
      </w:hyperlink>
    </w:p>
    <w:p w14:paraId="4FD62786" w14:textId="77777777" w:rsidR="00000000" w:rsidRDefault="00000000">
      <w:pPr>
        <w:pStyle w:val="TOC3"/>
        <w:tabs>
          <w:tab w:val="right" w:leader="dot" w:pos="9637"/>
        </w:tabs>
        <w:ind w:firstLine="960"/>
      </w:pPr>
      <w:hyperlink w:anchor="_Toc12372" w:history="1">
        <w:r>
          <w:t xml:space="preserve">5.4.3 </w:t>
        </w:r>
        <w:r>
          <w:t>站场天然气泄漏后果模拟</w:t>
        </w:r>
        <w:r>
          <w:tab/>
        </w:r>
        <w:fldSimple w:instr=" PAGEREF _Toc12372 \h ">
          <w:r>
            <w:t>148</w:t>
          </w:r>
        </w:fldSimple>
      </w:hyperlink>
    </w:p>
    <w:p w14:paraId="65B722A8" w14:textId="77777777" w:rsidR="00000000" w:rsidRDefault="00000000">
      <w:pPr>
        <w:pStyle w:val="TOC2"/>
        <w:tabs>
          <w:tab w:val="right" w:leader="dot" w:pos="9637"/>
        </w:tabs>
        <w:ind w:firstLine="480"/>
      </w:pPr>
      <w:hyperlink w:anchor="_Toc27141" w:history="1">
        <w:r>
          <w:t xml:space="preserve">5.5 </w:t>
        </w:r>
        <w:r>
          <w:t>自然条件对工程建设和生产运行的影响</w:t>
        </w:r>
        <w:r>
          <w:tab/>
        </w:r>
        <w:fldSimple w:instr=" PAGEREF _Toc27141 \h ">
          <w:r>
            <w:t>150</w:t>
          </w:r>
        </w:fldSimple>
      </w:hyperlink>
    </w:p>
    <w:p w14:paraId="3DB98536" w14:textId="77777777" w:rsidR="00000000" w:rsidRDefault="00000000">
      <w:pPr>
        <w:pStyle w:val="TOC2"/>
        <w:tabs>
          <w:tab w:val="right" w:leader="dot" w:pos="9637"/>
        </w:tabs>
        <w:ind w:firstLine="480"/>
      </w:pPr>
      <w:hyperlink w:anchor="_Toc10518" w:history="1">
        <w:r>
          <w:t xml:space="preserve">5.6 </w:t>
        </w:r>
        <w:r>
          <w:t>建设项目生产、作业固有危险有害因素和可能发生的各类事故与周边生产经营活动或居民生活的相互影响</w:t>
        </w:r>
        <w:r>
          <w:tab/>
        </w:r>
        <w:fldSimple w:instr=" PAGEREF _Toc10518 \h ">
          <w:r>
            <w:t>150</w:t>
          </w:r>
        </w:fldSimple>
      </w:hyperlink>
    </w:p>
    <w:p w14:paraId="11383DF7" w14:textId="77777777" w:rsidR="00000000" w:rsidRDefault="00000000">
      <w:pPr>
        <w:pStyle w:val="TOC2"/>
        <w:tabs>
          <w:tab w:val="right" w:leader="dot" w:pos="9637"/>
        </w:tabs>
        <w:ind w:firstLine="480"/>
      </w:pPr>
      <w:hyperlink w:anchor="_Toc11554" w:history="1">
        <w:r>
          <w:t xml:space="preserve">5.7 </w:t>
        </w:r>
        <w:r>
          <w:t>建设项目周边法律法规予以保护的区域及与法律法规的符合性分析</w:t>
        </w:r>
        <w:r>
          <w:tab/>
        </w:r>
        <w:fldSimple w:instr=" PAGEREF _Toc11554 \h ">
          <w:r>
            <w:t>150</w:t>
          </w:r>
        </w:fldSimple>
      </w:hyperlink>
    </w:p>
    <w:p w14:paraId="35ADDBF0" w14:textId="77777777" w:rsidR="00000000" w:rsidRDefault="00000000">
      <w:pPr>
        <w:pStyle w:val="TOC2"/>
        <w:tabs>
          <w:tab w:val="right" w:leader="dot" w:pos="9637"/>
        </w:tabs>
        <w:ind w:firstLine="480"/>
      </w:pPr>
      <w:hyperlink w:anchor="_Toc3121" w:history="1">
        <w:r>
          <w:t xml:space="preserve">5.8 </w:t>
        </w:r>
        <w:r>
          <w:t>技术、工艺安全可靠性分析</w:t>
        </w:r>
        <w:r>
          <w:tab/>
        </w:r>
        <w:fldSimple w:instr=" PAGEREF _Toc3121 \h ">
          <w:r>
            <w:t>151</w:t>
          </w:r>
        </w:fldSimple>
      </w:hyperlink>
    </w:p>
    <w:p w14:paraId="69DB4A4C" w14:textId="77777777" w:rsidR="00000000" w:rsidRDefault="00000000">
      <w:pPr>
        <w:pStyle w:val="TOC1"/>
        <w:tabs>
          <w:tab w:val="clear" w:pos="9628"/>
          <w:tab w:val="right" w:leader="dot" w:pos="9637"/>
        </w:tabs>
        <w:spacing w:before="120"/>
      </w:pPr>
      <w:hyperlink w:anchor="_Toc24733" w:history="1">
        <w:r>
          <w:t>第</w:t>
        </w:r>
        <w:r>
          <w:t>6</w:t>
        </w:r>
        <w:r>
          <w:t>章</w:t>
        </w:r>
        <w:r>
          <w:t xml:space="preserve"> </w:t>
        </w:r>
        <w:r>
          <w:t>安全管理及应急管理评价</w:t>
        </w:r>
        <w:r>
          <w:tab/>
        </w:r>
        <w:fldSimple w:instr=" PAGEREF _Toc24733 \h ">
          <w:r>
            <w:t>152</w:t>
          </w:r>
        </w:fldSimple>
      </w:hyperlink>
    </w:p>
    <w:p w14:paraId="1CBE23B9" w14:textId="77777777" w:rsidR="00000000" w:rsidRDefault="00000000">
      <w:pPr>
        <w:pStyle w:val="TOC2"/>
        <w:tabs>
          <w:tab w:val="right" w:leader="dot" w:pos="9637"/>
        </w:tabs>
        <w:ind w:firstLine="480"/>
      </w:pPr>
      <w:hyperlink w:anchor="_Toc13573" w:history="1">
        <w:r>
          <w:t xml:space="preserve">6.1 </w:t>
        </w:r>
        <w:r>
          <w:t>安全管理情况</w:t>
        </w:r>
        <w:r>
          <w:tab/>
        </w:r>
        <w:fldSimple w:instr=" PAGEREF _Toc13573 \h ">
          <w:r>
            <w:t>152</w:t>
          </w:r>
        </w:fldSimple>
      </w:hyperlink>
    </w:p>
    <w:p w14:paraId="456D2914" w14:textId="77777777" w:rsidR="00000000" w:rsidRDefault="00000000">
      <w:pPr>
        <w:pStyle w:val="TOC3"/>
        <w:tabs>
          <w:tab w:val="right" w:leader="dot" w:pos="9637"/>
        </w:tabs>
        <w:ind w:firstLine="960"/>
      </w:pPr>
      <w:hyperlink w:anchor="_Toc3962" w:history="1">
        <w:r>
          <w:t xml:space="preserve">6.1.1 </w:t>
        </w:r>
        <w:r>
          <w:t>安全生产管理机构的设置</w:t>
        </w:r>
        <w:r>
          <w:tab/>
        </w:r>
        <w:fldSimple w:instr=" PAGEREF _Toc3962 \h ">
          <w:r>
            <w:t>152</w:t>
          </w:r>
        </w:fldSimple>
      </w:hyperlink>
    </w:p>
    <w:p w14:paraId="07CDB8F0" w14:textId="77777777" w:rsidR="00000000" w:rsidRDefault="00000000">
      <w:pPr>
        <w:pStyle w:val="TOC3"/>
        <w:tabs>
          <w:tab w:val="right" w:leader="dot" w:pos="9637"/>
        </w:tabs>
        <w:ind w:firstLine="960"/>
      </w:pPr>
      <w:hyperlink w:anchor="_Toc21249" w:history="1">
        <w:r>
          <w:t xml:space="preserve">6.1.2 </w:t>
        </w:r>
        <w:r>
          <w:t>安全管理检查表</w:t>
        </w:r>
        <w:r>
          <w:tab/>
        </w:r>
        <w:fldSimple w:instr=" PAGEREF _Toc21249 \h ">
          <w:r>
            <w:t>153</w:t>
          </w:r>
        </w:fldSimple>
      </w:hyperlink>
    </w:p>
    <w:p w14:paraId="7A3C8C67" w14:textId="77777777" w:rsidR="00000000" w:rsidRDefault="00000000">
      <w:pPr>
        <w:pStyle w:val="TOC3"/>
        <w:tabs>
          <w:tab w:val="right" w:leader="dot" w:pos="9637"/>
        </w:tabs>
        <w:ind w:firstLine="960"/>
      </w:pPr>
      <w:hyperlink w:anchor="_Toc16870" w:history="1">
        <w:r>
          <w:t xml:space="preserve">6.1.3 </w:t>
        </w:r>
        <w:r>
          <w:t>安全管理单元小结</w:t>
        </w:r>
        <w:r>
          <w:tab/>
        </w:r>
        <w:fldSimple w:instr=" PAGEREF _Toc16870 \h ">
          <w:r>
            <w:t>154</w:t>
          </w:r>
        </w:fldSimple>
      </w:hyperlink>
    </w:p>
    <w:p w14:paraId="7FE3349D" w14:textId="77777777" w:rsidR="00000000" w:rsidRDefault="00000000">
      <w:pPr>
        <w:pStyle w:val="TOC2"/>
        <w:tabs>
          <w:tab w:val="right" w:leader="dot" w:pos="9637"/>
        </w:tabs>
        <w:ind w:firstLine="480"/>
      </w:pPr>
      <w:hyperlink w:anchor="_Toc29237" w:history="1">
        <w:r>
          <w:t xml:space="preserve">6.2 </w:t>
        </w:r>
        <w:r>
          <w:t>应急管理</w:t>
        </w:r>
        <w:r>
          <w:tab/>
        </w:r>
        <w:fldSimple w:instr=" PAGEREF _Toc29237 \h ">
          <w:r>
            <w:t>155</w:t>
          </w:r>
        </w:fldSimple>
      </w:hyperlink>
    </w:p>
    <w:p w14:paraId="4A666C23" w14:textId="77777777" w:rsidR="00000000" w:rsidRDefault="00000000">
      <w:pPr>
        <w:pStyle w:val="TOC3"/>
        <w:tabs>
          <w:tab w:val="right" w:leader="dot" w:pos="9637"/>
        </w:tabs>
        <w:ind w:firstLine="960"/>
      </w:pPr>
      <w:hyperlink w:anchor="_Toc11778" w:history="1">
        <w:r>
          <w:t xml:space="preserve">6.2.1 </w:t>
        </w:r>
        <w:r>
          <w:t>事故应急救援及事故应急管理</w:t>
        </w:r>
        <w:r>
          <w:tab/>
        </w:r>
        <w:fldSimple w:instr=" PAGEREF _Toc11778 \h ">
          <w:r>
            <w:t>155</w:t>
          </w:r>
        </w:fldSimple>
      </w:hyperlink>
    </w:p>
    <w:p w14:paraId="564F535B" w14:textId="77777777" w:rsidR="00000000" w:rsidRDefault="00000000">
      <w:pPr>
        <w:pStyle w:val="TOC3"/>
        <w:tabs>
          <w:tab w:val="right" w:leader="dot" w:pos="9637"/>
        </w:tabs>
        <w:ind w:firstLine="960"/>
      </w:pPr>
      <w:hyperlink w:anchor="_Toc2401" w:history="1">
        <w:r>
          <w:t xml:space="preserve">6.2.2 </w:t>
        </w:r>
        <w:r>
          <w:t>应急管理检查表</w:t>
        </w:r>
        <w:r>
          <w:tab/>
        </w:r>
        <w:fldSimple w:instr=" PAGEREF _Toc2401 \h ">
          <w:r>
            <w:t>162</w:t>
          </w:r>
        </w:fldSimple>
      </w:hyperlink>
    </w:p>
    <w:p w14:paraId="3C3D9F54" w14:textId="77777777" w:rsidR="00000000" w:rsidRDefault="00000000">
      <w:pPr>
        <w:pStyle w:val="TOC3"/>
        <w:tabs>
          <w:tab w:val="right" w:leader="dot" w:pos="9637"/>
        </w:tabs>
        <w:ind w:firstLine="960"/>
      </w:pPr>
      <w:hyperlink w:anchor="_Toc11295" w:history="1">
        <w:r>
          <w:t xml:space="preserve">6.2.3 </w:t>
        </w:r>
        <w:r>
          <w:t>应急管理单元小结</w:t>
        </w:r>
        <w:r>
          <w:tab/>
        </w:r>
        <w:fldSimple w:instr=" PAGEREF _Toc11295 \h ">
          <w:r>
            <w:t>163</w:t>
          </w:r>
        </w:fldSimple>
      </w:hyperlink>
    </w:p>
    <w:p w14:paraId="2316281E" w14:textId="77777777" w:rsidR="00000000" w:rsidRDefault="00000000">
      <w:pPr>
        <w:pStyle w:val="TOC1"/>
        <w:tabs>
          <w:tab w:val="clear" w:pos="9628"/>
          <w:tab w:val="right" w:leader="dot" w:pos="9637"/>
        </w:tabs>
        <w:spacing w:before="120"/>
      </w:pPr>
      <w:hyperlink w:anchor="_Toc16832" w:history="1">
        <w:r>
          <w:t>第</w:t>
        </w:r>
        <w:r>
          <w:t>7</w:t>
        </w:r>
        <w:r>
          <w:t>章</w:t>
        </w:r>
        <w:r>
          <w:t xml:space="preserve"> </w:t>
        </w:r>
        <w:r>
          <w:t>安全对策措施及建议</w:t>
        </w:r>
        <w:r>
          <w:tab/>
        </w:r>
        <w:fldSimple w:instr=" PAGEREF _Toc16832 \h ">
          <w:r>
            <w:t>164</w:t>
          </w:r>
        </w:fldSimple>
      </w:hyperlink>
    </w:p>
    <w:p w14:paraId="240DCF22" w14:textId="77777777" w:rsidR="00000000" w:rsidRDefault="00000000">
      <w:pPr>
        <w:pStyle w:val="TOC2"/>
        <w:tabs>
          <w:tab w:val="right" w:leader="dot" w:pos="9637"/>
        </w:tabs>
        <w:ind w:firstLine="480"/>
      </w:pPr>
      <w:hyperlink w:anchor="_Toc29181" w:history="1">
        <w:r>
          <w:t xml:space="preserve">7.1 </w:t>
        </w:r>
        <w:r>
          <w:t>可研报告中提出的主要安全对策措施</w:t>
        </w:r>
        <w:r>
          <w:tab/>
        </w:r>
        <w:fldSimple w:instr=" PAGEREF _Toc29181 \h ">
          <w:r>
            <w:t>164</w:t>
          </w:r>
        </w:fldSimple>
      </w:hyperlink>
    </w:p>
    <w:p w14:paraId="40D002B9" w14:textId="77777777" w:rsidR="00000000" w:rsidRDefault="00000000">
      <w:pPr>
        <w:pStyle w:val="TOC2"/>
        <w:tabs>
          <w:tab w:val="right" w:leader="dot" w:pos="9637"/>
        </w:tabs>
        <w:ind w:firstLine="480"/>
      </w:pPr>
      <w:hyperlink w:anchor="_Toc3545" w:history="1">
        <w:r>
          <w:t xml:space="preserve">7.2 </w:t>
        </w:r>
        <w:r>
          <w:t>补充或需要强调的安全对策措施</w:t>
        </w:r>
        <w:r>
          <w:tab/>
        </w:r>
        <w:fldSimple w:instr=" PAGEREF _Toc3545 \h ">
          <w:r>
            <w:t>167</w:t>
          </w:r>
        </w:fldSimple>
      </w:hyperlink>
    </w:p>
    <w:p w14:paraId="070555F7" w14:textId="77777777" w:rsidR="00000000" w:rsidRDefault="00000000">
      <w:pPr>
        <w:pStyle w:val="TOC3"/>
        <w:tabs>
          <w:tab w:val="right" w:leader="dot" w:pos="9637"/>
        </w:tabs>
        <w:ind w:firstLine="960"/>
      </w:pPr>
      <w:hyperlink w:anchor="_Toc29884" w:history="1">
        <w:r>
          <w:t xml:space="preserve">7.2.1 </w:t>
        </w:r>
        <w:r>
          <w:rPr>
            <w:rFonts w:hint="eastAsia"/>
          </w:rPr>
          <w:t>下</w:t>
        </w:r>
        <w:r>
          <w:t>阶段</w:t>
        </w:r>
        <w:r>
          <w:rPr>
            <w:rFonts w:hint="eastAsia"/>
          </w:rPr>
          <w:t>应明确或</w:t>
        </w:r>
        <w:r>
          <w:t>补充的安全对策措施</w:t>
        </w:r>
        <w:r>
          <w:tab/>
        </w:r>
        <w:fldSimple w:instr=" PAGEREF _Toc29884 \h ">
          <w:r>
            <w:t>167</w:t>
          </w:r>
        </w:fldSimple>
      </w:hyperlink>
    </w:p>
    <w:p w14:paraId="72BFA7A3" w14:textId="77777777" w:rsidR="00000000" w:rsidRDefault="00000000">
      <w:pPr>
        <w:pStyle w:val="TOC3"/>
        <w:tabs>
          <w:tab w:val="right" w:leader="dot" w:pos="9637"/>
        </w:tabs>
        <w:ind w:firstLine="960"/>
      </w:pPr>
      <w:hyperlink w:anchor="_Toc4120" w:history="1">
        <w:r>
          <w:t xml:space="preserve">7.2.2 </w:t>
        </w:r>
        <w:r>
          <w:rPr>
            <w:rFonts w:hint="eastAsia"/>
          </w:rPr>
          <w:t>施工期</w:t>
        </w:r>
        <w:r>
          <w:t>安全对策措施</w:t>
        </w:r>
        <w:r>
          <w:tab/>
        </w:r>
        <w:fldSimple w:instr=" PAGEREF _Toc4120 \h ">
          <w:r>
            <w:t>169</w:t>
          </w:r>
        </w:fldSimple>
      </w:hyperlink>
    </w:p>
    <w:p w14:paraId="3D8F2049" w14:textId="77777777" w:rsidR="00000000" w:rsidRDefault="00000000">
      <w:pPr>
        <w:pStyle w:val="TOC3"/>
        <w:tabs>
          <w:tab w:val="right" w:leader="dot" w:pos="9637"/>
        </w:tabs>
        <w:ind w:firstLine="960"/>
      </w:pPr>
      <w:hyperlink w:anchor="_Toc4007" w:history="1">
        <w:r>
          <w:t xml:space="preserve">7.2.3 </w:t>
        </w:r>
        <w:r>
          <w:rPr>
            <w:rFonts w:hint="eastAsia"/>
          </w:rPr>
          <w:t>正常运营期安全对策措施</w:t>
        </w:r>
        <w:r>
          <w:tab/>
        </w:r>
        <w:fldSimple w:instr=" PAGEREF _Toc4007 \h ">
          <w:r>
            <w:t>176</w:t>
          </w:r>
        </w:fldSimple>
      </w:hyperlink>
    </w:p>
    <w:p w14:paraId="36D664F7" w14:textId="77777777" w:rsidR="00000000" w:rsidRDefault="00000000">
      <w:pPr>
        <w:pStyle w:val="TOC3"/>
        <w:tabs>
          <w:tab w:val="right" w:leader="dot" w:pos="9637"/>
        </w:tabs>
        <w:ind w:firstLine="960"/>
      </w:pPr>
      <w:hyperlink w:anchor="_Toc5892" w:history="1">
        <w:r>
          <w:t xml:space="preserve">7.2.4 </w:t>
        </w:r>
        <w:r>
          <w:rPr>
            <w:rFonts w:hint="eastAsia"/>
          </w:rPr>
          <w:t>检修安全生产对策措施</w:t>
        </w:r>
        <w:r>
          <w:tab/>
        </w:r>
        <w:fldSimple w:instr=" PAGEREF _Toc5892 \h ">
          <w:r>
            <w:t>178</w:t>
          </w:r>
        </w:fldSimple>
      </w:hyperlink>
    </w:p>
    <w:p w14:paraId="59EC2667" w14:textId="77777777" w:rsidR="00000000" w:rsidRDefault="00000000">
      <w:pPr>
        <w:pStyle w:val="TOC3"/>
        <w:tabs>
          <w:tab w:val="right" w:leader="dot" w:pos="9637"/>
        </w:tabs>
        <w:ind w:firstLine="960"/>
      </w:pPr>
      <w:hyperlink w:anchor="_Toc15871" w:history="1">
        <w:r>
          <w:t xml:space="preserve">7.2.5 </w:t>
        </w:r>
        <w:r>
          <w:rPr>
            <w:rFonts w:hint="eastAsia"/>
          </w:rPr>
          <w:t>安全管理对策措施</w:t>
        </w:r>
        <w:r>
          <w:tab/>
        </w:r>
        <w:fldSimple w:instr=" PAGEREF _Toc15871 \h ">
          <w:r>
            <w:t>178</w:t>
          </w:r>
        </w:fldSimple>
      </w:hyperlink>
    </w:p>
    <w:p w14:paraId="538A32FB" w14:textId="77777777" w:rsidR="00000000" w:rsidRDefault="00000000">
      <w:pPr>
        <w:pStyle w:val="TOC2"/>
        <w:tabs>
          <w:tab w:val="right" w:leader="dot" w:pos="9637"/>
        </w:tabs>
        <w:ind w:firstLine="480"/>
      </w:pPr>
      <w:hyperlink w:anchor="_Toc25673" w:history="1">
        <w:r>
          <w:t xml:space="preserve">7.3 </w:t>
        </w:r>
        <w:r>
          <w:t>建议</w:t>
        </w:r>
        <w:r>
          <w:tab/>
        </w:r>
        <w:fldSimple w:instr=" PAGEREF _Toc25673 \h ">
          <w:r>
            <w:t>179</w:t>
          </w:r>
        </w:fldSimple>
      </w:hyperlink>
    </w:p>
    <w:p w14:paraId="77D2A0CB" w14:textId="77777777" w:rsidR="00000000" w:rsidRDefault="00000000">
      <w:pPr>
        <w:pStyle w:val="TOC1"/>
        <w:tabs>
          <w:tab w:val="clear" w:pos="9628"/>
          <w:tab w:val="right" w:leader="dot" w:pos="9637"/>
        </w:tabs>
        <w:spacing w:before="120"/>
      </w:pPr>
      <w:hyperlink w:anchor="_Toc26732" w:history="1">
        <w:r>
          <w:t>第</w:t>
        </w:r>
        <w:r>
          <w:t>8</w:t>
        </w:r>
        <w:r>
          <w:t>章</w:t>
        </w:r>
        <w:r>
          <w:t xml:space="preserve"> </w:t>
        </w:r>
        <w:r>
          <w:t>评价结论</w:t>
        </w:r>
        <w:r>
          <w:tab/>
        </w:r>
        <w:fldSimple w:instr=" PAGEREF _Toc26732 \h ">
          <w:r>
            <w:t>181</w:t>
          </w:r>
        </w:fldSimple>
      </w:hyperlink>
    </w:p>
    <w:p w14:paraId="666F953D" w14:textId="77777777" w:rsidR="00000000" w:rsidRDefault="00000000">
      <w:pPr>
        <w:pStyle w:val="TOC2"/>
        <w:tabs>
          <w:tab w:val="right" w:leader="dot" w:pos="9637"/>
        </w:tabs>
        <w:ind w:firstLine="480"/>
      </w:pPr>
      <w:hyperlink w:anchor="_Toc23793" w:history="1">
        <w:r>
          <w:t xml:space="preserve">8.1 </w:t>
        </w:r>
        <w:r>
          <w:t>项目主要特点及主要危险、有害因素评价结果</w:t>
        </w:r>
        <w:r>
          <w:tab/>
        </w:r>
        <w:fldSimple w:instr=" PAGEREF _Toc23793 \h ">
          <w:r>
            <w:t>181</w:t>
          </w:r>
        </w:fldSimple>
      </w:hyperlink>
    </w:p>
    <w:p w14:paraId="61BD2AFC" w14:textId="77777777" w:rsidR="00000000" w:rsidRDefault="00000000">
      <w:pPr>
        <w:pStyle w:val="TOC2"/>
        <w:tabs>
          <w:tab w:val="right" w:leader="dot" w:pos="9637"/>
        </w:tabs>
        <w:ind w:firstLine="480"/>
      </w:pPr>
      <w:hyperlink w:anchor="_Toc2760" w:history="1">
        <w:r>
          <w:t xml:space="preserve">8.2 </w:t>
        </w:r>
        <w:r>
          <w:t>应重点防范的重大风险和应重视的安全对策措施建议</w:t>
        </w:r>
        <w:r>
          <w:tab/>
        </w:r>
        <w:fldSimple w:instr=" PAGEREF _Toc2760 \h ">
          <w:r>
            <w:t>182</w:t>
          </w:r>
        </w:fldSimple>
      </w:hyperlink>
    </w:p>
    <w:p w14:paraId="3126FFFB" w14:textId="77777777" w:rsidR="00000000" w:rsidRDefault="00000000">
      <w:pPr>
        <w:pStyle w:val="TOC2"/>
        <w:tabs>
          <w:tab w:val="right" w:leader="dot" w:pos="9637"/>
        </w:tabs>
        <w:ind w:firstLine="480"/>
      </w:pPr>
      <w:hyperlink w:anchor="_Toc29822" w:history="1">
        <w:r>
          <w:rPr>
            <w:rFonts w:hint="eastAsia"/>
          </w:rPr>
          <w:t>项目潜在的危险、有害因素控制</w:t>
        </w:r>
        <w:r>
          <w:tab/>
        </w:r>
        <w:fldSimple w:instr=" PAGEREF _Toc29822 \h ">
          <w:r>
            <w:t>182</w:t>
          </w:r>
        </w:fldSimple>
      </w:hyperlink>
    </w:p>
    <w:p w14:paraId="40371261" w14:textId="77777777" w:rsidR="00000000" w:rsidRDefault="00000000">
      <w:pPr>
        <w:pStyle w:val="TOC2"/>
        <w:tabs>
          <w:tab w:val="right" w:leader="dot" w:pos="9637"/>
        </w:tabs>
        <w:ind w:firstLine="480"/>
      </w:pPr>
      <w:hyperlink w:anchor="_Toc23896" w:history="1">
        <w:r>
          <w:t xml:space="preserve">8.4 </w:t>
        </w:r>
        <w:r>
          <w:rPr>
            <w:rFonts w:hint="eastAsia"/>
          </w:rPr>
          <w:t>安全评价结论</w:t>
        </w:r>
        <w:r>
          <w:tab/>
        </w:r>
        <w:fldSimple w:instr=" PAGEREF _Toc23896 \h ">
          <w:r>
            <w:t>182</w:t>
          </w:r>
        </w:fldSimple>
      </w:hyperlink>
    </w:p>
    <w:p w14:paraId="1BC8F70C" w14:textId="77777777" w:rsidR="00000000" w:rsidRDefault="00000000">
      <w:pPr>
        <w:pStyle w:val="TOC1"/>
        <w:tabs>
          <w:tab w:val="clear" w:pos="9628"/>
          <w:tab w:val="right" w:leader="dot" w:pos="9637"/>
        </w:tabs>
        <w:spacing w:before="120"/>
      </w:pPr>
      <w:hyperlink w:anchor="_Toc29128" w:history="1">
        <w:r>
          <w:t>附图附件</w:t>
        </w:r>
        <w:r>
          <w:tab/>
        </w:r>
        <w:fldSimple w:instr=" PAGEREF _Toc29128 \h ">
          <w:r>
            <w:t>184</w:t>
          </w:r>
        </w:fldSimple>
      </w:hyperlink>
    </w:p>
    <w:p w14:paraId="07BA38BE" w14:textId="77777777" w:rsidR="00000000" w:rsidRDefault="00000000">
      <w:pPr>
        <w:ind w:firstLine="560"/>
      </w:pPr>
      <w:r>
        <w:fldChar w:fldCharType="end"/>
      </w:r>
      <w:bookmarkStart w:id="0" w:name="_Toc24376"/>
    </w:p>
    <w:p w14:paraId="0E1F790A" w14:textId="77777777" w:rsidR="00000000" w:rsidRDefault="00000000">
      <w:pPr>
        <w:ind w:firstLine="560"/>
      </w:pPr>
    </w:p>
    <w:p w14:paraId="687327F5" w14:textId="77777777" w:rsidR="00000000" w:rsidRDefault="00000000">
      <w:pPr>
        <w:ind w:firstLine="560"/>
        <w:sectPr w:rsidR="00000000">
          <w:headerReference w:type="default" r:id="rId11"/>
          <w:footerReference w:type="default" r:id="rId12"/>
          <w:pgSz w:w="11905" w:h="16838"/>
          <w:pgMar w:top="1417" w:right="1134" w:bottom="1417" w:left="1134" w:header="850" w:footer="992" w:gutter="0"/>
          <w:pgNumType w:fmt="upperRoman" w:start="1"/>
          <w:cols w:space="720"/>
          <w:docGrid w:linePitch="312"/>
        </w:sectPr>
      </w:pPr>
    </w:p>
    <w:p w14:paraId="24D0CC1B" w14:textId="77777777" w:rsidR="00000000" w:rsidRDefault="00000000">
      <w:pPr>
        <w:pStyle w:val="1"/>
        <w:spacing w:before="240" w:after="240"/>
      </w:pPr>
      <w:bookmarkStart w:id="1" w:name="_Toc20917"/>
      <w:bookmarkEnd w:id="0"/>
      <w:r>
        <w:lastRenderedPageBreak/>
        <w:t>概述</w:t>
      </w:r>
      <w:bookmarkEnd w:id="1"/>
    </w:p>
    <w:p w14:paraId="7932E313" w14:textId="77777777" w:rsidR="00000000" w:rsidRDefault="00000000">
      <w:pPr>
        <w:pStyle w:val="2"/>
      </w:pPr>
      <w:bookmarkStart w:id="2" w:name="_Toc32228"/>
      <w:bookmarkStart w:id="3" w:name="_Toc8919"/>
      <w:r>
        <w:t>评价目的</w:t>
      </w:r>
      <w:bookmarkEnd w:id="2"/>
      <w:bookmarkEnd w:id="3"/>
    </w:p>
    <w:p w14:paraId="303E43BE" w14:textId="77777777" w:rsidR="00000000" w:rsidRDefault="00000000">
      <w:pPr>
        <w:ind w:firstLine="560"/>
      </w:pPr>
      <w:r>
        <w:t>查找、分析和预测建设工程施工及生产运行过程中存在的危险、有害因素及可能导致的危险、危害后果和程度，提出合理可行的安全对策措施，指导危险源监控和事故预防，使之达到最低事故率、最少损失和最优的安全投资效益，实现工程本质安全。</w:t>
      </w:r>
    </w:p>
    <w:p w14:paraId="5FB9A2F8" w14:textId="77777777" w:rsidR="00000000" w:rsidRDefault="00000000">
      <w:pPr>
        <w:pStyle w:val="2"/>
      </w:pPr>
      <w:bookmarkStart w:id="4" w:name="_Toc19979"/>
      <w:bookmarkStart w:id="5" w:name="_Toc20013"/>
      <w:r>
        <w:t>评价范围</w:t>
      </w:r>
      <w:bookmarkEnd w:id="4"/>
      <w:bookmarkEnd w:id="5"/>
    </w:p>
    <w:p w14:paraId="6FADE0DA" w14:textId="77777777" w:rsidR="00000000" w:rsidRDefault="00000000">
      <w:pPr>
        <w:ind w:firstLine="560"/>
      </w:pPr>
      <w:r>
        <w:t>本安全评价报告评价对象和范围</w:t>
      </w:r>
      <w:r>
        <w:rPr>
          <w:rFonts w:hint="eastAsia"/>
        </w:rPr>
        <w:t>包括</w:t>
      </w:r>
      <w:r>
        <w:t>：钻井工程、采气工程、</w:t>
      </w:r>
      <w:r>
        <w:rPr>
          <w:rFonts w:hint="eastAsia"/>
        </w:rPr>
        <w:t>集输</w:t>
      </w:r>
      <w:r>
        <w:t>工程，以及与之配套的仪表及自动控制、供配电、给排水及消防、热工、防腐保温、采暖通风、通信、建筑与结构等辅助生产系统和公用工程。</w:t>
      </w:r>
      <w:r>
        <w:rPr>
          <w:rFonts w:hint="eastAsia"/>
        </w:rPr>
        <w:t>如下：</w:t>
      </w:r>
    </w:p>
    <w:p w14:paraId="7C980673" w14:textId="77777777" w:rsidR="00000000" w:rsidRDefault="00000000">
      <w:pPr>
        <w:numPr>
          <w:ilvl w:val="0"/>
          <w:numId w:val="5"/>
        </w:numPr>
        <w:ind w:firstLine="560"/>
        <w:rPr>
          <w:rFonts w:hint="eastAsia"/>
        </w:rPr>
      </w:pPr>
      <w:r>
        <w:rPr>
          <w:rFonts w:hint="eastAsia"/>
        </w:rPr>
        <w:t>钻井工程</w:t>
      </w:r>
    </w:p>
    <w:p w14:paraId="6F3C6256" w14:textId="77777777" w:rsidR="00000000" w:rsidRDefault="00000000">
      <w:pPr>
        <w:pStyle w:val="2SLCON22"/>
        <w:rPr>
          <w:rFonts w:hint="eastAsia"/>
        </w:rPr>
      </w:pPr>
      <w:r>
        <w:rPr>
          <w:rFonts w:hint="eastAsia"/>
        </w:rPr>
        <w:t>扩建焦页68号平台，按单排单钻机模式布井，均采用“瘦身Ⅰ型”、“三开次”井身结构。钻井总进尺2.38</w:t>
      </w:r>
      <w:r>
        <w:rPr>
          <w:rFonts w:ascii="Arial" w:hAnsi="Arial" w:cs="Arial"/>
        </w:rPr>
        <w:t>×</w:t>
      </w:r>
      <w:r>
        <w:rPr>
          <w:rFonts w:hint="eastAsia"/>
        </w:rPr>
        <w:t>10</w:t>
      </w:r>
      <w:r>
        <w:rPr>
          <w:rFonts w:hint="eastAsia"/>
          <w:vertAlign w:val="superscript"/>
        </w:rPr>
        <w:t>4</w:t>
      </w:r>
      <w:r>
        <w:rPr>
          <w:rFonts w:hint="eastAsia"/>
        </w:rPr>
        <w:t>m，平均单井水平段长1924m，平均单井完井周期控制在37d以内。</w:t>
      </w:r>
    </w:p>
    <w:p w14:paraId="7A95611E" w14:textId="77777777" w:rsidR="00000000" w:rsidRDefault="00000000">
      <w:pPr>
        <w:pStyle w:val="2SLCON22"/>
        <w:numPr>
          <w:ilvl w:val="0"/>
          <w:numId w:val="5"/>
        </w:numPr>
      </w:pPr>
      <w:r>
        <w:rPr>
          <w:rFonts w:hint="eastAsia"/>
        </w:rPr>
        <w:t>采气工程</w:t>
      </w:r>
    </w:p>
    <w:p w14:paraId="4FBBC10C" w14:textId="77777777" w:rsidR="00000000" w:rsidRDefault="00000000">
      <w:pPr>
        <w:pStyle w:val="2SLCON22"/>
      </w:pPr>
      <w:r>
        <w:t>采用桥塞射孔联作分段压裂工艺，根据天然裂缝发育及井周储量动用情况，优化压裂工艺参数。平均单井压裂段数30段，采用一体化变粘减阻水压裂液体系，平均单井总液量42880</w:t>
      </w:r>
      <w:r>
        <w:rPr>
          <w:rFonts w:hint="eastAsia"/>
        </w:rPr>
        <w:t>m</w:t>
      </w:r>
      <w:r>
        <w:rPr>
          <w:rFonts w:hint="eastAsia"/>
          <w:vertAlign w:val="superscript"/>
        </w:rPr>
        <w:t>3</w:t>
      </w:r>
      <w:r>
        <w:t>，用液强度22.3</w:t>
      </w:r>
      <w:r>
        <w:rPr>
          <w:rFonts w:hint="eastAsia"/>
        </w:rPr>
        <w:t>m</w:t>
      </w:r>
      <w:r>
        <w:rPr>
          <w:rFonts w:hint="eastAsia"/>
          <w:vertAlign w:val="superscript"/>
        </w:rPr>
        <w:t>3</w:t>
      </w:r>
      <w:r>
        <w:t>/</w:t>
      </w:r>
      <w:r>
        <w:rPr>
          <w:rFonts w:hint="eastAsia"/>
        </w:rPr>
        <w:t>m</w:t>
      </w:r>
      <w:r>
        <w:t>；支撑剂为70/140目石英砂+40/70目石英砂+30/50目覆膜砂组合，平均单井总砂量2550</w:t>
      </w:r>
      <w:r>
        <w:rPr>
          <w:rFonts w:hint="eastAsia"/>
        </w:rPr>
        <w:t>m</w:t>
      </w:r>
      <w:r>
        <w:rPr>
          <w:rFonts w:hint="eastAsia"/>
          <w:vertAlign w:val="superscript"/>
        </w:rPr>
        <w:t>3</w:t>
      </w:r>
      <w:r>
        <w:t>，加砂强度2.0</w:t>
      </w:r>
      <w:r>
        <w:rPr>
          <w:rFonts w:hint="eastAsia"/>
        </w:rPr>
        <w:t>t</w:t>
      </w:r>
      <w:r>
        <w:t>/</w:t>
      </w:r>
      <w:r>
        <w:rPr>
          <w:rFonts w:hint="eastAsia"/>
        </w:rPr>
        <w:t>m</w:t>
      </w:r>
      <w:r>
        <w:t>。生产管柱选用2</w:t>
      </w:r>
      <w:r>
        <w:rPr>
          <w:vertAlign w:val="superscript"/>
        </w:rPr>
        <w:t>3</w:t>
      </w:r>
      <w:r>
        <w:t>/</w:t>
      </w:r>
      <w:r>
        <w:rPr>
          <w:vertAlign w:val="subscript"/>
        </w:rPr>
        <w:t>8</w:t>
      </w:r>
      <w:r>
        <w:t>英寸油管+多级气举阀。焦页68-Z2HF井开展产剖测试、示踪剂监测各1次。</w:t>
      </w:r>
    </w:p>
    <w:p w14:paraId="70E9BAA7" w14:textId="77777777" w:rsidR="00000000" w:rsidRDefault="00000000">
      <w:pPr>
        <w:pStyle w:val="2SLCON22"/>
        <w:numPr>
          <w:ilvl w:val="0"/>
          <w:numId w:val="5"/>
        </w:numPr>
      </w:pPr>
      <w:r>
        <w:rPr>
          <w:rFonts w:hint="eastAsia"/>
        </w:rPr>
        <w:t>地面工程</w:t>
      </w:r>
    </w:p>
    <w:p w14:paraId="51AA9BF1" w14:textId="77777777" w:rsidR="00000000" w:rsidRDefault="00000000">
      <w:pPr>
        <w:pStyle w:val="2SLCON22"/>
      </w:pPr>
      <w:r>
        <w:t>依托焦石坝区块已建集输系统，扩建集气站1座，主要新建6井式两相流量计撬1套、除砂器5台、DN800计量分离器1台、4井式计量泵撬3座，利旧</w:t>
      </w:r>
      <w:r>
        <w:lastRenderedPageBreak/>
        <w:t>400KW水套加热炉1台、压缩机1台。</w:t>
      </w:r>
    </w:p>
    <w:p w14:paraId="192D4F62" w14:textId="77777777" w:rsidR="00000000" w:rsidRDefault="00000000">
      <w:pPr>
        <w:pStyle w:val="2SLCON22"/>
      </w:pPr>
      <w:r>
        <w:rPr>
          <w:rFonts w:hint="eastAsia"/>
        </w:rPr>
        <w:t>主要工程量如下：</w:t>
      </w:r>
    </w:p>
    <w:p w14:paraId="7A4B2C7A" w14:textId="77777777" w:rsidR="00000000" w:rsidRDefault="00000000">
      <w:pPr>
        <w:ind w:firstLine="560"/>
      </w:pPr>
      <w:r>
        <w:t>①</w:t>
      </w:r>
      <w:r>
        <w:t>扩建焦页</w:t>
      </w:r>
      <w:r>
        <w:t>68</w:t>
      </w:r>
      <w:r>
        <w:t>平台，新部署焦页</w:t>
      </w:r>
      <w:r>
        <w:t>68-Z1HF</w:t>
      </w:r>
      <w:r>
        <w:t>、焦页</w:t>
      </w:r>
      <w:r>
        <w:t>68-Z2HF</w:t>
      </w:r>
      <w:r>
        <w:t>、焦页</w:t>
      </w:r>
      <w:r>
        <w:t>68-Z3HF</w:t>
      </w:r>
      <w:r>
        <w:t>、焦页</w:t>
      </w:r>
      <w:r>
        <w:t>68-7HF</w:t>
      </w:r>
      <w:r>
        <w:t>、焦页</w:t>
      </w:r>
      <w:r>
        <w:t>68-8HF</w:t>
      </w:r>
      <w:r>
        <w:t>共</w:t>
      </w:r>
      <w:r>
        <w:t>5</w:t>
      </w:r>
      <w:r>
        <w:t>口水平井，井口间距为</w:t>
      </w:r>
      <w:r>
        <w:t>8m</w:t>
      </w:r>
      <w:r>
        <w:t>；</w:t>
      </w:r>
      <w:r>
        <w:t>②</w:t>
      </w:r>
      <w:r>
        <w:t>新增两相流量计撬</w:t>
      </w:r>
      <w:r>
        <w:t>1</w:t>
      </w:r>
      <w:r>
        <w:t>具（含</w:t>
      </w:r>
      <w:r>
        <w:t>6</w:t>
      </w:r>
      <w:r>
        <w:t>台两相流量计）、</w:t>
      </w:r>
      <w:r>
        <w:t>DN800</w:t>
      </w:r>
      <w:r>
        <w:t>分离器</w:t>
      </w:r>
      <w:r>
        <w:t>1</w:t>
      </w:r>
      <w:r>
        <w:t>具、除砂撬</w:t>
      </w:r>
      <w:r>
        <w:t>5</w:t>
      </w:r>
      <w:r>
        <w:t>具、</w:t>
      </w:r>
      <w:r>
        <w:t>4</w:t>
      </w:r>
      <w:r>
        <w:t>井式计量泵撬</w:t>
      </w:r>
      <w:r>
        <w:t>3</w:t>
      </w:r>
      <w:r>
        <w:t>座，搬迁利旧水套加热炉</w:t>
      </w:r>
      <w:r>
        <w:t>1</w:t>
      </w:r>
      <w:r>
        <w:t>台</w:t>
      </w:r>
      <w:r>
        <w:rPr>
          <w:rFonts w:hint="eastAsia"/>
        </w:rPr>
        <w:t>（拆除集气站内已有设备并利旧）</w:t>
      </w:r>
      <w:r>
        <w:t>，搬迁利旧压缩机</w:t>
      </w:r>
      <w:r>
        <w:t>1</w:t>
      </w:r>
      <w:r>
        <w:t>台</w:t>
      </w:r>
      <w:r>
        <w:rPr>
          <w:rFonts w:hint="eastAsia"/>
        </w:rPr>
        <w:t>（调配集气站外的设备并利旧）</w:t>
      </w:r>
      <w:r>
        <w:t>；</w:t>
      </w:r>
      <w:r>
        <w:t>③</w:t>
      </w:r>
      <w:r>
        <w:t>新建消防棚</w:t>
      </w:r>
      <w:r>
        <w:t>1</w:t>
      </w:r>
      <w:r>
        <w:t>座；</w:t>
      </w:r>
      <w:r>
        <w:t>④</w:t>
      </w:r>
      <w:r>
        <w:t>新建</w:t>
      </w:r>
      <w:r>
        <w:t>1.4km</w:t>
      </w:r>
      <w:r>
        <w:t>长</w:t>
      </w:r>
      <w:r>
        <w:t>35kV</w:t>
      </w:r>
      <w:r>
        <w:t>电力线路及配套生产供电、照明电缆及防雷接地设施；</w:t>
      </w:r>
      <w:r>
        <w:t>⑤</w:t>
      </w:r>
      <w:r>
        <w:t>扩容扩建采气平台及集气站控制系统，新增井口及设备信号就近接入已建控制系统。</w:t>
      </w:r>
    </w:p>
    <w:p w14:paraId="30F64845" w14:textId="77777777" w:rsidR="00000000" w:rsidRDefault="00000000">
      <w:pPr>
        <w:pStyle w:val="2"/>
      </w:pPr>
      <w:bookmarkStart w:id="6" w:name="_Toc7149"/>
      <w:bookmarkStart w:id="7" w:name="_Toc5861"/>
      <w:r>
        <w:t>评价依据</w:t>
      </w:r>
      <w:bookmarkEnd w:id="6"/>
      <w:bookmarkEnd w:id="7"/>
    </w:p>
    <w:p w14:paraId="733F53F5" w14:textId="77777777" w:rsidR="00000000" w:rsidRDefault="00000000">
      <w:pPr>
        <w:pStyle w:val="3"/>
        <w:rPr>
          <w:color w:val="auto"/>
        </w:rPr>
      </w:pPr>
      <w:bookmarkStart w:id="8" w:name="_Toc32663"/>
      <w:bookmarkStart w:id="9" w:name="_Toc30997"/>
      <w:r>
        <w:rPr>
          <w:color w:val="auto"/>
        </w:rPr>
        <w:t>法律和行政法规</w:t>
      </w:r>
      <w:bookmarkEnd w:id="8"/>
      <w:bookmarkEnd w:id="9"/>
    </w:p>
    <w:p w14:paraId="5F84D67D" w14:textId="77777777" w:rsidR="00000000" w:rsidRDefault="00000000">
      <w:pPr>
        <w:numPr>
          <w:ilvl w:val="0"/>
          <w:numId w:val="6"/>
        </w:numPr>
        <w:ind w:firstLine="560"/>
      </w:pPr>
      <w:r>
        <w:t>《中华人民共和国安全生产法》（中华人民共和国主席令</w:t>
      </w:r>
      <w:r>
        <w:t>[2002]</w:t>
      </w:r>
      <w:r>
        <w:t>第</w:t>
      </w:r>
      <w:r>
        <w:t>70</w:t>
      </w:r>
      <w:r>
        <w:t>号发布，主席令</w:t>
      </w:r>
      <w:r>
        <w:t>[2009]</w:t>
      </w:r>
      <w:r>
        <w:t>第</w:t>
      </w:r>
      <w:r>
        <w:t>18</w:t>
      </w:r>
      <w:r>
        <w:t>号、主席令</w:t>
      </w:r>
      <w:r>
        <w:t>[2014]</w:t>
      </w:r>
      <w:r>
        <w:t>第</w:t>
      </w:r>
      <w:r>
        <w:t>13</w:t>
      </w:r>
      <w:r>
        <w:t>号、主席令</w:t>
      </w:r>
      <w:r>
        <w:t>[2021]</w:t>
      </w:r>
      <w:r>
        <w:t>第</w:t>
      </w:r>
      <w:r>
        <w:t>88</w:t>
      </w:r>
      <w:r>
        <w:t>号修正，</w:t>
      </w:r>
      <w:r>
        <w:t>2021</w:t>
      </w:r>
      <w:r>
        <w:t>年</w:t>
      </w:r>
      <w:r>
        <w:t>9</w:t>
      </w:r>
      <w:r>
        <w:t>月</w:t>
      </w:r>
      <w:r>
        <w:t>1</w:t>
      </w:r>
      <w:r>
        <w:t>日起施行）</w:t>
      </w:r>
    </w:p>
    <w:p w14:paraId="06255640" w14:textId="77777777" w:rsidR="00000000" w:rsidRDefault="00000000">
      <w:pPr>
        <w:numPr>
          <w:ilvl w:val="0"/>
          <w:numId w:val="6"/>
        </w:numPr>
        <w:ind w:firstLine="560"/>
      </w:pPr>
      <w:r>
        <w:t>《中华人民共和国消防法》（中华人民共和国主席令</w:t>
      </w:r>
      <w:r>
        <w:t>[2008]</w:t>
      </w:r>
      <w:r>
        <w:t>第</w:t>
      </w:r>
      <w:r>
        <w:t>6</w:t>
      </w:r>
      <w:r>
        <w:t>号，主席令</w:t>
      </w:r>
      <w:r>
        <w:t>[2019]29</w:t>
      </w:r>
      <w:r>
        <w:t>号修订，</w:t>
      </w:r>
      <w:r>
        <w:t>[2021]81</w:t>
      </w:r>
      <w:r>
        <w:t>号修订，</w:t>
      </w:r>
      <w:r>
        <w:t>2021</w:t>
      </w:r>
      <w:r>
        <w:t>年</w:t>
      </w:r>
      <w:r>
        <w:t>4</w:t>
      </w:r>
      <w:r>
        <w:t>月</w:t>
      </w:r>
      <w:r>
        <w:t>29</w:t>
      </w:r>
      <w:r>
        <w:t>日起施行）</w:t>
      </w:r>
    </w:p>
    <w:p w14:paraId="616A8ABF" w14:textId="77777777" w:rsidR="00000000" w:rsidRDefault="00000000">
      <w:pPr>
        <w:numPr>
          <w:ilvl w:val="0"/>
          <w:numId w:val="6"/>
        </w:numPr>
        <w:ind w:firstLine="560"/>
      </w:pPr>
      <w:r>
        <w:t>《公路安全保护条例》（中华人民共和国国务院令第</w:t>
      </w:r>
      <w:r>
        <w:t>593</w:t>
      </w:r>
      <w:r>
        <w:t>号，</w:t>
      </w:r>
      <w:r>
        <w:t>2011</w:t>
      </w:r>
      <w:r>
        <w:t>年</w:t>
      </w:r>
      <w:r>
        <w:t>2</w:t>
      </w:r>
      <w:r>
        <w:t>月</w:t>
      </w:r>
      <w:r>
        <w:t>16</w:t>
      </w:r>
      <w:r>
        <w:t>日颁布，</w:t>
      </w:r>
      <w:r>
        <w:t>2011</w:t>
      </w:r>
      <w:r>
        <w:t>年</w:t>
      </w:r>
      <w:r>
        <w:t>7</w:t>
      </w:r>
      <w:r>
        <w:t>月</w:t>
      </w:r>
      <w:r>
        <w:t>1</w:t>
      </w:r>
      <w:r>
        <w:t>日起施行）</w:t>
      </w:r>
    </w:p>
    <w:p w14:paraId="4F59B5C0" w14:textId="77777777" w:rsidR="00000000" w:rsidRDefault="00000000">
      <w:pPr>
        <w:numPr>
          <w:ilvl w:val="0"/>
          <w:numId w:val="6"/>
        </w:numPr>
        <w:ind w:firstLine="560"/>
      </w:pPr>
      <w:r>
        <w:t>《中华人民共和国防震减灾法》（中华人民共和国主席令</w:t>
      </w:r>
      <w:r>
        <w:t>[2008]</w:t>
      </w:r>
      <w:r>
        <w:t>第</w:t>
      </w:r>
      <w:r>
        <w:t>7</w:t>
      </w:r>
      <w:r>
        <w:t>号修订版，</w:t>
      </w:r>
      <w:r>
        <w:t>2009</w:t>
      </w:r>
      <w:r>
        <w:t>年</w:t>
      </w:r>
      <w:r>
        <w:t>5</w:t>
      </w:r>
      <w:r>
        <w:t>月</w:t>
      </w:r>
      <w:r>
        <w:t>1</w:t>
      </w:r>
      <w:r>
        <w:t>日起施行）</w:t>
      </w:r>
    </w:p>
    <w:p w14:paraId="3F9E63F6" w14:textId="77777777" w:rsidR="00000000" w:rsidRDefault="00000000">
      <w:pPr>
        <w:numPr>
          <w:ilvl w:val="0"/>
          <w:numId w:val="6"/>
        </w:numPr>
        <w:ind w:firstLine="560"/>
      </w:pPr>
      <w:r>
        <w:t>《中华人民共和国特种设备安全法》（中华人民共和国主席令第</w:t>
      </w:r>
      <w:r>
        <w:t>4</w:t>
      </w:r>
      <w:r>
        <w:t>号，</w:t>
      </w:r>
      <w:r>
        <w:t>2013</w:t>
      </w:r>
      <w:r>
        <w:t>年</w:t>
      </w:r>
      <w:r>
        <w:t>6</w:t>
      </w:r>
      <w:r>
        <w:t>月</w:t>
      </w:r>
      <w:r>
        <w:t>29</w:t>
      </w:r>
      <w:r>
        <w:t>日颁布，</w:t>
      </w:r>
      <w:r>
        <w:t>2014</w:t>
      </w:r>
      <w:r>
        <w:t>年</w:t>
      </w:r>
      <w:r>
        <w:t>1</w:t>
      </w:r>
      <w:r>
        <w:t>月</w:t>
      </w:r>
      <w:r>
        <w:t>1</w:t>
      </w:r>
      <w:r>
        <w:t>日起施行）</w:t>
      </w:r>
    </w:p>
    <w:p w14:paraId="3A6DACB5" w14:textId="77777777" w:rsidR="00000000" w:rsidRDefault="00000000">
      <w:pPr>
        <w:numPr>
          <w:ilvl w:val="0"/>
          <w:numId w:val="6"/>
        </w:numPr>
        <w:ind w:firstLine="560"/>
      </w:pPr>
      <w:r>
        <w:t>《中华人民共和国突发事件应对法》（中华人民共和国主席令</w:t>
      </w:r>
      <w:r>
        <w:t>[2007]</w:t>
      </w:r>
      <w:r>
        <w:t>第</w:t>
      </w:r>
      <w:r>
        <w:t>69</w:t>
      </w:r>
      <w:r>
        <w:t>号，</w:t>
      </w:r>
      <w:r>
        <w:t>2007</w:t>
      </w:r>
      <w:r>
        <w:t>年</w:t>
      </w:r>
      <w:r>
        <w:t>11</w:t>
      </w:r>
      <w:r>
        <w:t>月</w:t>
      </w:r>
      <w:r>
        <w:t>1</w:t>
      </w:r>
      <w:r>
        <w:t>日起施行）</w:t>
      </w:r>
    </w:p>
    <w:p w14:paraId="1C877B84" w14:textId="77777777" w:rsidR="00000000" w:rsidRDefault="00000000">
      <w:pPr>
        <w:numPr>
          <w:ilvl w:val="0"/>
          <w:numId w:val="6"/>
        </w:numPr>
        <w:ind w:firstLine="560"/>
      </w:pPr>
      <w:r>
        <w:lastRenderedPageBreak/>
        <w:t>《危险化学品安全管理条例》（国务院令第</w:t>
      </w:r>
      <w:r>
        <w:t>344</w:t>
      </w:r>
      <w:r>
        <w:t>号，第</w:t>
      </w:r>
      <w:r>
        <w:t>591</w:t>
      </w:r>
      <w:r>
        <w:t>号、第</w:t>
      </w:r>
      <w:r>
        <w:t>645</w:t>
      </w:r>
      <w:r>
        <w:t>号修订，</w:t>
      </w:r>
      <w:r>
        <w:t>2013</w:t>
      </w:r>
      <w:r>
        <w:t>年</w:t>
      </w:r>
      <w:r>
        <w:t>12</w:t>
      </w:r>
      <w:r>
        <w:t>月</w:t>
      </w:r>
      <w:r>
        <w:t>7</w:t>
      </w:r>
      <w:r>
        <w:t>日起施行）</w:t>
      </w:r>
    </w:p>
    <w:p w14:paraId="149A2FAD" w14:textId="77777777" w:rsidR="00000000" w:rsidRDefault="00000000">
      <w:pPr>
        <w:numPr>
          <w:ilvl w:val="0"/>
          <w:numId w:val="6"/>
        </w:numPr>
        <w:ind w:firstLine="560"/>
      </w:pPr>
      <w:r>
        <w:t>《建设工程质量管理条例》（中华人民共和国国务院令</w:t>
      </w:r>
      <w:r>
        <w:t>[2000]</w:t>
      </w:r>
      <w:r>
        <w:t>第</w:t>
      </w:r>
      <w:r>
        <w:t>279</w:t>
      </w:r>
      <w:r>
        <w:t>号，国务院令第</w:t>
      </w:r>
      <w:r>
        <w:t>714</w:t>
      </w:r>
      <w:r>
        <w:t>号修改，</w:t>
      </w:r>
      <w:r>
        <w:t>2019</w:t>
      </w:r>
      <w:r>
        <w:t>年</w:t>
      </w:r>
      <w:r>
        <w:t>4</w:t>
      </w:r>
      <w:r>
        <w:t>月</w:t>
      </w:r>
      <w:r>
        <w:t>23</w:t>
      </w:r>
      <w:r>
        <w:t>日实施）</w:t>
      </w:r>
    </w:p>
    <w:p w14:paraId="7A23C694" w14:textId="77777777" w:rsidR="00000000" w:rsidRDefault="00000000">
      <w:pPr>
        <w:numPr>
          <w:ilvl w:val="0"/>
          <w:numId w:val="6"/>
        </w:numPr>
        <w:ind w:firstLine="560"/>
      </w:pPr>
      <w:r>
        <w:t>《建设工程安全生产管理条例》（中华人民共和国国务院令</w:t>
      </w:r>
      <w:r>
        <w:t>[2003]</w:t>
      </w:r>
      <w:r>
        <w:t>第</w:t>
      </w:r>
      <w:r>
        <w:t>393</w:t>
      </w:r>
      <w:r>
        <w:t>号，</w:t>
      </w:r>
      <w:r>
        <w:t>2004</w:t>
      </w:r>
      <w:r>
        <w:t>年</w:t>
      </w:r>
      <w:r>
        <w:t>2</w:t>
      </w:r>
      <w:r>
        <w:t>月</w:t>
      </w:r>
      <w:r>
        <w:t>1</w:t>
      </w:r>
      <w:r>
        <w:t>日起施行）</w:t>
      </w:r>
    </w:p>
    <w:p w14:paraId="49860796" w14:textId="77777777" w:rsidR="00000000" w:rsidRDefault="00000000">
      <w:pPr>
        <w:numPr>
          <w:ilvl w:val="0"/>
          <w:numId w:val="6"/>
        </w:numPr>
        <w:ind w:firstLine="560"/>
      </w:pPr>
      <w:r>
        <w:t>《生产安全事故应急条例》（中华人民共和国国务院令</w:t>
      </w:r>
      <w:r>
        <w:t>[2019]</w:t>
      </w:r>
      <w:r>
        <w:t>第</w:t>
      </w:r>
      <w:r>
        <w:t>708</w:t>
      </w:r>
      <w:r>
        <w:t>号，</w:t>
      </w:r>
      <w:r>
        <w:t>2019</w:t>
      </w:r>
      <w:r>
        <w:t>年</w:t>
      </w:r>
      <w:r>
        <w:t>4</w:t>
      </w:r>
      <w:r>
        <w:t>月</w:t>
      </w:r>
      <w:r>
        <w:t>1</w:t>
      </w:r>
      <w:r>
        <w:t>日起施行）</w:t>
      </w:r>
    </w:p>
    <w:p w14:paraId="35DDEE05" w14:textId="77777777" w:rsidR="00000000" w:rsidRDefault="00000000">
      <w:pPr>
        <w:numPr>
          <w:ilvl w:val="0"/>
          <w:numId w:val="6"/>
        </w:numPr>
        <w:ind w:firstLine="560"/>
      </w:pPr>
      <w:r>
        <w:t>《特种设备安全监察条例》（国务院令第</w:t>
      </w:r>
      <w:r>
        <w:t>549</w:t>
      </w:r>
      <w:r>
        <w:t>号，</w:t>
      </w:r>
      <w:r>
        <w:t>2009</w:t>
      </w:r>
      <w:r>
        <w:t>年</w:t>
      </w:r>
      <w:r>
        <w:t>5</w:t>
      </w:r>
      <w:r>
        <w:t>月</w:t>
      </w:r>
      <w:r>
        <w:t>1</w:t>
      </w:r>
      <w:r>
        <w:t>日起施行）</w:t>
      </w:r>
    </w:p>
    <w:p w14:paraId="1E00F835" w14:textId="77777777" w:rsidR="00000000" w:rsidRDefault="00000000">
      <w:pPr>
        <w:numPr>
          <w:ilvl w:val="0"/>
          <w:numId w:val="6"/>
        </w:numPr>
        <w:ind w:firstLine="560"/>
      </w:pPr>
      <w:r>
        <w:t>《生产安全事故报告和调查处理条例》（国务院令第</w:t>
      </w:r>
      <w:r>
        <w:t>493</w:t>
      </w:r>
      <w:r>
        <w:t>号，</w:t>
      </w:r>
      <w:r>
        <w:t>2007</w:t>
      </w:r>
      <w:r>
        <w:t>年</w:t>
      </w:r>
      <w:r>
        <w:t>6</w:t>
      </w:r>
      <w:r>
        <w:t>月</w:t>
      </w:r>
      <w:r>
        <w:t>1</w:t>
      </w:r>
      <w:r>
        <w:t>日起施行）</w:t>
      </w:r>
    </w:p>
    <w:p w14:paraId="263EBA2F" w14:textId="77777777" w:rsidR="00000000" w:rsidRDefault="00000000">
      <w:pPr>
        <w:pStyle w:val="3"/>
        <w:rPr>
          <w:color w:val="auto"/>
        </w:rPr>
      </w:pPr>
      <w:bookmarkStart w:id="10" w:name="_Toc13964"/>
      <w:bookmarkStart w:id="11" w:name="_Toc31045"/>
      <w:r>
        <w:rPr>
          <w:color w:val="auto"/>
        </w:rPr>
        <w:t>部门规章和地方性法规</w:t>
      </w:r>
      <w:bookmarkEnd w:id="10"/>
      <w:bookmarkEnd w:id="11"/>
    </w:p>
    <w:p w14:paraId="4F796800" w14:textId="77777777" w:rsidR="00000000" w:rsidRDefault="00000000">
      <w:pPr>
        <w:numPr>
          <w:ilvl w:val="0"/>
          <w:numId w:val="7"/>
        </w:numPr>
        <w:ind w:firstLine="560"/>
      </w:pPr>
      <w:r>
        <w:t>《建设项目安全设施</w:t>
      </w:r>
      <w:r>
        <w:t>“</w:t>
      </w:r>
      <w:r>
        <w:t>三同时</w:t>
      </w:r>
      <w:r>
        <w:t>”</w:t>
      </w:r>
      <w:r>
        <w:t>监督管理办法》（</w:t>
      </w:r>
      <w:r>
        <w:t>2010</w:t>
      </w:r>
      <w:r>
        <w:t>年</w:t>
      </w:r>
      <w:r>
        <w:t>12</w:t>
      </w:r>
      <w:r>
        <w:t>月</w:t>
      </w:r>
      <w:r>
        <w:t>14</w:t>
      </w:r>
      <w:r>
        <w:t>日国家安全监管总局令第</w:t>
      </w:r>
      <w:r>
        <w:t>36</w:t>
      </w:r>
      <w:r>
        <w:t>号公布，根据</w:t>
      </w:r>
      <w:r>
        <w:t>2015</w:t>
      </w:r>
      <w:r>
        <w:t>年</w:t>
      </w:r>
      <w:r>
        <w:t>4</w:t>
      </w:r>
      <w:r>
        <w:t>月</w:t>
      </w:r>
      <w:r>
        <w:t>2</w:t>
      </w:r>
      <w:r>
        <w:t>日国家安全监管总局令第</w:t>
      </w:r>
      <w:r>
        <w:t>77</w:t>
      </w:r>
      <w:r>
        <w:t>号修正）</w:t>
      </w:r>
    </w:p>
    <w:p w14:paraId="7F97BA69" w14:textId="77777777" w:rsidR="00000000" w:rsidRDefault="00000000">
      <w:pPr>
        <w:numPr>
          <w:ilvl w:val="0"/>
          <w:numId w:val="7"/>
        </w:numPr>
        <w:ind w:firstLine="560"/>
      </w:pPr>
      <w:r>
        <w:t>《生产安全事故应急预案管理办法》（国家安全生产监督管理总局令</w:t>
      </w:r>
      <w:r>
        <w:t>[2009]</w:t>
      </w:r>
      <w:r>
        <w:t>第</w:t>
      </w:r>
      <w:r>
        <w:t>17</w:t>
      </w:r>
      <w:r>
        <w:t>号，</w:t>
      </w:r>
      <w:r>
        <w:t>2019</w:t>
      </w:r>
      <w:r>
        <w:t>年应急管理部令第</w:t>
      </w:r>
      <w:r>
        <w:t>2</w:t>
      </w:r>
      <w:r>
        <w:t>号修改，</w:t>
      </w:r>
      <w:r>
        <w:t>2019</w:t>
      </w:r>
      <w:r>
        <w:t>年</w:t>
      </w:r>
      <w:r>
        <w:t>9</w:t>
      </w:r>
      <w:r>
        <w:t>月</w:t>
      </w:r>
      <w:r>
        <w:t>1</w:t>
      </w:r>
      <w:r>
        <w:t>日起施行）</w:t>
      </w:r>
    </w:p>
    <w:p w14:paraId="7AD75C5B" w14:textId="77777777" w:rsidR="00000000" w:rsidRDefault="00000000">
      <w:pPr>
        <w:numPr>
          <w:ilvl w:val="0"/>
          <w:numId w:val="7"/>
        </w:numPr>
        <w:ind w:firstLine="560"/>
      </w:pPr>
      <w:r>
        <w:t>《危险化学品重大危险源监督管理暂行规定》（原国家安监总局令第</w:t>
      </w:r>
      <w:r>
        <w:t>40</w:t>
      </w:r>
      <w:r>
        <w:t>号，总局令第</w:t>
      </w:r>
      <w:r>
        <w:t>79</w:t>
      </w:r>
      <w:r>
        <w:t>号修正，</w:t>
      </w:r>
      <w:r>
        <w:t>2015</w:t>
      </w:r>
      <w:r>
        <w:t>年</w:t>
      </w:r>
      <w:r>
        <w:t>7</w:t>
      </w:r>
      <w:r>
        <w:t>月</w:t>
      </w:r>
      <w:r>
        <w:t>1</w:t>
      </w:r>
      <w:r>
        <w:t>日起施行）</w:t>
      </w:r>
    </w:p>
    <w:p w14:paraId="32FF05F9" w14:textId="77777777" w:rsidR="00000000" w:rsidRDefault="00000000">
      <w:pPr>
        <w:numPr>
          <w:ilvl w:val="0"/>
          <w:numId w:val="7"/>
        </w:numPr>
        <w:ind w:firstLine="560"/>
      </w:pPr>
      <w:r>
        <w:t>《危险化学品目录（</w:t>
      </w:r>
      <w:r>
        <w:t>2015</w:t>
      </w:r>
      <w:r>
        <w:t>年版）》（原国家安全生产监督管理局等十部门公告</w:t>
      </w:r>
      <w:r>
        <w:t>2015</w:t>
      </w:r>
      <w:r>
        <w:t>年第</w:t>
      </w:r>
      <w:r>
        <w:t>5</w:t>
      </w:r>
      <w:r>
        <w:t>号，应急管理部等十部委公告</w:t>
      </w:r>
      <w:r>
        <w:t>2022</w:t>
      </w:r>
      <w:r>
        <w:t>年第</w:t>
      </w:r>
      <w:r>
        <w:t>8</w:t>
      </w:r>
      <w:r>
        <w:t>号，</w:t>
      </w:r>
      <w:r>
        <w:t>2023</w:t>
      </w:r>
      <w:r>
        <w:t>年</w:t>
      </w:r>
      <w:r>
        <w:t>1</w:t>
      </w:r>
      <w:r>
        <w:t>月</w:t>
      </w:r>
      <w:r>
        <w:t>1</w:t>
      </w:r>
      <w:r>
        <w:t>日）</w:t>
      </w:r>
    </w:p>
    <w:p w14:paraId="7C94DF1F" w14:textId="77777777" w:rsidR="00000000" w:rsidRDefault="00000000">
      <w:pPr>
        <w:numPr>
          <w:ilvl w:val="0"/>
          <w:numId w:val="7"/>
        </w:numPr>
        <w:ind w:firstLine="560"/>
      </w:pPr>
      <w:r>
        <w:t>《关于印发</w:t>
      </w:r>
      <w:r>
        <w:t>&lt;</w:t>
      </w:r>
      <w:r>
        <w:t>企业安全生产费用提取和使用管理办法</w:t>
      </w:r>
      <w:r>
        <w:t>&gt;</w:t>
      </w:r>
      <w:r>
        <w:t>的通知》（财资</w:t>
      </w:r>
      <w:r>
        <w:lastRenderedPageBreak/>
        <w:t>[2022]136</w:t>
      </w:r>
      <w:r>
        <w:t>号，</w:t>
      </w:r>
      <w:r>
        <w:t>2022</w:t>
      </w:r>
      <w:r>
        <w:t>年</w:t>
      </w:r>
      <w:r>
        <w:t>12</w:t>
      </w:r>
      <w:r>
        <w:t>月</w:t>
      </w:r>
      <w:r>
        <w:t>12</w:t>
      </w:r>
      <w:r>
        <w:t>日起实行）</w:t>
      </w:r>
    </w:p>
    <w:p w14:paraId="764094E8" w14:textId="77777777" w:rsidR="00000000" w:rsidRDefault="00000000">
      <w:pPr>
        <w:numPr>
          <w:ilvl w:val="0"/>
          <w:numId w:val="7"/>
        </w:numPr>
        <w:ind w:firstLine="560"/>
      </w:pPr>
      <w:r>
        <w:t>《防雷减灾管理办法（修订）》（中国气象局第</w:t>
      </w:r>
      <w:r>
        <w:t>24</w:t>
      </w:r>
      <w:r>
        <w:t>号令，</w:t>
      </w:r>
      <w:r>
        <w:t>2013</w:t>
      </w:r>
      <w:r>
        <w:t>年</w:t>
      </w:r>
      <w:r>
        <w:t>6</w:t>
      </w:r>
      <w:r>
        <w:t>月</w:t>
      </w:r>
      <w:r>
        <w:t>1</w:t>
      </w:r>
      <w:r>
        <w:t>日起施行）</w:t>
      </w:r>
    </w:p>
    <w:p w14:paraId="269D70CF" w14:textId="77777777" w:rsidR="00000000" w:rsidRDefault="00000000">
      <w:pPr>
        <w:numPr>
          <w:ilvl w:val="0"/>
          <w:numId w:val="7"/>
        </w:numPr>
        <w:ind w:firstLine="560"/>
      </w:pPr>
      <w:r>
        <w:t>《重庆市安全生产条例》（重庆市人民代表大会常务委员会公告</w:t>
      </w:r>
      <w:r>
        <w:t>[2015]</w:t>
      </w:r>
      <w:r>
        <w:t>第</w:t>
      </w:r>
      <w:r>
        <w:t>37</w:t>
      </w:r>
      <w:r>
        <w:t>号，</w:t>
      </w:r>
      <w:r>
        <w:t>2015</w:t>
      </w:r>
      <w:r>
        <w:t>年</w:t>
      </w:r>
      <w:r>
        <w:t>12</w:t>
      </w:r>
      <w:r>
        <w:t>月</w:t>
      </w:r>
      <w:r>
        <w:t>08</w:t>
      </w:r>
      <w:r>
        <w:t>公布，</w:t>
      </w:r>
      <w:r>
        <w:t>2016</w:t>
      </w:r>
      <w:r>
        <w:t>年</w:t>
      </w:r>
      <w:r>
        <w:t>03</w:t>
      </w:r>
      <w:r>
        <w:t>月</w:t>
      </w:r>
      <w:r>
        <w:t>01</w:t>
      </w:r>
      <w:r>
        <w:t>日施行）</w:t>
      </w:r>
    </w:p>
    <w:p w14:paraId="00FD77AA" w14:textId="77777777" w:rsidR="00000000" w:rsidRDefault="00000000">
      <w:pPr>
        <w:numPr>
          <w:ilvl w:val="0"/>
          <w:numId w:val="7"/>
        </w:numPr>
        <w:ind w:firstLine="560"/>
      </w:pPr>
      <w:r>
        <w:t>《重庆市生产安全事故应急预案管理办法实施细则》（渝</w:t>
      </w:r>
      <w:r>
        <w:rPr>
          <w:rFonts w:hint="eastAsia"/>
        </w:rPr>
        <w:t>安</w:t>
      </w:r>
      <w:r>
        <w:t>办发</w:t>
      </w:r>
      <w:r>
        <w:t>[202</w:t>
      </w:r>
      <w:r>
        <w:rPr>
          <w:rFonts w:hint="eastAsia"/>
        </w:rPr>
        <w:t>0</w:t>
      </w:r>
      <w:r>
        <w:t>]</w:t>
      </w:r>
      <w:r>
        <w:rPr>
          <w:rFonts w:hint="eastAsia"/>
        </w:rPr>
        <w:t>110</w:t>
      </w:r>
      <w:r>
        <w:t>号，</w:t>
      </w:r>
      <w:r>
        <w:t>202</w:t>
      </w:r>
      <w:r>
        <w:rPr>
          <w:rFonts w:hint="eastAsia"/>
        </w:rPr>
        <w:t>0</w:t>
      </w:r>
      <w:r>
        <w:t>年</w:t>
      </w:r>
      <w:r>
        <w:rPr>
          <w:rFonts w:hint="eastAsia"/>
        </w:rPr>
        <w:t>11</w:t>
      </w:r>
      <w:r>
        <w:t>月</w:t>
      </w:r>
      <w:r>
        <w:rPr>
          <w:rFonts w:hint="eastAsia"/>
        </w:rPr>
        <w:t>18</w:t>
      </w:r>
      <w:r>
        <w:t>日施行）</w:t>
      </w:r>
    </w:p>
    <w:p w14:paraId="16E46CA8" w14:textId="77777777" w:rsidR="00000000" w:rsidRDefault="00000000">
      <w:pPr>
        <w:pStyle w:val="3"/>
        <w:rPr>
          <w:color w:val="auto"/>
        </w:rPr>
      </w:pPr>
      <w:bookmarkStart w:id="12" w:name="_Toc15337"/>
      <w:bookmarkStart w:id="13" w:name="_Toc3077"/>
      <w:r>
        <w:rPr>
          <w:color w:val="auto"/>
        </w:rPr>
        <w:t>国家标准和规范</w:t>
      </w:r>
      <w:bookmarkEnd w:id="12"/>
      <w:bookmarkEnd w:id="13"/>
    </w:p>
    <w:p w14:paraId="54292FD7" w14:textId="77777777" w:rsidR="00000000" w:rsidRDefault="00000000">
      <w:pPr>
        <w:numPr>
          <w:ilvl w:val="0"/>
          <w:numId w:val="8"/>
        </w:numPr>
        <w:ind w:firstLine="560"/>
      </w:pPr>
      <w:r>
        <w:t>《安全标志及其使用导则》（</w:t>
      </w:r>
      <w:r>
        <w:t>GB2894-2008</w:t>
      </w:r>
      <w:r>
        <w:t>）</w:t>
      </w:r>
    </w:p>
    <w:p w14:paraId="4B1D2309" w14:textId="77777777" w:rsidR="00000000" w:rsidRDefault="00000000">
      <w:pPr>
        <w:numPr>
          <w:ilvl w:val="0"/>
          <w:numId w:val="8"/>
        </w:numPr>
        <w:ind w:firstLine="560"/>
      </w:pPr>
      <w:r>
        <w:t>《企业职工伤亡事故分类》（</w:t>
      </w:r>
      <w:r>
        <w:t>GB/T6441-1986</w:t>
      </w:r>
      <w:r>
        <w:t>）</w:t>
      </w:r>
    </w:p>
    <w:p w14:paraId="37D5DCD9" w14:textId="77777777" w:rsidR="00000000" w:rsidRDefault="00000000">
      <w:pPr>
        <w:numPr>
          <w:ilvl w:val="0"/>
          <w:numId w:val="8"/>
        </w:numPr>
        <w:ind w:firstLine="560"/>
      </w:pPr>
      <w:r>
        <w:t>《石油天然气工业管线输送系统用钢管》（</w:t>
      </w:r>
      <w:r>
        <w:t>GB/T9711-20</w:t>
      </w:r>
      <w:r>
        <w:rPr>
          <w:rFonts w:hint="eastAsia"/>
        </w:rPr>
        <w:t>23</w:t>
      </w:r>
      <w:r>
        <w:t>）</w:t>
      </w:r>
    </w:p>
    <w:p w14:paraId="22863CBD" w14:textId="77777777" w:rsidR="00000000" w:rsidRDefault="00000000">
      <w:pPr>
        <w:numPr>
          <w:ilvl w:val="0"/>
          <w:numId w:val="8"/>
        </w:numPr>
        <w:ind w:firstLine="560"/>
      </w:pPr>
      <w:r>
        <w:t>《防止静电事故通用导则》（</w:t>
      </w:r>
      <w:r>
        <w:t>GB12158-2006</w:t>
      </w:r>
      <w:r>
        <w:t>）</w:t>
      </w:r>
    </w:p>
    <w:p w14:paraId="12D4D237" w14:textId="77777777" w:rsidR="00000000" w:rsidRDefault="00000000">
      <w:pPr>
        <w:numPr>
          <w:ilvl w:val="0"/>
          <w:numId w:val="8"/>
        </w:numPr>
        <w:ind w:firstLine="560"/>
      </w:pPr>
      <w:r>
        <w:t>《生产过程安全卫生要求总则》（</w:t>
      </w:r>
      <w:r>
        <w:t>GB/T12801-2008</w:t>
      </w:r>
      <w:r>
        <w:t>）</w:t>
      </w:r>
    </w:p>
    <w:p w14:paraId="09913A43" w14:textId="77777777" w:rsidR="00000000" w:rsidRDefault="00000000">
      <w:pPr>
        <w:numPr>
          <w:ilvl w:val="0"/>
          <w:numId w:val="8"/>
        </w:numPr>
        <w:ind w:firstLine="560"/>
      </w:pPr>
      <w:r>
        <w:t>《危险化学品重大危险源辨识》（</w:t>
      </w:r>
      <w:r>
        <w:t>GB18218-2018</w:t>
      </w:r>
      <w:r>
        <w:t>）</w:t>
      </w:r>
    </w:p>
    <w:p w14:paraId="2374CB3F" w14:textId="77777777" w:rsidR="00000000" w:rsidRDefault="00000000">
      <w:pPr>
        <w:numPr>
          <w:ilvl w:val="0"/>
          <w:numId w:val="8"/>
        </w:numPr>
        <w:ind w:firstLine="560"/>
      </w:pPr>
      <w:r>
        <w:t>《陆上石油天然气开采安全规程》（</w:t>
      </w:r>
      <w:r>
        <w:t>GB42294-2022</w:t>
      </w:r>
      <w:r>
        <w:t>）</w:t>
      </w:r>
    </w:p>
    <w:p w14:paraId="52A5FE7C" w14:textId="77777777" w:rsidR="00000000" w:rsidRDefault="00000000">
      <w:pPr>
        <w:numPr>
          <w:ilvl w:val="0"/>
          <w:numId w:val="8"/>
        </w:numPr>
        <w:ind w:firstLine="560"/>
      </w:pPr>
      <w:r>
        <w:t>《钢质管道焊接及验收》（</w:t>
      </w:r>
      <w:r>
        <w:t>GB/T31032-2014</w:t>
      </w:r>
      <w:r>
        <w:t>）</w:t>
      </w:r>
    </w:p>
    <w:p w14:paraId="4520C9A4" w14:textId="77777777" w:rsidR="00000000" w:rsidRDefault="00000000">
      <w:pPr>
        <w:numPr>
          <w:ilvl w:val="0"/>
          <w:numId w:val="8"/>
        </w:numPr>
        <w:ind w:firstLine="560"/>
      </w:pPr>
      <w:r>
        <w:t>《钢质管道外腐蚀控制规范》（</w:t>
      </w:r>
      <w:r>
        <w:t>GB/T21447-2018</w:t>
      </w:r>
      <w:r>
        <w:t>）</w:t>
      </w:r>
    </w:p>
    <w:p w14:paraId="15E47651" w14:textId="77777777" w:rsidR="00000000" w:rsidRDefault="00000000">
      <w:pPr>
        <w:numPr>
          <w:ilvl w:val="0"/>
          <w:numId w:val="8"/>
        </w:numPr>
        <w:ind w:firstLine="560"/>
      </w:pPr>
      <w:r>
        <w:t>《埋地钢质管道阴极保护技术规范》（</w:t>
      </w:r>
      <w:r>
        <w:t>GB/T21448-2017</w:t>
      </w:r>
      <w:r>
        <w:t>）</w:t>
      </w:r>
    </w:p>
    <w:p w14:paraId="789BBDD1" w14:textId="77777777" w:rsidR="00000000" w:rsidRDefault="00000000">
      <w:pPr>
        <w:numPr>
          <w:ilvl w:val="0"/>
          <w:numId w:val="8"/>
        </w:numPr>
        <w:ind w:firstLine="560"/>
      </w:pPr>
      <w:r>
        <w:t>《生产经营单位生产安全事故应急预案编制导则》（</w:t>
      </w:r>
      <w:r>
        <w:t>GB/T29639-2020</w:t>
      </w:r>
      <w:r>
        <w:t>）</w:t>
      </w:r>
    </w:p>
    <w:p w14:paraId="09CDE434" w14:textId="77777777" w:rsidR="00000000" w:rsidRDefault="00000000">
      <w:pPr>
        <w:numPr>
          <w:ilvl w:val="0"/>
          <w:numId w:val="8"/>
        </w:numPr>
        <w:ind w:firstLine="560"/>
      </w:pPr>
      <w:r>
        <w:t>《建筑地基基础设计规范》（</w:t>
      </w:r>
      <w:r>
        <w:t>GB50007-2011</w:t>
      </w:r>
      <w:r>
        <w:t>）</w:t>
      </w:r>
    </w:p>
    <w:p w14:paraId="3AB85A4F" w14:textId="77777777" w:rsidR="00000000" w:rsidRDefault="00000000">
      <w:pPr>
        <w:numPr>
          <w:ilvl w:val="0"/>
          <w:numId w:val="8"/>
        </w:numPr>
        <w:ind w:firstLine="560"/>
      </w:pPr>
      <w:r>
        <w:t>《建筑抗震设计规范》（</w:t>
      </w:r>
      <w:r>
        <w:t>GB50011-2010[2016</w:t>
      </w:r>
      <w:r>
        <w:t>年版</w:t>
      </w:r>
      <w:r>
        <w:t>]</w:t>
      </w:r>
      <w:r>
        <w:t>）</w:t>
      </w:r>
    </w:p>
    <w:p w14:paraId="4D6D641C" w14:textId="77777777" w:rsidR="00000000" w:rsidRDefault="00000000">
      <w:pPr>
        <w:numPr>
          <w:ilvl w:val="0"/>
          <w:numId w:val="8"/>
        </w:numPr>
        <w:ind w:firstLine="560"/>
      </w:pPr>
      <w:r>
        <w:t>《建筑设计防火规范》（</w:t>
      </w:r>
      <w:r>
        <w:t>GB50016-2014[2018</w:t>
      </w:r>
      <w:r>
        <w:t>年版</w:t>
      </w:r>
      <w:r>
        <w:t>]</w:t>
      </w:r>
      <w:r>
        <w:t>）</w:t>
      </w:r>
    </w:p>
    <w:p w14:paraId="78A67716" w14:textId="77777777" w:rsidR="00000000" w:rsidRDefault="00000000">
      <w:pPr>
        <w:numPr>
          <w:ilvl w:val="0"/>
          <w:numId w:val="8"/>
        </w:numPr>
        <w:ind w:firstLine="560"/>
      </w:pPr>
      <w:r>
        <w:t>《钢结构设计标准》（</w:t>
      </w:r>
      <w:r>
        <w:t>GB50017-2017</w:t>
      </w:r>
      <w:r>
        <w:t>）</w:t>
      </w:r>
    </w:p>
    <w:p w14:paraId="25337CEE" w14:textId="77777777" w:rsidR="00000000" w:rsidRDefault="00000000">
      <w:pPr>
        <w:numPr>
          <w:ilvl w:val="0"/>
          <w:numId w:val="8"/>
        </w:numPr>
        <w:ind w:firstLine="560"/>
      </w:pPr>
      <w:r>
        <w:t>《动力机器基础设计标准》（</w:t>
      </w:r>
      <w:r>
        <w:t>GB50040-2020</w:t>
      </w:r>
      <w:r>
        <w:t>）</w:t>
      </w:r>
    </w:p>
    <w:p w14:paraId="434C8CB4" w14:textId="77777777" w:rsidR="00000000" w:rsidRDefault="00000000">
      <w:pPr>
        <w:numPr>
          <w:ilvl w:val="0"/>
          <w:numId w:val="8"/>
        </w:numPr>
        <w:ind w:firstLine="560"/>
      </w:pPr>
      <w:r>
        <w:lastRenderedPageBreak/>
        <w:t>《供配电系统设计规范》（</w:t>
      </w:r>
      <w:r>
        <w:t>GB50052-2009</w:t>
      </w:r>
      <w:r>
        <w:t>）</w:t>
      </w:r>
    </w:p>
    <w:p w14:paraId="6ABEB1DA" w14:textId="77777777" w:rsidR="00000000" w:rsidRDefault="00000000">
      <w:pPr>
        <w:numPr>
          <w:ilvl w:val="0"/>
          <w:numId w:val="8"/>
        </w:numPr>
        <w:ind w:firstLine="560"/>
      </w:pPr>
      <w:r>
        <w:t>《</w:t>
      </w:r>
      <w:r>
        <w:t>20kV</w:t>
      </w:r>
      <w:r>
        <w:t>及以下变电所设计规范》（</w:t>
      </w:r>
      <w:r>
        <w:t>GB50053-2013</w:t>
      </w:r>
      <w:r>
        <w:t>）</w:t>
      </w:r>
    </w:p>
    <w:p w14:paraId="30B9D795" w14:textId="77777777" w:rsidR="00000000" w:rsidRDefault="00000000">
      <w:pPr>
        <w:numPr>
          <w:ilvl w:val="0"/>
          <w:numId w:val="8"/>
        </w:numPr>
        <w:ind w:firstLine="560"/>
      </w:pPr>
      <w:r>
        <w:t>《低压配电设计规范》（</w:t>
      </w:r>
      <w:r>
        <w:t>GB50054-2011</w:t>
      </w:r>
      <w:r>
        <w:t>）</w:t>
      </w:r>
    </w:p>
    <w:p w14:paraId="64902B5F" w14:textId="77777777" w:rsidR="00000000" w:rsidRDefault="00000000">
      <w:pPr>
        <w:numPr>
          <w:ilvl w:val="0"/>
          <w:numId w:val="8"/>
        </w:numPr>
        <w:ind w:firstLine="560"/>
      </w:pPr>
      <w:r>
        <w:t>《电力工程电缆设计标准》（</w:t>
      </w:r>
      <w:r>
        <w:t>GB50217-2018</w:t>
      </w:r>
      <w:r>
        <w:t>）</w:t>
      </w:r>
    </w:p>
    <w:p w14:paraId="09DCB6DA" w14:textId="77777777" w:rsidR="00000000" w:rsidRDefault="00000000">
      <w:pPr>
        <w:numPr>
          <w:ilvl w:val="0"/>
          <w:numId w:val="8"/>
        </w:numPr>
        <w:ind w:firstLine="560"/>
      </w:pPr>
      <w:r>
        <w:t>《建筑物防雷设计规范》（</w:t>
      </w:r>
      <w:r>
        <w:t>GB50057-2010</w:t>
      </w:r>
      <w:r>
        <w:t>）</w:t>
      </w:r>
    </w:p>
    <w:p w14:paraId="735F8CC7" w14:textId="77777777" w:rsidR="00000000" w:rsidRDefault="00000000">
      <w:pPr>
        <w:numPr>
          <w:ilvl w:val="0"/>
          <w:numId w:val="8"/>
        </w:numPr>
        <w:ind w:firstLine="560"/>
      </w:pPr>
      <w:r>
        <w:t>《爆炸危险环境电力装置设计规范》（</w:t>
      </w:r>
      <w:r>
        <w:t>GB50058-2014</w:t>
      </w:r>
      <w:r>
        <w:t>）</w:t>
      </w:r>
    </w:p>
    <w:p w14:paraId="33A8A85A" w14:textId="77777777" w:rsidR="00000000" w:rsidRDefault="00000000">
      <w:pPr>
        <w:numPr>
          <w:ilvl w:val="0"/>
          <w:numId w:val="8"/>
        </w:numPr>
        <w:ind w:firstLine="560"/>
      </w:pPr>
      <w:r>
        <w:t>《</w:t>
      </w:r>
      <w:r>
        <w:t>35kV~110kV</w:t>
      </w:r>
      <w:r>
        <w:t>变电站设计规范》（</w:t>
      </w:r>
      <w:r>
        <w:t>GB50059-2011</w:t>
      </w:r>
      <w:r>
        <w:t>）</w:t>
      </w:r>
    </w:p>
    <w:p w14:paraId="684F5A7C" w14:textId="77777777" w:rsidR="00000000" w:rsidRDefault="00000000">
      <w:pPr>
        <w:numPr>
          <w:ilvl w:val="0"/>
          <w:numId w:val="8"/>
        </w:numPr>
        <w:ind w:firstLine="560"/>
      </w:pPr>
      <w:r>
        <w:t>《工业电视系统工程设计标准》（</w:t>
      </w:r>
      <w:r>
        <w:t>GB/T50115-2019</w:t>
      </w:r>
      <w:r>
        <w:t>）</w:t>
      </w:r>
    </w:p>
    <w:p w14:paraId="474F466D" w14:textId="77777777" w:rsidR="00000000" w:rsidRDefault="00000000">
      <w:pPr>
        <w:numPr>
          <w:ilvl w:val="0"/>
          <w:numId w:val="8"/>
        </w:numPr>
        <w:ind w:firstLine="560"/>
      </w:pPr>
      <w:r>
        <w:t>《建筑灭火器配置设计规范》（</w:t>
      </w:r>
      <w:r>
        <w:t>GB50140-2005</w:t>
      </w:r>
      <w:r>
        <w:t>）</w:t>
      </w:r>
    </w:p>
    <w:p w14:paraId="474D9558" w14:textId="77777777" w:rsidR="00000000" w:rsidRDefault="00000000">
      <w:pPr>
        <w:numPr>
          <w:ilvl w:val="0"/>
          <w:numId w:val="8"/>
        </w:numPr>
        <w:ind w:firstLine="560"/>
      </w:pPr>
      <w:r>
        <w:t>《石油天然气工程设计防火规范》（</w:t>
      </w:r>
      <w:r>
        <w:t>GB50183-2004</w:t>
      </w:r>
      <w:r>
        <w:t>）</w:t>
      </w:r>
    </w:p>
    <w:p w14:paraId="06673155" w14:textId="77777777" w:rsidR="00000000" w:rsidRDefault="00000000">
      <w:pPr>
        <w:numPr>
          <w:ilvl w:val="0"/>
          <w:numId w:val="8"/>
        </w:numPr>
        <w:ind w:firstLine="560"/>
      </w:pPr>
      <w:r>
        <w:t>《构筑物抗震设计规范》（</w:t>
      </w:r>
      <w:r>
        <w:t>GB50191-2012</w:t>
      </w:r>
      <w:r>
        <w:t>）</w:t>
      </w:r>
    </w:p>
    <w:p w14:paraId="3FDC2D9F" w14:textId="77777777" w:rsidR="00000000" w:rsidRDefault="00000000">
      <w:pPr>
        <w:numPr>
          <w:ilvl w:val="0"/>
          <w:numId w:val="8"/>
        </w:numPr>
        <w:ind w:firstLine="560"/>
      </w:pPr>
      <w:r>
        <w:t>《建筑工程抗震设防分类标准》（</w:t>
      </w:r>
      <w:r>
        <w:t>GB50223-2008</w:t>
      </w:r>
      <w:r>
        <w:t>）</w:t>
      </w:r>
    </w:p>
    <w:p w14:paraId="7CCEF8E3" w14:textId="77777777" w:rsidR="00000000" w:rsidRDefault="00000000">
      <w:pPr>
        <w:numPr>
          <w:ilvl w:val="0"/>
          <w:numId w:val="8"/>
        </w:numPr>
        <w:ind w:firstLine="560"/>
      </w:pPr>
      <w:r>
        <w:t>《气田集输设计规范》（</w:t>
      </w:r>
      <w:r>
        <w:t>GB50349-2015</w:t>
      </w:r>
      <w:r>
        <w:t>）</w:t>
      </w:r>
    </w:p>
    <w:p w14:paraId="2B2F0B49" w14:textId="77777777" w:rsidR="00000000" w:rsidRDefault="00000000">
      <w:pPr>
        <w:numPr>
          <w:ilvl w:val="0"/>
          <w:numId w:val="8"/>
        </w:numPr>
        <w:ind w:firstLine="560"/>
      </w:pPr>
      <w:r>
        <w:t>《消防设施通用规范》（</w:t>
      </w:r>
      <w:r>
        <w:t>GB55036-2022</w:t>
      </w:r>
      <w:r>
        <w:t>）</w:t>
      </w:r>
    </w:p>
    <w:p w14:paraId="46D0BBDF" w14:textId="77777777" w:rsidR="00000000" w:rsidRDefault="00000000">
      <w:pPr>
        <w:numPr>
          <w:ilvl w:val="0"/>
          <w:numId w:val="8"/>
        </w:numPr>
        <w:ind w:firstLine="560"/>
      </w:pPr>
      <w:r>
        <w:t>《</w:t>
      </w:r>
      <w:r>
        <w:rPr>
          <w:rFonts w:hint="eastAsia"/>
        </w:rPr>
        <w:t>建筑防火</w:t>
      </w:r>
      <w:r>
        <w:t>通用规范》（</w:t>
      </w:r>
      <w:r>
        <w:t>GB5503</w:t>
      </w:r>
      <w:r>
        <w:rPr>
          <w:rFonts w:hint="eastAsia"/>
        </w:rPr>
        <w:t>7</w:t>
      </w:r>
      <w:r>
        <w:t>-2022</w:t>
      </w:r>
      <w:r>
        <w:t>）</w:t>
      </w:r>
    </w:p>
    <w:p w14:paraId="50C4375F" w14:textId="77777777" w:rsidR="00000000" w:rsidRDefault="00000000">
      <w:pPr>
        <w:numPr>
          <w:ilvl w:val="0"/>
          <w:numId w:val="8"/>
        </w:numPr>
        <w:ind w:firstLine="560"/>
      </w:pPr>
      <w:r>
        <w:t>《电气装置安装工程爆炸和火灾危险环境电气装置施工及验收规范》（</w:t>
      </w:r>
      <w:r>
        <w:t>GB50257-2014</w:t>
      </w:r>
      <w:r>
        <w:t>）</w:t>
      </w:r>
    </w:p>
    <w:p w14:paraId="128D1DCB" w14:textId="77777777" w:rsidR="00000000" w:rsidRDefault="00000000">
      <w:pPr>
        <w:numPr>
          <w:ilvl w:val="0"/>
          <w:numId w:val="8"/>
        </w:numPr>
        <w:ind w:firstLine="560"/>
      </w:pPr>
      <w:r>
        <w:t>《综合布线系统工程设计规范》（</w:t>
      </w:r>
      <w:r>
        <w:t>GB50311-2016</w:t>
      </w:r>
      <w:r>
        <w:t>）</w:t>
      </w:r>
    </w:p>
    <w:p w14:paraId="4ABCA5E6" w14:textId="77777777" w:rsidR="00000000" w:rsidRDefault="00000000">
      <w:pPr>
        <w:numPr>
          <w:ilvl w:val="0"/>
          <w:numId w:val="8"/>
        </w:numPr>
        <w:ind w:firstLine="560"/>
      </w:pPr>
      <w:r>
        <w:t>《油气输送管道线路工程抗震技术规范》（</w:t>
      </w:r>
      <w:r>
        <w:t>GB/T50470-2017</w:t>
      </w:r>
      <w:r>
        <w:t>）</w:t>
      </w:r>
    </w:p>
    <w:p w14:paraId="42354863" w14:textId="77777777" w:rsidR="00000000" w:rsidRDefault="00000000">
      <w:pPr>
        <w:numPr>
          <w:ilvl w:val="0"/>
          <w:numId w:val="8"/>
        </w:numPr>
        <w:ind w:firstLine="560"/>
      </w:pPr>
      <w:r>
        <w:t>《石油化工建（构）筑物抗震设防分类标准》（</w:t>
      </w:r>
      <w:r>
        <w:t>GB50453-2008</w:t>
      </w:r>
      <w:r>
        <w:t>）</w:t>
      </w:r>
    </w:p>
    <w:p w14:paraId="1126E405" w14:textId="77777777" w:rsidR="00000000" w:rsidRDefault="00000000">
      <w:pPr>
        <w:numPr>
          <w:ilvl w:val="0"/>
          <w:numId w:val="8"/>
        </w:numPr>
        <w:ind w:firstLine="560"/>
      </w:pPr>
      <w:r>
        <w:t>《石油化工可燃气体和有毒气体检测报警设计标准》（</w:t>
      </w:r>
      <w:r>
        <w:t>GB/T50493-2019</w:t>
      </w:r>
      <w:r>
        <w:t>）</w:t>
      </w:r>
    </w:p>
    <w:p w14:paraId="1C06566E" w14:textId="77777777" w:rsidR="00000000" w:rsidRDefault="00000000">
      <w:pPr>
        <w:numPr>
          <w:ilvl w:val="0"/>
          <w:numId w:val="8"/>
        </w:numPr>
        <w:ind w:firstLine="560"/>
      </w:pPr>
      <w:r>
        <w:t>《石油天然气站内工艺管道工程施工规范》（</w:t>
      </w:r>
      <w:r>
        <w:t>GB50540-2009[2012</w:t>
      </w:r>
      <w:r>
        <w:t>年版</w:t>
      </w:r>
      <w:r>
        <w:t>]</w:t>
      </w:r>
      <w:r>
        <w:t>）（</w:t>
      </w:r>
      <w:r>
        <w:t>2012</w:t>
      </w:r>
      <w:r>
        <w:t>年版）</w:t>
      </w:r>
    </w:p>
    <w:p w14:paraId="3A2E7FCB" w14:textId="77777777" w:rsidR="00000000" w:rsidRDefault="00000000">
      <w:pPr>
        <w:numPr>
          <w:ilvl w:val="0"/>
          <w:numId w:val="8"/>
        </w:numPr>
        <w:ind w:firstLine="560"/>
      </w:pPr>
      <w:r>
        <w:t>《油气田及管道工程计算机控制系统设计规范》（</w:t>
      </w:r>
      <w:r>
        <w:t>GB/T50823-2013</w:t>
      </w:r>
      <w:r>
        <w:t>）</w:t>
      </w:r>
    </w:p>
    <w:p w14:paraId="24E973AD" w14:textId="77777777" w:rsidR="00000000" w:rsidRDefault="00000000">
      <w:pPr>
        <w:numPr>
          <w:ilvl w:val="0"/>
          <w:numId w:val="8"/>
        </w:numPr>
        <w:ind w:firstLine="560"/>
      </w:pPr>
      <w:r>
        <w:lastRenderedPageBreak/>
        <w:t>《油气田及管道工程仪表控制系统设计规范》（</w:t>
      </w:r>
      <w:r>
        <w:t>GB/T50892-2013</w:t>
      </w:r>
      <w:r>
        <w:t>）</w:t>
      </w:r>
    </w:p>
    <w:p w14:paraId="2B078107" w14:textId="77777777" w:rsidR="00000000" w:rsidRDefault="00000000">
      <w:pPr>
        <w:numPr>
          <w:ilvl w:val="0"/>
          <w:numId w:val="8"/>
        </w:numPr>
        <w:ind w:firstLine="560"/>
      </w:pPr>
      <w:r>
        <w:t>《压力容器》（</w:t>
      </w:r>
      <w:r>
        <w:t>GB150.1~150.4-2011</w:t>
      </w:r>
      <w:r>
        <w:t>）</w:t>
      </w:r>
    </w:p>
    <w:p w14:paraId="59EDA077" w14:textId="77777777" w:rsidR="00000000" w:rsidRDefault="00000000">
      <w:pPr>
        <w:pStyle w:val="3"/>
        <w:rPr>
          <w:color w:val="auto"/>
        </w:rPr>
      </w:pPr>
      <w:bookmarkStart w:id="14" w:name="_Toc29743"/>
      <w:bookmarkStart w:id="15" w:name="_Toc19430"/>
      <w:r>
        <w:rPr>
          <w:color w:val="auto"/>
        </w:rPr>
        <w:t>行业标准和规范</w:t>
      </w:r>
      <w:bookmarkEnd w:id="14"/>
      <w:bookmarkEnd w:id="15"/>
    </w:p>
    <w:p w14:paraId="0C31D48B" w14:textId="77777777" w:rsidR="00000000" w:rsidRDefault="00000000">
      <w:pPr>
        <w:numPr>
          <w:ilvl w:val="0"/>
          <w:numId w:val="9"/>
        </w:numPr>
        <w:ind w:firstLine="560"/>
      </w:pPr>
      <w:r>
        <w:t>《石油天然气安全规程》（</w:t>
      </w:r>
      <w:r>
        <w:t>AQ2012-2007</w:t>
      </w:r>
      <w:r>
        <w:t>）</w:t>
      </w:r>
    </w:p>
    <w:p w14:paraId="6EB38DC5" w14:textId="77777777" w:rsidR="00000000" w:rsidRDefault="00000000">
      <w:pPr>
        <w:numPr>
          <w:ilvl w:val="0"/>
          <w:numId w:val="9"/>
        </w:numPr>
        <w:ind w:firstLine="560"/>
      </w:pPr>
      <w:r>
        <w:t>《安全评价通则》（</w:t>
      </w:r>
      <w:r>
        <w:t>AQ8001-2007</w:t>
      </w:r>
      <w:r>
        <w:t>）</w:t>
      </w:r>
    </w:p>
    <w:p w14:paraId="79529E06" w14:textId="77777777" w:rsidR="00000000" w:rsidRDefault="00000000">
      <w:pPr>
        <w:numPr>
          <w:ilvl w:val="0"/>
          <w:numId w:val="9"/>
        </w:numPr>
        <w:ind w:firstLine="560"/>
      </w:pPr>
      <w:r>
        <w:t>《安全预评价导则》（</w:t>
      </w:r>
      <w:r>
        <w:t>AQ8002-2007</w:t>
      </w:r>
      <w:r>
        <w:t>）</w:t>
      </w:r>
    </w:p>
    <w:p w14:paraId="718535E7" w14:textId="77777777" w:rsidR="00000000" w:rsidRDefault="00000000">
      <w:pPr>
        <w:numPr>
          <w:ilvl w:val="0"/>
          <w:numId w:val="9"/>
        </w:numPr>
        <w:ind w:firstLine="560"/>
      </w:pPr>
      <w:r>
        <w:t>《页岩气安全规程》（</w:t>
      </w:r>
      <w:r>
        <w:t>NB/T10399-2020</w:t>
      </w:r>
      <w:r>
        <w:t>）</w:t>
      </w:r>
    </w:p>
    <w:p w14:paraId="1E71C426" w14:textId="77777777" w:rsidR="00000000" w:rsidRDefault="00000000">
      <w:pPr>
        <w:numPr>
          <w:ilvl w:val="0"/>
          <w:numId w:val="9"/>
        </w:numPr>
        <w:ind w:firstLine="560"/>
      </w:pPr>
      <w:r>
        <w:t>《页岩气气田集输工程设计规范》（</w:t>
      </w:r>
      <w:r>
        <w:t>NB/T14006-2020</w:t>
      </w:r>
      <w:r>
        <w:t>）</w:t>
      </w:r>
    </w:p>
    <w:p w14:paraId="0D7EA892" w14:textId="77777777" w:rsidR="00000000" w:rsidRDefault="00000000">
      <w:pPr>
        <w:numPr>
          <w:ilvl w:val="0"/>
          <w:numId w:val="9"/>
        </w:numPr>
        <w:ind w:firstLine="560"/>
      </w:pPr>
      <w:r>
        <w:t>《页岩气井独立式带压作业机起下管柱作业安全技术规范》（</w:t>
      </w:r>
      <w:r>
        <w:t>AQ/T2077-2020</w:t>
      </w:r>
      <w:r>
        <w:t>）</w:t>
      </w:r>
    </w:p>
    <w:p w14:paraId="4F159672" w14:textId="77777777" w:rsidR="00000000" w:rsidRDefault="00000000">
      <w:pPr>
        <w:numPr>
          <w:ilvl w:val="0"/>
          <w:numId w:val="9"/>
        </w:numPr>
        <w:ind w:firstLine="560"/>
      </w:pPr>
      <w:r>
        <w:t>《页岩气钻井井控安全技术规范》（</w:t>
      </w:r>
      <w:r>
        <w:t>AQ/T2076-2020</w:t>
      </w:r>
      <w:r>
        <w:t>）</w:t>
      </w:r>
    </w:p>
    <w:p w14:paraId="0A39701B" w14:textId="77777777" w:rsidR="00000000" w:rsidRDefault="00000000">
      <w:pPr>
        <w:numPr>
          <w:ilvl w:val="0"/>
          <w:numId w:val="9"/>
        </w:numPr>
        <w:ind w:firstLine="560"/>
      </w:pPr>
      <w:r>
        <w:t>《石油天然气工程管道和设备涂色规范》（</w:t>
      </w:r>
      <w:r>
        <w:t>SY/T0043-2020</w:t>
      </w:r>
      <w:r>
        <w:t>）</w:t>
      </w:r>
    </w:p>
    <w:p w14:paraId="588E635F" w14:textId="77777777" w:rsidR="00000000" w:rsidRDefault="00000000">
      <w:pPr>
        <w:numPr>
          <w:ilvl w:val="0"/>
          <w:numId w:val="9"/>
        </w:numPr>
        <w:ind w:firstLine="560"/>
      </w:pPr>
      <w:r>
        <w:t>《卧式容器》（</w:t>
      </w:r>
      <w:r>
        <w:t>NB/T47042-2014</w:t>
      </w:r>
      <w:r>
        <w:t>）</w:t>
      </w:r>
    </w:p>
    <w:p w14:paraId="698709C1" w14:textId="77777777" w:rsidR="00000000" w:rsidRDefault="00000000">
      <w:pPr>
        <w:numPr>
          <w:ilvl w:val="0"/>
          <w:numId w:val="9"/>
        </w:numPr>
        <w:ind w:firstLine="560"/>
      </w:pPr>
      <w:r>
        <w:t>《常压容器第</w:t>
      </w:r>
      <w:r>
        <w:t>1</w:t>
      </w:r>
      <w:r>
        <w:t>部分：钢制焊接常压容器》（</w:t>
      </w:r>
      <w:r>
        <w:t>NB/T47003.1-2022</w:t>
      </w:r>
      <w:r>
        <w:t>）</w:t>
      </w:r>
    </w:p>
    <w:p w14:paraId="7C8E0D92" w14:textId="77777777" w:rsidR="00000000" w:rsidRDefault="00000000">
      <w:pPr>
        <w:numPr>
          <w:ilvl w:val="0"/>
          <w:numId w:val="9"/>
        </w:numPr>
        <w:ind w:firstLine="560"/>
      </w:pPr>
      <w:r>
        <w:t>《承压设备无损检测》（</w:t>
      </w:r>
      <w:r>
        <w:t>NB/T47013.1~47013.6-2015</w:t>
      </w:r>
      <w:r>
        <w:t>）</w:t>
      </w:r>
    </w:p>
    <w:p w14:paraId="70AB9FC9" w14:textId="77777777" w:rsidR="00000000" w:rsidRDefault="00000000">
      <w:pPr>
        <w:numPr>
          <w:ilvl w:val="0"/>
          <w:numId w:val="9"/>
        </w:numPr>
        <w:ind w:firstLine="560"/>
      </w:pPr>
      <w:r>
        <w:t>《石油天然气工程总图设计规范》（</w:t>
      </w:r>
      <w:r>
        <w:t>SY/T0048-2016</w:t>
      </w:r>
      <w:r>
        <w:t>）</w:t>
      </w:r>
    </w:p>
    <w:p w14:paraId="031DC4B4" w14:textId="77777777" w:rsidR="00000000" w:rsidRDefault="00000000">
      <w:pPr>
        <w:numPr>
          <w:ilvl w:val="0"/>
          <w:numId w:val="9"/>
        </w:numPr>
        <w:ind w:firstLine="560"/>
      </w:pPr>
      <w:r>
        <w:t>《油气输送管道同沟敷设光缆（硅芯管）设计及施工规范》（</w:t>
      </w:r>
      <w:r>
        <w:t>SY/T4108-2019</w:t>
      </w:r>
      <w:r>
        <w:t>）</w:t>
      </w:r>
    </w:p>
    <w:p w14:paraId="280FE969" w14:textId="77777777" w:rsidR="00000000" w:rsidRDefault="00000000">
      <w:pPr>
        <w:numPr>
          <w:ilvl w:val="0"/>
          <w:numId w:val="9"/>
        </w:numPr>
        <w:ind w:firstLine="560"/>
      </w:pPr>
      <w:r>
        <w:t>《石油天然气钢质管道无损检测》（</w:t>
      </w:r>
      <w:r>
        <w:t>SY/T4109-2020</w:t>
      </w:r>
      <w:r>
        <w:t>）</w:t>
      </w:r>
    </w:p>
    <w:p w14:paraId="057A2795" w14:textId="77777777" w:rsidR="00000000" w:rsidRDefault="00000000">
      <w:pPr>
        <w:numPr>
          <w:ilvl w:val="0"/>
          <w:numId w:val="9"/>
        </w:numPr>
        <w:ind w:firstLine="560"/>
      </w:pPr>
      <w:r>
        <w:t>《石油天然气钻井、开发、储运防火防爆安全生产技术规程》（</w:t>
      </w:r>
      <w:r>
        <w:t>SY/T5225-2019</w:t>
      </w:r>
      <w:r>
        <w:t>）</w:t>
      </w:r>
    </w:p>
    <w:p w14:paraId="3A4D3FB8" w14:textId="77777777" w:rsidR="00000000" w:rsidRDefault="00000000">
      <w:pPr>
        <w:numPr>
          <w:ilvl w:val="0"/>
          <w:numId w:val="9"/>
        </w:numPr>
        <w:ind w:firstLine="560"/>
      </w:pPr>
      <w:r>
        <w:t>《天然气管道运行规范》（</w:t>
      </w:r>
      <w:r>
        <w:t>SY/T5922-2012</w:t>
      </w:r>
      <w:r>
        <w:t>）</w:t>
      </w:r>
    </w:p>
    <w:p w14:paraId="40923F59" w14:textId="77777777" w:rsidR="00000000" w:rsidRDefault="00000000">
      <w:pPr>
        <w:numPr>
          <w:ilvl w:val="0"/>
          <w:numId w:val="9"/>
        </w:numPr>
        <w:ind w:firstLine="560"/>
      </w:pPr>
      <w:r>
        <w:t>《油气管道线路标识设置技术规范》（</w:t>
      </w:r>
      <w:r>
        <w:t>SY/T6064-2017</w:t>
      </w:r>
      <w:r>
        <w:t>）</w:t>
      </w:r>
    </w:p>
    <w:p w14:paraId="45951A70" w14:textId="77777777" w:rsidR="00000000" w:rsidRDefault="00000000">
      <w:pPr>
        <w:numPr>
          <w:ilvl w:val="0"/>
          <w:numId w:val="9"/>
        </w:numPr>
        <w:ind w:firstLine="560"/>
      </w:pPr>
      <w:r>
        <w:t>《石油天然气管道安全规范》（</w:t>
      </w:r>
      <w:r>
        <w:t>SY/T6186-2020</w:t>
      </w:r>
      <w:r>
        <w:t>）</w:t>
      </w:r>
    </w:p>
    <w:p w14:paraId="0424241E" w14:textId="77777777" w:rsidR="00000000" w:rsidRDefault="00000000">
      <w:pPr>
        <w:numPr>
          <w:ilvl w:val="0"/>
          <w:numId w:val="9"/>
        </w:numPr>
        <w:ind w:firstLine="560"/>
      </w:pPr>
      <w:r>
        <w:lastRenderedPageBreak/>
        <w:t>《石油天然气生产专用安全标志》（</w:t>
      </w:r>
      <w:r>
        <w:t>SY/T6355-2017</w:t>
      </w:r>
      <w:r>
        <w:t>）</w:t>
      </w:r>
    </w:p>
    <w:p w14:paraId="798A35D0" w14:textId="77777777" w:rsidR="00000000" w:rsidRDefault="00000000">
      <w:pPr>
        <w:numPr>
          <w:ilvl w:val="0"/>
          <w:numId w:val="9"/>
        </w:numPr>
        <w:ind w:firstLine="560"/>
      </w:pPr>
      <w:r>
        <w:t>《石油工程建设施工安全规范》（</w:t>
      </w:r>
      <w:r>
        <w:t>SY/T6444-2018</w:t>
      </w:r>
      <w:r>
        <w:t>）</w:t>
      </w:r>
    </w:p>
    <w:p w14:paraId="463F5F21" w14:textId="77777777" w:rsidR="00000000" w:rsidRDefault="00000000">
      <w:pPr>
        <w:numPr>
          <w:ilvl w:val="0"/>
          <w:numId w:val="9"/>
        </w:numPr>
        <w:ind w:firstLine="560"/>
      </w:pPr>
      <w:r>
        <w:t>《石油天然气工程可燃气体和有毒气体检测报警系统安全规范》（</w:t>
      </w:r>
      <w:r>
        <w:t>SY/T6503-2022</w:t>
      </w:r>
      <w:r>
        <w:t>）</w:t>
      </w:r>
    </w:p>
    <w:p w14:paraId="0831447E" w14:textId="77777777" w:rsidR="00000000" w:rsidRDefault="00000000">
      <w:pPr>
        <w:numPr>
          <w:ilvl w:val="0"/>
          <w:numId w:val="9"/>
        </w:numPr>
        <w:ind w:firstLine="560"/>
      </w:pPr>
      <w:r>
        <w:t>《石油天然气工业健康、安全与环境管理体系》（</w:t>
      </w:r>
      <w:r>
        <w:t>SY/T6276-2014</w:t>
      </w:r>
      <w:r>
        <w:t>）</w:t>
      </w:r>
    </w:p>
    <w:p w14:paraId="651D3E88" w14:textId="77777777" w:rsidR="00000000" w:rsidRDefault="00000000">
      <w:pPr>
        <w:numPr>
          <w:ilvl w:val="0"/>
          <w:numId w:val="9"/>
        </w:numPr>
        <w:ind w:firstLine="560"/>
      </w:pPr>
      <w:r>
        <w:t>《石油设施电气设备场所</w:t>
      </w:r>
      <w:r>
        <w:t>Ⅰ</w:t>
      </w:r>
      <w:r>
        <w:t>级</w:t>
      </w:r>
      <w:r>
        <w:t>0</w:t>
      </w:r>
      <w:r>
        <w:t>区、</w:t>
      </w:r>
      <w:r>
        <w:t>1</w:t>
      </w:r>
      <w:r>
        <w:t>区和</w:t>
      </w:r>
      <w:r>
        <w:t>2</w:t>
      </w:r>
      <w:r>
        <w:t>区的分类推荐作法》（</w:t>
      </w:r>
      <w:r>
        <w:t>SY/T6671-2017</w:t>
      </w:r>
      <w:r>
        <w:t>）</w:t>
      </w:r>
    </w:p>
    <w:p w14:paraId="2DF4E06B" w14:textId="77777777" w:rsidR="00000000" w:rsidRDefault="00000000">
      <w:pPr>
        <w:numPr>
          <w:ilvl w:val="0"/>
          <w:numId w:val="9"/>
        </w:numPr>
        <w:ind w:firstLine="560"/>
      </w:pPr>
      <w:r>
        <w:t>《石油天然气行业建设项目（工程）安全预评价报告编写细则》（</w:t>
      </w:r>
      <w:r>
        <w:t>SY/T6607-2019</w:t>
      </w:r>
      <w:r>
        <w:t>）</w:t>
      </w:r>
    </w:p>
    <w:p w14:paraId="265229C3" w14:textId="77777777" w:rsidR="00000000" w:rsidRDefault="00000000">
      <w:pPr>
        <w:numPr>
          <w:ilvl w:val="0"/>
          <w:numId w:val="9"/>
        </w:numPr>
        <w:ind w:firstLine="560"/>
      </w:pPr>
      <w:r>
        <w:t>《输油气管道工程安全仪表系统设计规范》（</w:t>
      </w:r>
      <w:r>
        <w:t>SY/T6966-2023</w:t>
      </w:r>
      <w:r>
        <w:t>）</w:t>
      </w:r>
    </w:p>
    <w:p w14:paraId="3918DCDB" w14:textId="77777777" w:rsidR="00000000" w:rsidRDefault="00000000">
      <w:pPr>
        <w:numPr>
          <w:ilvl w:val="0"/>
          <w:numId w:val="9"/>
        </w:numPr>
        <w:ind w:firstLine="560"/>
      </w:pPr>
      <w:r>
        <w:t>《通信工程建设环境保护技术暂行规定》（</w:t>
      </w:r>
      <w:r>
        <w:t>YD5039-2009</w:t>
      </w:r>
      <w:r>
        <w:t>）</w:t>
      </w:r>
    </w:p>
    <w:p w14:paraId="09DD8E2F" w14:textId="77777777" w:rsidR="00000000" w:rsidRDefault="00000000">
      <w:pPr>
        <w:numPr>
          <w:ilvl w:val="0"/>
          <w:numId w:val="9"/>
        </w:numPr>
        <w:ind w:firstLine="560"/>
      </w:pPr>
      <w:r>
        <w:t>《通信线路工程设计规范》（</w:t>
      </w:r>
      <w:r>
        <w:t>YD5102-2010</w:t>
      </w:r>
      <w:r>
        <w:t>）</w:t>
      </w:r>
    </w:p>
    <w:p w14:paraId="13A465A3" w14:textId="77777777" w:rsidR="00000000" w:rsidRDefault="00000000">
      <w:pPr>
        <w:numPr>
          <w:ilvl w:val="0"/>
          <w:numId w:val="9"/>
        </w:numPr>
        <w:ind w:firstLine="560"/>
      </w:pPr>
      <w:r>
        <w:t>《固定式压力容器安全技术监察规程》（</w:t>
      </w:r>
      <w:r>
        <w:t>TSG21-2016</w:t>
      </w:r>
      <w:r>
        <w:t>）</w:t>
      </w:r>
    </w:p>
    <w:p w14:paraId="24DBD969" w14:textId="77777777" w:rsidR="00000000" w:rsidRDefault="00000000">
      <w:pPr>
        <w:numPr>
          <w:ilvl w:val="0"/>
          <w:numId w:val="9"/>
        </w:numPr>
        <w:ind w:firstLine="560"/>
      </w:pPr>
      <w:r>
        <w:rPr>
          <w:rFonts w:hint="eastAsia"/>
        </w:rPr>
        <w:t>《钻井井场设备作业安全技术规程》（</w:t>
      </w:r>
      <w:r>
        <w:rPr>
          <w:rFonts w:hint="eastAsia"/>
        </w:rPr>
        <w:t>SY/T5974-2020</w:t>
      </w:r>
      <w:r>
        <w:rPr>
          <w:rFonts w:hint="eastAsia"/>
        </w:rPr>
        <w:t>）</w:t>
      </w:r>
    </w:p>
    <w:p w14:paraId="213057A7" w14:textId="77777777" w:rsidR="00000000" w:rsidRDefault="00000000">
      <w:pPr>
        <w:pStyle w:val="3"/>
        <w:rPr>
          <w:color w:val="auto"/>
        </w:rPr>
      </w:pPr>
      <w:bookmarkStart w:id="16" w:name="_Toc8035"/>
      <w:r>
        <w:rPr>
          <w:color w:val="auto"/>
          <w:lang w:val="en-US"/>
        </w:rPr>
        <w:t>其它</w:t>
      </w:r>
      <w:r>
        <w:rPr>
          <w:color w:val="auto"/>
        </w:rPr>
        <w:t>标准</w:t>
      </w:r>
      <w:bookmarkEnd w:id="16"/>
    </w:p>
    <w:p w14:paraId="569F7895" w14:textId="77777777" w:rsidR="00000000" w:rsidRDefault="00000000">
      <w:pPr>
        <w:numPr>
          <w:ilvl w:val="0"/>
          <w:numId w:val="10"/>
        </w:numPr>
        <w:ind w:firstLine="560"/>
      </w:pPr>
      <w:r>
        <w:t>《页岩气开发地震监测技术要求》（</w:t>
      </w:r>
      <w:r>
        <w:t>DB50/T1234-2022</w:t>
      </w:r>
      <w:r>
        <w:t>）</w:t>
      </w:r>
    </w:p>
    <w:p w14:paraId="3EE1E0F1" w14:textId="77777777" w:rsidR="00000000" w:rsidRDefault="00000000">
      <w:pPr>
        <w:numPr>
          <w:ilvl w:val="0"/>
          <w:numId w:val="10"/>
        </w:numPr>
        <w:ind w:firstLine="560"/>
      </w:pPr>
      <w:r>
        <w:t>《页岩气与煤层气绿色矿山建设规范》</w:t>
      </w:r>
      <w:r>
        <w:rPr>
          <w:rFonts w:hint="eastAsia"/>
        </w:rPr>
        <w:t>（</w:t>
      </w:r>
      <w:r>
        <w:t>DB50/T1260-2022</w:t>
      </w:r>
      <w:r>
        <w:rPr>
          <w:rFonts w:hint="eastAsia"/>
        </w:rPr>
        <w:t>）</w:t>
      </w:r>
    </w:p>
    <w:p w14:paraId="7A7F5E34" w14:textId="77777777" w:rsidR="00000000" w:rsidRDefault="00000000">
      <w:pPr>
        <w:pStyle w:val="3"/>
        <w:rPr>
          <w:color w:val="auto"/>
        </w:rPr>
      </w:pPr>
      <w:bookmarkStart w:id="17" w:name="_Toc14589"/>
      <w:r>
        <w:rPr>
          <w:color w:val="auto"/>
        </w:rPr>
        <w:t>工程相关资料</w:t>
      </w:r>
      <w:bookmarkEnd w:id="17"/>
    </w:p>
    <w:p w14:paraId="034DFD3C" w14:textId="77777777" w:rsidR="00000000" w:rsidRDefault="00000000">
      <w:pPr>
        <w:numPr>
          <w:ilvl w:val="0"/>
          <w:numId w:val="11"/>
        </w:numPr>
        <w:ind w:firstLine="560"/>
      </w:pPr>
      <w:r>
        <w:t>安全评价委托书；</w:t>
      </w:r>
    </w:p>
    <w:p w14:paraId="61F8A283" w14:textId="77777777" w:rsidR="00000000" w:rsidRDefault="00000000">
      <w:pPr>
        <w:numPr>
          <w:ilvl w:val="0"/>
          <w:numId w:val="11"/>
        </w:numPr>
        <w:ind w:firstLine="560"/>
      </w:pPr>
      <w:r>
        <w:t>现场踏勘、调查及收集的相关资料。</w:t>
      </w:r>
    </w:p>
    <w:p w14:paraId="1A7F72E1" w14:textId="77777777" w:rsidR="00000000" w:rsidRDefault="00000000">
      <w:pPr>
        <w:numPr>
          <w:ilvl w:val="0"/>
          <w:numId w:val="11"/>
        </w:numPr>
        <w:ind w:firstLine="560"/>
      </w:pPr>
      <w:r>
        <w:t>《涪陵页岩气田焦石坝区块焦页</w:t>
      </w:r>
      <w:r>
        <w:t>68</w:t>
      </w:r>
      <w:r>
        <w:t>号立体评价井组可行性研究报告》</w:t>
      </w:r>
      <w:r>
        <w:t>0</w:t>
      </w:r>
      <w:r>
        <w:t>版，中石化江汉石油工程设计有限公司，项目号</w:t>
      </w:r>
      <w:r>
        <w:t>FS23262</w:t>
      </w:r>
      <w:r>
        <w:t>，</w:t>
      </w:r>
      <w:r>
        <w:t>2023</w:t>
      </w:r>
      <w:r>
        <w:t>年</w:t>
      </w:r>
      <w:r>
        <w:t>10</w:t>
      </w:r>
      <w:r>
        <w:t>月；</w:t>
      </w:r>
    </w:p>
    <w:p w14:paraId="2666F2D0" w14:textId="77777777" w:rsidR="00000000" w:rsidRDefault="00000000">
      <w:pPr>
        <w:pStyle w:val="2"/>
      </w:pPr>
      <w:bookmarkStart w:id="18" w:name="_Toc19455"/>
      <w:bookmarkStart w:id="19" w:name="_Toc332840175"/>
      <w:bookmarkStart w:id="20" w:name="_Toc5291"/>
      <w:bookmarkStart w:id="21" w:name="_Toc31314"/>
      <w:r>
        <w:t>评价程序</w:t>
      </w:r>
      <w:bookmarkEnd w:id="18"/>
      <w:bookmarkEnd w:id="19"/>
      <w:bookmarkEnd w:id="20"/>
    </w:p>
    <w:p w14:paraId="567DDD91" w14:textId="77777777" w:rsidR="00000000" w:rsidRDefault="00000000">
      <w:pPr>
        <w:ind w:firstLine="560"/>
      </w:pPr>
      <w:r>
        <w:t>评价工作程序见下图：</w:t>
      </w:r>
    </w:p>
    <w:p w14:paraId="35A9F2DF" w14:textId="12501B11" w:rsidR="00000000" w:rsidRDefault="002940BE">
      <w:pPr>
        <w:spacing w:line="240" w:lineRule="auto"/>
        <w:ind w:firstLineChars="0" w:firstLine="0"/>
        <w:jc w:val="center"/>
      </w:pPr>
      <w:r>
        <w:rPr>
          <w:noProof/>
        </w:rPr>
        <w:lastRenderedPageBreak/>
        <w:drawing>
          <wp:inline distT="0" distB="0" distL="0" distR="0" wp14:anchorId="6175113D" wp14:editId="5E984306">
            <wp:extent cx="2522220" cy="3531235"/>
            <wp:effectExtent l="0" t="0" r="0" b="0"/>
            <wp:docPr id="2"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22220" cy="3531235"/>
                    </a:xfrm>
                    <a:prstGeom prst="rect">
                      <a:avLst/>
                    </a:prstGeom>
                    <a:noFill/>
                    <a:ln>
                      <a:noFill/>
                    </a:ln>
                  </pic:spPr>
                </pic:pic>
              </a:graphicData>
            </a:graphic>
          </wp:inline>
        </w:drawing>
      </w:r>
    </w:p>
    <w:p w14:paraId="53D71DC4" w14:textId="77777777" w:rsidR="00000000" w:rsidRDefault="00000000">
      <w:pPr>
        <w:pStyle w:val="a5"/>
        <w:spacing w:before="120"/>
        <w:rPr>
          <w:szCs w:val="21"/>
        </w:rPr>
      </w:pPr>
      <w:r>
        <w:t>图</w:t>
      </w:r>
      <w:fldSimple w:instr=" STYLEREF 2 \s ">
        <w:r>
          <w:t>1.4</w:t>
        </w:r>
      </w:fldSimple>
      <w:r>
        <w:t>-</w:t>
      </w:r>
      <w:r>
        <w:fldChar w:fldCharType="begin"/>
      </w:r>
      <w:r>
        <w:instrText xml:space="preserve"> SEQ </w:instrText>
      </w:r>
      <w:r>
        <w:instrText>图</w:instrText>
      </w:r>
      <w:r>
        <w:instrText xml:space="preserve"> \* ARABIC \s 2 </w:instrText>
      </w:r>
      <w:r>
        <w:fldChar w:fldCharType="separate"/>
      </w:r>
      <w:r>
        <w:t>1</w:t>
      </w:r>
      <w:r>
        <w:fldChar w:fldCharType="end"/>
      </w:r>
      <w:r>
        <w:t xml:space="preserve"> </w:t>
      </w:r>
      <w:r>
        <w:t>安全预评价流程框图</w:t>
      </w:r>
    </w:p>
    <w:p w14:paraId="7E9DD05A" w14:textId="77777777" w:rsidR="00000000" w:rsidRDefault="00000000">
      <w:pPr>
        <w:pStyle w:val="1"/>
        <w:spacing w:before="240" w:after="240"/>
        <w:sectPr w:rsidR="00000000">
          <w:footerReference w:type="default" r:id="rId14"/>
          <w:pgSz w:w="11905" w:h="16838"/>
          <w:pgMar w:top="1417" w:right="1134" w:bottom="1417" w:left="1134" w:header="850" w:footer="992" w:gutter="0"/>
          <w:pgNumType w:start="1"/>
          <w:cols w:space="720"/>
          <w:docGrid w:linePitch="321"/>
        </w:sectPr>
      </w:pPr>
    </w:p>
    <w:p w14:paraId="074EF8F8" w14:textId="77777777" w:rsidR="00000000" w:rsidRDefault="00000000">
      <w:pPr>
        <w:pStyle w:val="1"/>
        <w:spacing w:before="240" w:after="240"/>
      </w:pPr>
      <w:bookmarkStart w:id="22" w:name="_Toc19068"/>
      <w:r>
        <w:lastRenderedPageBreak/>
        <w:t>建设项目概况</w:t>
      </w:r>
      <w:bookmarkEnd w:id="21"/>
      <w:bookmarkEnd w:id="22"/>
    </w:p>
    <w:p w14:paraId="7BB207B3" w14:textId="77777777" w:rsidR="00000000" w:rsidRDefault="00000000">
      <w:pPr>
        <w:pStyle w:val="2"/>
      </w:pPr>
      <w:bookmarkStart w:id="23" w:name="_Toc25802"/>
      <w:bookmarkStart w:id="24" w:name="_Toc6313"/>
      <w:r>
        <w:t>建设项目基本情况</w:t>
      </w:r>
      <w:bookmarkEnd w:id="23"/>
      <w:bookmarkEnd w:id="24"/>
    </w:p>
    <w:p w14:paraId="77DE5469" w14:textId="77777777" w:rsidR="00000000" w:rsidRDefault="00000000">
      <w:pPr>
        <w:pStyle w:val="3"/>
        <w:rPr>
          <w:color w:val="auto"/>
        </w:rPr>
      </w:pPr>
      <w:bookmarkStart w:id="25" w:name="_Toc27656"/>
      <w:bookmarkStart w:id="26" w:name="_Toc16598"/>
      <w:r>
        <w:rPr>
          <w:color w:val="auto"/>
        </w:rPr>
        <w:t>建设单位简介</w:t>
      </w:r>
      <w:bookmarkEnd w:id="25"/>
      <w:bookmarkEnd w:id="26"/>
    </w:p>
    <w:p w14:paraId="2759400D" w14:textId="77777777" w:rsidR="00000000" w:rsidRDefault="00000000">
      <w:pPr>
        <w:ind w:firstLine="562"/>
      </w:pPr>
      <w:bookmarkStart w:id="27" w:name="_Toc26081"/>
      <w:r>
        <w:rPr>
          <w:rFonts w:hint="eastAsia"/>
          <w:b/>
          <w:bCs/>
        </w:rPr>
        <w:t>（企业信息保密未公开）</w:t>
      </w:r>
      <w:r>
        <w:t>。</w:t>
      </w:r>
    </w:p>
    <w:p w14:paraId="25FAE899" w14:textId="77777777" w:rsidR="00000000" w:rsidRDefault="00000000">
      <w:pPr>
        <w:pStyle w:val="3"/>
        <w:rPr>
          <w:color w:val="auto"/>
        </w:rPr>
      </w:pPr>
      <w:bookmarkStart w:id="28" w:name="_Toc25894"/>
      <w:bookmarkStart w:id="29" w:name="_Toc22214"/>
      <w:r>
        <w:rPr>
          <w:color w:val="auto"/>
        </w:rPr>
        <w:t>项目概况</w:t>
      </w:r>
      <w:bookmarkEnd w:id="27"/>
      <w:bookmarkEnd w:id="28"/>
      <w:bookmarkEnd w:id="29"/>
    </w:p>
    <w:p w14:paraId="25BA0010" w14:textId="77777777" w:rsidR="00000000" w:rsidRDefault="00000000">
      <w:pPr>
        <w:ind w:firstLine="560"/>
      </w:pPr>
      <w:r>
        <w:t>项目名称：涪陵页岩气田焦石坝区块焦页</w:t>
      </w:r>
      <w:r>
        <w:t>68</w:t>
      </w:r>
      <w:r>
        <w:t>号立体评价井组</w:t>
      </w:r>
    </w:p>
    <w:p w14:paraId="6BA12E6A" w14:textId="77777777" w:rsidR="00000000" w:rsidRDefault="00000000">
      <w:pPr>
        <w:ind w:firstLine="560"/>
      </w:pPr>
      <w:r>
        <w:t>建设单位：中石化重庆涪陵页岩气勘探开发有限公司</w:t>
      </w:r>
    </w:p>
    <w:p w14:paraId="217E9916" w14:textId="77777777" w:rsidR="00000000" w:rsidRDefault="00000000">
      <w:pPr>
        <w:ind w:firstLine="560"/>
      </w:pPr>
      <w:r>
        <w:t>项目性质：扩建</w:t>
      </w:r>
    </w:p>
    <w:p w14:paraId="10C3AF25" w14:textId="77777777" w:rsidR="00000000" w:rsidRDefault="00000000">
      <w:pPr>
        <w:ind w:firstLine="560"/>
      </w:pPr>
      <w:r>
        <w:t>工程规模：</w:t>
      </w:r>
    </w:p>
    <w:p w14:paraId="3E22E33A" w14:textId="77777777" w:rsidR="00000000" w:rsidRDefault="00000000">
      <w:pPr>
        <w:ind w:firstLine="560"/>
      </w:pPr>
      <w:r>
        <w:t>本工程标定单井日产能力</w:t>
      </w:r>
      <w:r>
        <w:t>3.34×10</w:t>
      </w:r>
      <w:r>
        <w:rPr>
          <w:vertAlign w:val="superscript"/>
        </w:rPr>
        <w:t>4</w:t>
      </w:r>
      <w:r>
        <w:t>m</w:t>
      </w:r>
      <w:r>
        <w:rPr>
          <w:vertAlign w:val="superscript"/>
        </w:rPr>
        <w:t>3</w:t>
      </w:r>
      <w:r>
        <w:t>/d</w:t>
      </w:r>
      <w:r>
        <w:t>（按前</w:t>
      </w:r>
      <w:r>
        <w:t>3</w:t>
      </w:r>
      <w:r>
        <w:t>年平均年产量折算），新增产能</w:t>
      </w:r>
      <w:r>
        <w:t>0.55×10</w:t>
      </w:r>
      <w:r>
        <w:rPr>
          <w:vertAlign w:val="superscript"/>
        </w:rPr>
        <w:t>8</w:t>
      </w:r>
      <w:r>
        <w:t>m</w:t>
      </w:r>
      <w:r>
        <w:rPr>
          <w:vertAlign w:val="superscript"/>
        </w:rPr>
        <w:t>3</w:t>
      </w:r>
      <w:r>
        <w:t>/a</w:t>
      </w:r>
      <w:r>
        <w:t>，新增可采储量</w:t>
      </w:r>
      <w:r>
        <w:t>3.6×10</w:t>
      </w:r>
      <w:r>
        <w:rPr>
          <w:vertAlign w:val="superscript"/>
        </w:rPr>
        <w:t>8</w:t>
      </w:r>
      <w:r>
        <w:t>m</w:t>
      </w:r>
      <w:r>
        <w:rPr>
          <w:vertAlign w:val="superscript"/>
        </w:rPr>
        <w:t>3</w:t>
      </w:r>
      <w:r>
        <w:t>。</w:t>
      </w:r>
    </w:p>
    <w:p w14:paraId="5B73F82B" w14:textId="77777777" w:rsidR="00000000" w:rsidRDefault="00000000">
      <w:pPr>
        <w:ind w:firstLine="560"/>
      </w:pPr>
      <w:r>
        <w:t>工程内容：</w:t>
      </w:r>
    </w:p>
    <w:p w14:paraId="0B046A22" w14:textId="77777777" w:rsidR="00000000" w:rsidRDefault="00000000">
      <w:pPr>
        <w:ind w:firstLine="562"/>
      </w:pPr>
      <w:r>
        <w:rPr>
          <w:rFonts w:hint="eastAsia"/>
          <w:b/>
          <w:bCs/>
        </w:rPr>
        <w:t>（企业信息保密未公开）。</w:t>
      </w:r>
    </w:p>
    <w:p w14:paraId="43684C07" w14:textId="77777777" w:rsidR="00000000" w:rsidRDefault="00000000">
      <w:pPr>
        <w:pStyle w:val="3"/>
        <w:rPr>
          <w:rStyle w:val="fontstyle01"/>
          <w:rFonts w:ascii="Times New Roman" w:eastAsia="宋体" w:hAnsi="Times New Roman" w:cs="Times New Roman"/>
          <w:b/>
          <w:bCs/>
          <w:color w:val="auto"/>
        </w:rPr>
      </w:pPr>
      <w:bookmarkStart w:id="30" w:name="_Toc22856"/>
      <w:bookmarkStart w:id="31" w:name="_Toc6042"/>
      <w:r>
        <w:rPr>
          <w:rStyle w:val="fontstyle01"/>
          <w:rFonts w:ascii="Times New Roman" w:eastAsia="宋体" w:hAnsi="Times New Roman" w:cs="Times New Roman"/>
          <w:b/>
          <w:bCs/>
          <w:color w:val="auto"/>
        </w:rPr>
        <w:t>天然气组分</w:t>
      </w:r>
      <w:bookmarkEnd w:id="30"/>
    </w:p>
    <w:p w14:paraId="133992CB" w14:textId="77777777" w:rsidR="00000000" w:rsidRDefault="00000000">
      <w:pPr>
        <w:ind w:firstLine="560"/>
      </w:pPr>
      <w:r>
        <w:t>根据焦页</w:t>
      </w:r>
      <w:r>
        <w:t>1HF</w:t>
      </w:r>
      <w:r>
        <w:t>井气样分析解释结果，天然气中不含硫化氢，</w:t>
      </w:r>
      <w:r>
        <w:t>CO</w:t>
      </w:r>
      <w:r>
        <w:rPr>
          <w:vertAlign w:val="subscript"/>
        </w:rPr>
        <w:t>2</w:t>
      </w:r>
      <w:r>
        <w:t>浓度为</w:t>
      </w:r>
      <w:r>
        <w:t>0.05%~0.22%</w:t>
      </w:r>
      <w:r>
        <w:t>，在地层压力为</w:t>
      </w:r>
      <w:r>
        <w:t>40.0MPa</w:t>
      </w:r>
      <w:r>
        <w:t>条件下，</w:t>
      </w:r>
      <w:r>
        <w:t>CO</w:t>
      </w:r>
      <w:r>
        <w:rPr>
          <w:vertAlign w:val="subscript"/>
        </w:rPr>
        <w:t>2</w:t>
      </w:r>
      <w:r>
        <w:t>分压为</w:t>
      </w:r>
      <w:r>
        <w:t>0.2MPa</w:t>
      </w:r>
      <w:r>
        <w:t>。</w:t>
      </w:r>
    </w:p>
    <w:p w14:paraId="22C13EF4" w14:textId="77777777" w:rsidR="00000000" w:rsidRDefault="00000000">
      <w:pPr>
        <w:pStyle w:val="a5"/>
        <w:spacing w:before="120"/>
        <w:rPr>
          <w:b w:val="0"/>
          <w:szCs w:val="21"/>
        </w:rPr>
      </w:pPr>
      <w:r>
        <w:t>表</w:t>
      </w:r>
      <w:r>
        <w:t>2.1-</w:t>
      </w:r>
      <w:r>
        <w:fldChar w:fldCharType="begin"/>
      </w:r>
      <w:r>
        <w:instrText xml:space="preserve"> SEQ </w:instrText>
      </w:r>
      <w:r>
        <w:instrText>表</w:instrText>
      </w:r>
      <w:r>
        <w:instrText xml:space="preserve"> \* ARABIC \s 2 </w:instrText>
      </w:r>
      <w:r>
        <w:fldChar w:fldCharType="separate"/>
      </w:r>
      <w:r>
        <w:t>2</w:t>
      </w:r>
      <w:r>
        <w:fldChar w:fldCharType="end"/>
      </w:r>
      <w:r>
        <w:t xml:space="preserve"> </w:t>
      </w:r>
      <w:r>
        <w:t>焦石坝区块五峰－龙马溪组天然气组分分析表</w:t>
      </w:r>
    </w:p>
    <w:tbl>
      <w:tblPr>
        <w:tblW w:w="4999"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8"/>
        <w:gridCol w:w="1086"/>
        <w:gridCol w:w="1253"/>
        <w:gridCol w:w="1086"/>
        <w:gridCol w:w="1086"/>
        <w:gridCol w:w="1086"/>
        <w:gridCol w:w="1086"/>
        <w:gridCol w:w="1274"/>
      </w:tblGrid>
      <w:tr w:rsidR="00000000" w14:paraId="4E956C84" w14:textId="77777777">
        <w:trPr>
          <w:trHeight w:val="259"/>
          <w:jc w:val="center"/>
        </w:trPr>
        <w:tc>
          <w:tcPr>
            <w:tcW w:w="866" w:type="pct"/>
            <w:vMerge w:val="restart"/>
            <w:vAlign w:val="center"/>
          </w:tcPr>
          <w:p w14:paraId="6A98DBDF" w14:textId="77777777" w:rsidR="00000000" w:rsidRDefault="00000000">
            <w:pPr>
              <w:pStyle w:val="af8"/>
              <w:rPr>
                <w:rFonts w:cs="Times New Roman"/>
                <w:b/>
                <w:bCs/>
              </w:rPr>
            </w:pPr>
            <w:r>
              <w:rPr>
                <w:rFonts w:cs="Times New Roman"/>
                <w:b/>
                <w:bCs/>
              </w:rPr>
              <w:t>组分（</w:t>
            </w:r>
            <w:r>
              <w:rPr>
                <w:rFonts w:cs="Times New Roman"/>
                <w:b/>
                <w:bCs/>
              </w:rPr>
              <w:t>%</w:t>
            </w:r>
            <w:r>
              <w:rPr>
                <w:rFonts w:cs="Times New Roman"/>
                <w:b/>
                <w:bCs/>
              </w:rPr>
              <w:t>）</w:t>
            </w:r>
          </w:p>
        </w:tc>
        <w:tc>
          <w:tcPr>
            <w:tcW w:w="4133" w:type="pct"/>
            <w:gridSpan w:val="7"/>
            <w:vAlign w:val="center"/>
          </w:tcPr>
          <w:p w14:paraId="0537F3ED" w14:textId="77777777" w:rsidR="00000000" w:rsidRDefault="00000000">
            <w:pPr>
              <w:pStyle w:val="af8"/>
              <w:rPr>
                <w:rFonts w:cs="Times New Roman"/>
                <w:b/>
                <w:bCs/>
              </w:rPr>
            </w:pPr>
            <w:r>
              <w:rPr>
                <w:rFonts w:cs="Times New Roman"/>
                <w:b/>
                <w:bCs/>
              </w:rPr>
              <w:t>焦页</w:t>
            </w:r>
            <w:r>
              <w:rPr>
                <w:rFonts w:cs="Times New Roman"/>
                <w:b/>
                <w:bCs/>
              </w:rPr>
              <w:t>1HF</w:t>
            </w:r>
            <w:r>
              <w:rPr>
                <w:rFonts w:cs="Times New Roman"/>
                <w:b/>
                <w:bCs/>
              </w:rPr>
              <w:t>井</w:t>
            </w:r>
          </w:p>
        </w:tc>
      </w:tr>
      <w:tr w:rsidR="00000000" w14:paraId="27E9EBE2" w14:textId="77777777">
        <w:trPr>
          <w:trHeight w:val="259"/>
          <w:jc w:val="center"/>
        </w:trPr>
        <w:tc>
          <w:tcPr>
            <w:tcW w:w="866" w:type="pct"/>
            <w:vMerge/>
            <w:vAlign w:val="center"/>
          </w:tcPr>
          <w:p w14:paraId="5570DE3E" w14:textId="77777777" w:rsidR="00000000" w:rsidRDefault="00000000">
            <w:pPr>
              <w:pStyle w:val="af8"/>
              <w:rPr>
                <w:rFonts w:cs="Times New Roman"/>
                <w:b/>
                <w:bCs/>
              </w:rPr>
            </w:pPr>
          </w:p>
        </w:tc>
        <w:tc>
          <w:tcPr>
            <w:tcW w:w="564" w:type="pct"/>
            <w:vAlign w:val="center"/>
          </w:tcPr>
          <w:p w14:paraId="660AC5A4" w14:textId="77777777" w:rsidR="00000000" w:rsidRDefault="00000000">
            <w:pPr>
              <w:pStyle w:val="af8"/>
              <w:rPr>
                <w:rFonts w:cs="Times New Roman"/>
                <w:b/>
                <w:bCs/>
              </w:rPr>
            </w:pPr>
            <w:r>
              <w:rPr>
                <w:rFonts w:cs="Times New Roman"/>
                <w:b/>
                <w:bCs/>
              </w:rPr>
              <w:t>1</w:t>
            </w:r>
          </w:p>
        </w:tc>
        <w:tc>
          <w:tcPr>
            <w:tcW w:w="651" w:type="pct"/>
            <w:vAlign w:val="center"/>
          </w:tcPr>
          <w:p w14:paraId="464D0B9B" w14:textId="77777777" w:rsidR="00000000" w:rsidRDefault="00000000">
            <w:pPr>
              <w:pStyle w:val="af8"/>
              <w:rPr>
                <w:rFonts w:cs="Times New Roman"/>
                <w:b/>
                <w:bCs/>
              </w:rPr>
            </w:pPr>
            <w:r>
              <w:rPr>
                <w:rFonts w:cs="Times New Roman"/>
                <w:b/>
                <w:bCs/>
              </w:rPr>
              <w:t>2</w:t>
            </w:r>
          </w:p>
        </w:tc>
        <w:tc>
          <w:tcPr>
            <w:tcW w:w="564" w:type="pct"/>
            <w:vAlign w:val="center"/>
          </w:tcPr>
          <w:p w14:paraId="14C309C9" w14:textId="77777777" w:rsidR="00000000" w:rsidRDefault="00000000">
            <w:pPr>
              <w:pStyle w:val="af8"/>
              <w:rPr>
                <w:rFonts w:cs="Times New Roman"/>
                <w:b/>
                <w:bCs/>
              </w:rPr>
            </w:pPr>
            <w:r>
              <w:rPr>
                <w:rFonts w:cs="Times New Roman"/>
                <w:b/>
                <w:bCs/>
              </w:rPr>
              <w:t>3</w:t>
            </w:r>
          </w:p>
        </w:tc>
        <w:tc>
          <w:tcPr>
            <w:tcW w:w="564" w:type="pct"/>
            <w:vAlign w:val="center"/>
          </w:tcPr>
          <w:p w14:paraId="195B1AA5" w14:textId="77777777" w:rsidR="00000000" w:rsidRDefault="00000000">
            <w:pPr>
              <w:pStyle w:val="af8"/>
              <w:rPr>
                <w:rFonts w:cs="Times New Roman"/>
                <w:b/>
                <w:bCs/>
              </w:rPr>
            </w:pPr>
            <w:r>
              <w:rPr>
                <w:rFonts w:cs="Times New Roman"/>
                <w:b/>
                <w:bCs/>
              </w:rPr>
              <w:t>4</w:t>
            </w:r>
          </w:p>
        </w:tc>
        <w:tc>
          <w:tcPr>
            <w:tcW w:w="564" w:type="pct"/>
            <w:vAlign w:val="center"/>
          </w:tcPr>
          <w:p w14:paraId="5719EF60" w14:textId="77777777" w:rsidR="00000000" w:rsidRDefault="00000000">
            <w:pPr>
              <w:pStyle w:val="af8"/>
              <w:rPr>
                <w:rFonts w:cs="Times New Roman"/>
                <w:b/>
                <w:bCs/>
              </w:rPr>
            </w:pPr>
            <w:r>
              <w:rPr>
                <w:rFonts w:cs="Times New Roman"/>
                <w:b/>
                <w:bCs/>
              </w:rPr>
              <w:t>5</w:t>
            </w:r>
          </w:p>
        </w:tc>
        <w:tc>
          <w:tcPr>
            <w:tcW w:w="564" w:type="pct"/>
            <w:vAlign w:val="center"/>
          </w:tcPr>
          <w:p w14:paraId="19012200" w14:textId="77777777" w:rsidR="00000000" w:rsidRDefault="00000000">
            <w:pPr>
              <w:pStyle w:val="af8"/>
              <w:rPr>
                <w:rFonts w:cs="Times New Roman"/>
                <w:b/>
                <w:bCs/>
              </w:rPr>
            </w:pPr>
            <w:r>
              <w:rPr>
                <w:rFonts w:cs="Times New Roman"/>
                <w:b/>
                <w:bCs/>
              </w:rPr>
              <w:t>6</w:t>
            </w:r>
          </w:p>
        </w:tc>
        <w:tc>
          <w:tcPr>
            <w:tcW w:w="658" w:type="pct"/>
            <w:vAlign w:val="center"/>
          </w:tcPr>
          <w:p w14:paraId="5B821198" w14:textId="77777777" w:rsidR="00000000" w:rsidRDefault="00000000">
            <w:pPr>
              <w:pStyle w:val="af8"/>
              <w:rPr>
                <w:rFonts w:cs="Times New Roman"/>
                <w:b/>
                <w:bCs/>
              </w:rPr>
            </w:pPr>
            <w:r>
              <w:rPr>
                <w:rFonts w:cs="Times New Roman"/>
                <w:b/>
                <w:bCs/>
              </w:rPr>
              <w:t>7</w:t>
            </w:r>
          </w:p>
        </w:tc>
      </w:tr>
      <w:tr w:rsidR="00000000" w14:paraId="00DE9696" w14:textId="77777777">
        <w:trPr>
          <w:trHeight w:val="259"/>
          <w:jc w:val="center"/>
        </w:trPr>
        <w:tc>
          <w:tcPr>
            <w:tcW w:w="866" w:type="pct"/>
            <w:vAlign w:val="center"/>
          </w:tcPr>
          <w:p w14:paraId="540AF3A6" w14:textId="77777777" w:rsidR="00000000" w:rsidRDefault="00000000">
            <w:pPr>
              <w:pStyle w:val="af8"/>
              <w:rPr>
                <w:rFonts w:cs="Times New Roman"/>
              </w:rPr>
            </w:pPr>
            <w:r>
              <w:rPr>
                <w:rFonts w:cs="Times New Roman"/>
              </w:rPr>
              <w:t>甲烷</w:t>
            </w:r>
          </w:p>
        </w:tc>
        <w:tc>
          <w:tcPr>
            <w:tcW w:w="564" w:type="pct"/>
            <w:vAlign w:val="center"/>
          </w:tcPr>
          <w:p w14:paraId="43320A23" w14:textId="77777777" w:rsidR="00000000" w:rsidRDefault="00000000">
            <w:pPr>
              <w:pStyle w:val="af8"/>
              <w:rPr>
                <w:rFonts w:cs="Times New Roman"/>
              </w:rPr>
            </w:pPr>
            <w:r>
              <w:rPr>
                <w:rFonts w:cs="Times New Roman"/>
              </w:rPr>
              <w:t>98.26</w:t>
            </w:r>
          </w:p>
        </w:tc>
        <w:tc>
          <w:tcPr>
            <w:tcW w:w="651" w:type="pct"/>
            <w:vAlign w:val="center"/>
          </w:tcPr>
          <w:p w14:paraId="71BBAA97" w14:textId="77777777" w:rsidR="00000000" w:rsidRDefault="00000000">
            <w:pPr>
              <w:pStyle w:val="af8"/>
              <w:rPr>
                <w:rFonts w:cs="Times New Roman"/>
              </w:rPr>
            </w:pPr>
            <w:r>
              <w:rPr>
                <w:rFonts w:cs="Times New Roman"/>
              </w:rPr>
              <w:t>98.10</w:t>
            </w:r>
          </w:p>
        </w:tc>
        <w:tc>
          <w:tcPr>
            <w:tcW w:w="564" w:type="pct"/>
            <w:vAlign w:val="center"/>
          </w:tcPr>
          <w:p w14:paraId="478C66CE" w14:textId="77777777" w:rsidR="00000000" w:rsidRDefault="00000000">
            <w:pPr>
              <w:pStyle w:val="af8"/>
              <w:rPr>
                <w:rFonts w:cs="Times New Roman"/>
              </w:rPr>
            </w:pPr>
            <w:r>
              <w:rPr>
                <w:rFonts w:cs="Times New Roman"/>
              </w:rPr>
              <w:t>97.22</w:t>
            </w:r>
          </w:p>
        </w:tc>
        <w:tc>
          <w:tcPr>
            <w:tcW w:w="564" w:type="pct"/>
            <w:vAlign w:val="center"/>
          </w:tcPr>
          <w:p w14:paraId="7050C1BA" w14:textId="77777777" w:rsidR="00000000" w:rsidRDefault="00000000">
            <w:pPr>
              <w:pStyle w:val="af8"/>
              <w:rPr>
                <w:rFonts w:cs="Times New Roman"/>
              </w:rPr>
            </w:pPr>
            <w:r>
              <w:rPr>
                <w:rFonts w:cs="Times New Roman"/>
              </w:rPr>
              <w:t>98.34</w:t>
            </w:r>
          </w:p>
        </w:tc>
        <w:tc>
          <w:tcPr>
            <w:tcW w:w="564" w:type="pct"/>
            <w:vAlign w:val="center"/>
          </w:tcPr>
          <w:p w14:paraId="6524F50E" w14:textId="77777777" w:rsidR="00000000" w:rsidRDefault="00000000">
            <w:pPr>
              <w:pStyle w:val="af8"/>
              <w:rPr>
                <w:rFonts w:cs="Times New Roman"/>
              </w:rPr>
            </w:pPr>
            <w:r>
              <w:rPr>
                <w:rFonts w:cs="Times New Roman"/>
              </w:rPr>
              <w:t>98.34</w:t>
            </w:r>
          </w:p>
        </w:tc>
        <w:tc>
          <w:tcPr>
            <w:tcW w:w="564" w:type="pct"/>
            <w:vAlign w:val="center"/>
          </w:tcPr>
          <w:p w14:paraId="55D9F6EC" w14:textId="77777777" w:rsidR="00000000" w:rsidRDefault="00000000">
            <w:pPr>
              <w:pStyle w:val="af8"/>
              <w:rPr>
                <w:rFonts w:cs="Times New Roman"/>
              </w:rPr>
            </w:pPr>
            <w:r>
              <w:rPr>
                <w:rFonts w:cs="Times New Roman"/>
              </w:rPr>
              <w:t>98.41</w:t>
            </w:r>
          </w:p>
        </w:tc>
        <w:tc>
          <w:tcPr>
            <w:tcW w:w="658" w:type="pct"/>
            <w:vAlign w:val="center"/>
          </w:tcPr>
          <w:p w14:paraId="25E29799" w14:textId="77777777" w:rsidR="00000000" w:rsidRDefault="00000000">
            <w:pPr>
              <w:pStyle w:val="af8"/>
              <w:rPr>
                <w:rFonts w:cs="Times New Roman"/>
              </w:rPr>
            </w:pPr>
            <w:r>
              <w:rPr>
                <w:rFonts w:cs="Times New Roman"/>
              </w:rPr>
              <w:t>98.58</w:t>
            </w:r>
          </w:p>
        </w:tc>
      </w:tr>
      <w:tr w:rsidR="00000000" w14:paraId="0A1C3871" w14:textId="77777777">
        <w:trPr>
          <w:trHeight w:val="259"/>
          <w:jc w:val="center"/>
        </w:trPr>
        <w:tc>
          <w:tcPr>
            <w:tcW w:w="866" w:type="pct"/>
            <w:vAlign w:val="center"/>
          </w:tcPr>
          <w:p w14:paraId="7643AF56" w14:textId="77777777" w:rsidR="00000000" w:rsidRDefault="00000000">
            <w:pPr>
              <w:pStyle w:val="af8"/>
              <w:rPr>
                <w:rFonts w:cs="Times New Roman"/>
              </w:rPr>
            </w:pPr>
            <w:r>
              <w:rPr>
                <w:rFonts w:cs="Times New Roman"/>
              </w:rPr>
              <w:t>乙烷</w:t>
            </w:r>
          </w:p>
        </w:tc>
        <w:tc>
          <w:tcPr>
            <w:tcW w:w="564" w:type="pct"/>
            <w:vAlign w:val="center"/>
          </w:tcPr>
          <w:p w14:paraId="1DAA74F3" w14:textId="77777777" w:rsidR="00000000" w:rsidRDefault="00000000">
            <w:pPr>
              <w:pStyle w:val="af8"/>
              <w:rPr>
                <w:rFonts w:cs="Times New Roman"/>
              </w:rPr>
            </w:pPr>
            <w:r>
              <w:rPr>
                <w:rFonts w:cs="Times New Roman"/>
              </w:rPr>
              <w:t>0.57</w:t>
            </w:r>
          </w:p>
        </w:tc>
        <w:tc>
          <w:tcPr>
            <w:tcW w:w="651" w:type="pct"/>
            <w:vAlign w:val="center"/>
          </w:tcPr>
          <w:p w14:paraId="2F55534A" w14:textId="77777777" w:rsidR="00000000" w:rsidRDefault="00000000">
            <w:pPr>
              <w:pStyle w:val="af8"/>
              <w:rPr>
                <w:rFonts w:cs="Times New Roman"/>
              </w:rPr>
            </w:pPr>
            <w:r>
              <w:rPr>
                <w:rFonts w:cs="Times New Roman"/>
              </w:rPr>
              <w:t>0.59</w:t>
            </w:r>
          </w:p>
        </w:tc>
        <w:tc>
          <w:tcPr>
            <w:tcW w:w="564" w:type="pct"/>
            <w:vAlign w:val="center"/>
          </w:tcPr>
          <w:p w14:paraId="7768FC85" w14:textId="77777777" w:rsidR="00000000" w:rsidRDefault="00000000">
            <w:pPr>
              <w:pStyle w:val="af8"/>
              <w:rPr>
                <w:rFonts w:cs="Times New Roman"/>
              </w:rPr>
            </w:pPr>
            <w:r>
              <w:rPr>
                <w:rFonts w:cs="Times New Roman"/>
              </w:rPr>
              <w:t>0.55</w:t>
            </w:r>
          </w:p>
        </w:tc>
        <w:tc>
          <w:tcPr>
            <w:tcW w:w="564" w:type="pct"/>
            <w:vAlign w:val="center"/>
          </w:tcPr>
          <w:p w14:paraId="11AC74D4" w14:textId="77777777" w:rsidR="00000000" w:rsidRDefault="00000000">
            <w:pPr>
              <w:pStyle w:val="af8"/>
              <w:rPr>
                <w:rFonts w:cs="Times New Roman"/>
              </w:rPr>
            </w:pPr>
            <w:r>
              <w:rPr>
                <w:rFonts w:cs="Times New Roman"/>
              </w:rPr>
              <w:t>0.68</w:t>
            </w:r>
          </w:p>
        </w:tc>
        <w:tc>
          <w:tcPr>
            <w:tcW w:w="564" w:type="pct"/>
            <w:vAlign w:val="center"/>
          </w:tcPr>
          <w:p w14:paraId="200A9BE5" w14:textId="77777777" w:rsidR="00000000" w:rsidRDefault="00000000">
            <w:pPr>
              <w:pStyle w:val="af8"/>
              <w:rPr>
                <w:rFonts w:cs="Times New Roman"/>
              </w:rPr>
            </w:pPr>
            <w:r>
              <w:rPr>
                <w:rFonts w:cs="Times New Roman"/>
              </w:rPr>
              <w:t>0.66</w:t>
            </w:r>
          </w:p>
        </w:tc>
        <w:tc>
          <w:tcPr>
            <w:tcW w:w="564" w:type="pct"/>
            <w:vAlign w:val="center"/>
          </w:tcPr>
          <w:p w14:paraId="520B607B" w14:textId="77777777" w:rsidR="00000000" w:rsidRDefault="00000000">
            <w:pPr>
              <w:pStyle w:val="af8"/>
              <w:rPr>
                <w:rFonts w:cs="Times New Roman"/>
              </w:rPr>
            </w:pPr>
            <w:r>
              <w:rPr>
                <w:rFonts w:cs="Times New Roman"/>
              </w:rPr>
              <w:t>0.68</w:t>
            </w:r>
          </w:p>
        </w:tc>
        <w:tc>
          <w:tcPr>
            <w:tcW w:w="658" w:type="pct"/>
            <w:vAlign w:val="center"/>
          </w:tcPr>
          <w:p w14:paraId="198122AE" w14:textId="77777777" w:rsidR="00000000" w:rsidRDefault="00000000">
            <w:pPr>
              <w:pStyle w:val="af8"/>
              <w:rPr>
                <w:rFonts w:cs="Times New Roman"/>
              </w:rPr>
            </w:pPr>
            <w:r>
              <w:rPr>
                <w:rFonts w:cs="Times New Roman"/>
              </w:rPr>
              <w:t>0.70</w:t>
            </w:r>
          </w:p>
        </w:tc>
      </w:tr>
      <w:tr w:rsidR="00000000" w14:paraId="4A287DA1" w14:textId="77777777">
        <w:trPr>
          <w:trHeight w:val="259"/>
          <w:jc w:val="center"/>
        </w:trPr>
        <w:tc>
          <w:tcPr>
            <w:tcW w:w="866" w:type="pct"/>
            <w:vAlign w:val="center"/>
          </w:tcPr>
          <w:p w14:paraId="77AE089C" w14:textId="77777777" w:rsidR="00000000" w:rsidRDefault="00000000">
            <w:pPr>
              <w:pStyle w:val="af8"/>
              <w:rPr>
                <w:rFonts w:cs="Times New Roman"/>
              </w:rPr>
            </w:pPr>
            <w:r>
              <w:rPr>
                <w:rFonts w:cs="Times New Roman"/>
              </w:rPr>
              <w:t>丙烷</w:t>
            </w:r>
          </w:p>
        </w:tc>
        <w:tc>
          <w:tcPr>
            <w:tcW w:w="564" w:type="pct"/>
            <w:vAlign w:val="center"/>
          </w:tcPr>
          <w:p w14:paraId="6A8D4666" w14:textId="77777777" w:rsidR="00000000" w:rsidRDefault="00000000">
            <w:pPr>
              <w:pStyle w:val="af8"/>
              <w:rPr>
                <w:rFonts w:cs="Times New Roman"/>
              </w:rPr>
            </w:pPr>
            <w:r>
              <w:rPr>
                <w:rFonts w:cs="Times New Roman"/>
              </w:rPr>
              <w:t>0.03</w:t>
            </w:r>
          </w:p>
        </w:tc>
        <w:tc>
          <w:tcPr>
            <w:tcW w:w="651" w:type="pct"/>
            <w:vAlign w:val="center"/>
          </w:tcPr>
          <w:p w14:paraId="48D2AF77" w14:textId="77777777" w:rsidR="00000000" w:rsidRDefault="00000000">
            <w:pPr>
              <w:pStyle w:val="af8"/>
              <w:rPr>
                <w:rFonts w:cs="Times New Roman"/>
              </w:rPr>
            </w:pPr>
            <w:r>
              <w:rPr>
                <w:rFonts w:cs="Times New Roman"/>
              </w:rPr>
              <w:t>0.23</w:t>
            </w:r>
          </w:p>
        </w:tc>
        <w:tc>
          <w:tcPr>
            <w:tcW w:w="564" w:type="pct"/>
            <w:vAlign w:val="center"/>
          </w:tcPr>
          <w:p w14:paraId="55A23E19" w14:textId="77777777" w:rsidR="00000000" w:rsidRDefault="00000000">
            <w:pPr>
              <w:pStyle w:val="af8"/>
              <w:rPr>
                <w:rFonts w:cs="Times New Roman"/>
              </w:rPr>
            </w:pPr>
            <w:r>
              <w:rPr>
                <w:rFonts w:cs="Times New Roman"/>
              </w:rPr>
              <w:t>0.01</w:t>
            </w:r>
          </w:p>
        </w:tc>
        <w:tc>
          <w:tcPr>
            <w:tcW w:w="564" w:type="pct"/>
            <w:vAlign w:val="center"/>
          </w:tcPr>
          <w:p w14:paraId="4C352511" w14:textId="77777777" w:rsidR="00000000" w:rsidRDefault="00000000">
            <w:pPr>
              <w:pStyle w:val="af8"/>
              <w:rPr>
                <w:rFonts w:cs="Times New Roman"/>
              </w:rPr>
            </w:pPr>
            <w:r>
              <w:rPr>
                <w:rFonts w:cs="Times New Roman"/>
              </w:rPr>
              <w:t>0.02</w:t>
            </w:r>
          </w:p>
        </w:tc>
        <w:tc>
          <w:tcPr>
            <w:tcW w:w="564" w:type="pct"/>
            <w:vAlign w:val="center"/>
          </w:tcPr>
          <w:p w14:paraId="2DDBCACE" w14:textId="77777777" w:rsidR="00000000" w:rsidRDefault="00000000">
            <w:pPr>
              <w:pStyle w:val="af8"/>
              <w:rPr>
                <w:rFonts w:cs="Times New Roman"/>
              </w:rPr>
            </w:pPr>
            <w:r>
              <w:rPr>
                <w:rFonts w:cs="Times New Roman"/>
              </w:rPr>
              <w:t>0.02</w:t>
            </w:r>
          </w:p>
        </w:tc>
        <w:tc>
          <w:tcPr>
            <w:tcW w:w="564" w:type="pct"/>
            <w:vAlign w:val="center"/>
          </w:tcPr>
          <w:p w14:paraId="63FFFB34" w14:textId="77777777" w:rsidR="00000000" w:rsidRDefault="00000000">
            <w:pPr>
              <w:pStyle w:val="af8"/>
              <w:rPr>
                <w:rFonts w:cs="Times New Roman"/>
              </w:rPr>
            </w:pPr>
            <w:r>
              <w:rPr>
                <w:rFonts w:cs="Times New Roman"/>
              </w:rPr>
              <w:t>0.02</w:t>
            </w:r>
          </w:p>
        </w:tc>
        <w:tc>
          <w:tcPr>
            <w:tcW w:w="658" w:type="pct"/>
            <w:vAlign w:val="center"/>
          </w:tcPr>
          <w:p w14:paraId="6E54E6D5" w14:textId="77777777" w:rsidR="00000000" w:rsidRDefault="00000000">
            <w:pPr>
              <w:pStyle w:val="af8"/>
              <w:rPr>
                <w:rFonts w:cs="Times New Roman"/>
              </w:rPr>
            </w:pPr>
            <w:r>
              <w:rPr>
                <w:rFonts w:cs="Times New Roman"/>
              </w:rPr>
              <w:t>0.02</w:t>
            </w:r>
          </w:p>
        </w:tc>
      </w:tr>
      <w:tr w:rsidR="00000000" w14:paraId="2E65AA33" w14:textId="77777777">
        <w:trPr>
          <w:trHeight w:val="259"/>
          <w:jc w:val="center"/>
        </w:trPr>
        <w:tc>
          <w:tcPr>
            <w:tcW w:w="866" w:type="pct"/>
            <w:vAlign w:val="center"/>
          </w:tcPr>
          <w:p w14:paraId="0E6853E5" w14:textId="77777777" w:rsidR="00000000" w:rsidRDefault="00000000">
            <w:pPr>
              <w:pStyle w:val="af8"/>
              <w:rPr>
                <w:rFonts w:cs="Times New Roman"/>
              </w:rPr>
            </w:pPr>
            <w:r>
              <w:rPr>
                <w:rFonts w:cs="Times New Roman"/>
              </w:rPr>
              <w:t>正丁烷</w:t>
            </w:r>
          </w:p>
        </w:tc>
        <w:tc>
          <w:tcPr>
            <w:tcW w:w="564" w:type="pct"/>
            <w:vAlign w:val="center"/>
          </w:tcPr>
          <w:p w14:paraId="536739D4" w14:textId="77777777" w:rsidR="00000000" w:rsidRDefault="00000000">
            <w:pPr>
              <w:pStyle w:val="af8"/>
              <w:rPr>
                <w:rFonts w:cs="Times New Roman"/>
              </w:rPr>
            </w:pPr>
            <w:r>
              <w:rPr>
                <w:rFonts w:cs="Times New Roman"/>
              </w:rPr>
              <w:t>0.00</w:t>
            </w:r>
          </w:p>
        </w:tc>
        <w:tc>
          <w:tcPr>
            <w:tcW w:w="651" w:type="pct"/>
            <w:vAlign w:val="center"/>
          </w:tcPr>
          <w:p w14:paraId="3A22585A" w14:textId="77777777" w:rsidR="00000000" w:rsidRDefault="00000000">
            <w:pPr>
              <w:pStyle w:val="af8"/>
              <w:rPr>
                <w:rFonts w:cs="Times New Roman"/>
              </w:rPr>
            </w:pPr>
            <w:r>
              <w:rPr>
                <w:rFonts w:cs="Times New Roman"/>
              </w:rPr>
              <w:t>0.01</w:t>
            </w:r>
          </w:p>
        </w:tc>
        <w:tc>
          <w:tcPr>
            <w:tcW w:w="564" w:type="pct"/>
            <w:vAlign w:val="center"/>
          </w:tcPr>
          <w:p w14:paraId="52A44278" w14:textId="77777777" w:rsidR="00000000" w:rsidRDefault="00000000">
            <w:pPr>
              <w:pStyle w:val="af8"/>
              <w:rPr>
                <w:rFonts w:cs="Times New Roman"/>
              </w:rPr>
            </w:pPr>
            <w:r>
              <w:rPr>
                <w:rFonts w:cs="Times New Roman"/>
              </w:rPr>
              <w:t>0.00</w:t>
            </w:r>
          </w:p>
        </w:tc>
        <w:tc>
          <w:tcPr>
            <w:tcW w:w="564" w:type="pct"/>
            <w:vAlign w:val="center"/>
          </w:tcPr>
          <w:p w14:paraId="0296E444" w14:textId="77777777" w:rsidR="00000000" w:rsidRDefault="00000000">
            <w:pPr>
              <w:pStyle w:val="af8"/>
              <w:rPr>
                <w:rFonts w:cs="Times New Roman"/>
              </w:rPr>
            </w:pPr>
            <w:r>
              <w:rPr>
                <w:rFonts w:cs="Times New Roman"/>
              </w:rPr>
              <w:t>0.00</w:t>
            </w:r>
          </w:p>
        </w:tc>
        <w:tc>
          <w:tcPr>
            <w:tcW w:w="564" w:type="pct"/>
            <w:vAlign w:val="center"/>
          </w:tcPr>
          <w:p w14:paraId="71BFC30A" w14:textId="77777777" w:rsidR="00000000" w:rsidRDefault="00000000">
            <w:pPr>
              <w:pStyle w:val="af8"/>
              <w:rPr>
                <w:rFonts w:cs="Times New Roman"/>
              </w:rPr>
            </w:pPr>
            <w:r>
              <w:rPr>
                <w:rFonts w:cs="Times New Roman"/>
              </w:rPr>
              <w:t>0.00</w:t>
            </w:r>
          </w:p>
        </w:tc>
        <w:tc>
          <w:tcPr>
            <w:tcW w:w="564" w:type="pct"/>
            <w:vAlign w:val="center"/>
          </w:tcPr>
          <w:p w14:paraId="64AA5BA2" w14:textId="77777777" w:rsidR="00000000" w:rsidRDefault="00000000">
            <w:pPr>
              <w:pStyle w:val="af8"/>
              <w:rPr>
                <w:rFonts w:cs="Times New Roman"/>
              </w:rPr>
            </w:pPr>
            <w:r>
              <w:rPr>
                <w:rFonts w:cs="Times New Roman"/>
              </w:rPr>
              <w:t>0.00</w:t>
            </w:r>
          </w:p>
        </w:tc>
        <w:tc>
          <w:tcPr>
            <w:tcW w:w="658" w:type="pct"/>
            <w:vAlign w:val="center"/>
          </w:tcPr>
          <w:p w14:paraId="768A3023" w14:textId="77777777" w:rsidR="00000000" w:rsidRDefault="00000000">
            <w:pPr>
              <w:pStyle w:val="af8"/>
              <w:rPr>
                <w:rFonts w:cs="Times New Roman"/>
              </w:rPr>
            </w:pPr>
            <w:r>
              <w:rPr>
                <w:rFonts w:cs="Times New Roman"/>
              </w:rPr>
              <w:t>0.00</w:t>
            </w:r>
          </w:p>
        </w:tc>
      </w:tr>
      <w:tr w:rsidR="00000000" w14:paraId="69E1F378" w14:textId="77777777">
        <w:trPr>
          <w:trHeight w:val="259"/>
          <w:jc w:val="center"/>
        </w:trPr>
        <w:tc>
          <w:tcPr>
            <w:tcW w:w="866" w:type="pct"/>
            <w:vAlign w:val="center"/>
          </w:tcPr>
          <w:p w14:paraId="0D3F2732" w14:textId="77777777" w:rsidR="00000000" w:rsidRDefault="00000000">
            <w:pPr>
              <w:pStyle w:val="af8"/>
              <w:rPr>
                <w:rFonts w:cs="Times New Roman"/>
              </w:rPr>
            </w:pPr>
            <w:r>
              <w:rPr>
                <w:rFonts w:cs="Times New Roman"/>
              </w:rPr>
              <w:t>异丁烷</w:t>
            </w:r>
          </w:p>
        </w:tc>
        <w:tc>
          <w:tcPr>
            <w:tcW w:w="564" w:type="pct"/>
            <w:vAlign w:val="center"/>
          </w:tcPr>
          <w:p w14:paraId="4ACF5346" w14:textId="77777777" w:rsidR="00000000" w:rsidRDefault="00000000">
            <w:pPr>
              <w:pStyle w:val="af8"/>
              <w:rPr>
                <w:rFonts w:cs="Times New Roman"/>
              </w:rPr>
            </w:pPr>
            <w:r>
              <w:rPr>
                <w:rFonts w:cs="Times New Roman"/>
              </w:rPr>
              <w:t>0.00</w:t>
            </w:r>
          </w:p>
        </w:tc>
        <w:tc>
          <w:tcPr>
            <w:tcW w:w="651" w:type="pct"/>
            <w:vAlign w:val="center"/>
          </w:tcPr>
          <w:p w14:paraId="0EBA816B" w14:textId="77777777" w:rsidR="00000000" w:rsidRDefault="00000000">
            <w:pPr>
              <w:pStyle w:val="af8"/>
              <w:rPr>
                <w:rFonts w:cs="Times New Roman"/>
              </w:rPr>
            </w:pPr>
            <w:r>
              <w:rPr>
                <w:rFonts w:cs="Times New Roman"/>
              </w:rPr>
              <w:t>0.02</w:t>
            </w:r>
          </w:p>
        </w:tc>
        <w:tc>
          <w:tcPr>
            <w:tcW w:w="564" w:type="pct"/>
            <w:vAlign w:val="center"/>
          </w:tcPr>
          <w:p w14:paraId="2403A94F" w14:textId="77777777" w:rsidR="00000000" w:rsidRDefault="00000000">
            <w:pPr>
              <w:pStyle w:val="af8"/>
              <w:rPr>
                <w:rFonts w:cs="Times New Roman"/>
              </w:rPr>
            </w:pPr>
            <w:r>
              <w:rPr>
                <w:rFonts w:cs="Times New Roman"/>
              </w:rPr>
              <w:t>0.00</w:t>
            </w:r>
          </w:p>
        </w:tc>
        <w:tc>
          <w:tcPr>
            <w:tcW w:w="564" w:type="pct"/>
            <w:vAlign w:val="center"/>
          </w:tcPr>
          <w:p w14:paraId="3B830175" w14:textId="77777777" w:rsidR="00000000" w:rsidRDefault="00000000">
            <w:pPr>
              <w:pStyle w:val="af8"/>
              <w:rPr>
                <w:rFonts w:cs="Times New Roman"/>
              </w:rPr>
            </w:pPr>
            <w:r>
              <w:rPr>
                <w:rFonts w:cs="Times New Roman"/>
              </w:rPr>
              <w:t>0.00</w:t>
            </w:r>
          </w:p>
        </w:tc>
        <w:tc>
          <w:tcPr>
            <w:tcW w:w="564" w:type="pct"/>
            <w:vAlign w:val="center"/>
          </w:tcPr>
          <w:p w14:paraId="2BDBC377" w14:textId="77777777" w:rsidR="00000000" w:rsidRDefault="00000000">
            <w:pPr>
              <w:pStyle w:val="af8"/>
              <w:rPr>
                <w:rFonts w:cs="Times New Roman"/>
              </w:rPr>
            </w:pPr>
            <w:r>
              <w:rPr>
                <w:rFonts w:cs="Times New Roman"/>
              </w:rPr>
              <w:t>0.00</w:t>
            </w:r>
          </w:p>
        </w:tc>
        <w:tc>
          <w:tcPr>
            <w:tcW w:w="564" w:type="pct"/>
            <w:vAlign w:val="center"/>
          </w:tcPr>
          <w:p w14:paraId="28E67D88" w14:textId="77777777" w:rsidR="00000000" w:rsidRDefault="00000000">
            <w:pPr>
              <w:pStyle w:val="af8"/>
              <w:rPr>
                <w:rFonts w:cs="Times New Roman"/>
              </w:rPr>
            </w:pPr>
            <w:r>
              <w:rPr>
                <w:rFonts w:cs="Times New Roman"/>
              </w:rPr>
              <w:t>0.00</w:t>
            </w:r>
          </w:p>
        </w:tc>
        <w:tc>
          <w:tcPr>
            <w:tcW w:w="658" w:type="pct"/>
            <w:vAlign w:val="center"/>
          </w:tcPr>
          <w:p w14:paraId="2D6A80F5" w14:textId="77777777" w:rsidR="00000000" w:rsidRDefault="00000000">
            <w:pPr>
              <w:pStyle w:val="af8"/>
              <w:rPr>
                <w:rFonts w:cs="Times New Roman"/>
              </w:rPr>
            </w:pPr>
            <w:r>
              <w:rPr>
                <w:rFonts w:cs="Times New Roman"/>
              </w:rPr>
              <w:t>0.00</w:t>
            </w:r>
          </w:p>
        </w:tc>
      </w:tr>
      <w:tr w:rsidR="00000000" w14:paraId="2CD88B27" w14:textId="77777777">
        <w:trPr>
          <w:trHeight w:val="259"/>
          <w:jc w:val="center"/>
        </w:trPr>
        <w:tc>
          <w:tcPr>
            <w:tcW w:w="866" w:type="pct"/>
            <w:vAlign w:val="center"/>
          </w:tcPr>
          <w:p w14:paraId="1C4632D7" w14:textId="77777777" w:rsidR="00000000" w:rsidRDefault="00000000">
            <w:pPr>
              <w:pStyle w:val="af8"/>
              <w:rPr>
                <w:rFonts w:cs="Times New Roman"/>
              </w:rPr>
            </w:pPr>
            <w:r>
              <w:rPr>
                <w:rFonts w:cs="Times New Roman"/>
              </w:rPr>
              <w:t>二氧化碳</w:t>
            </w:r>
          </w:p>
        </w:tc>
        <w:tc>
          <w:tcPr>
            <w:tcW w:w="564" w:type="pct"/>
            <w:vAlign w:val="center"/>
          </w:tcPr>
          <w:p w14:paraId="4C191954" w14:textId="77777777" w:rsidR="00000000" w:rsidRDefault="00000000">
            <w:pPr>
              <w:pStyle w:val="af8"/>
              <w:rPr>
                <w:rFonts w:cs="Times New Roman"/>
              </w:rPr>
            </w:pPr>
            <w:r>
              <w:rPr>
                <w:rFonts w:cs="Times New Roman"/>
              </w:rPr>
              <w:t>0.19</w:t>
            </w:r>
          </w:p>
        </w:tc>
        <w:tc>
          <w:tcPr>
            <w:tcW w:w="651" w:type="pct"/>
            <w:vAlign w:val="center"/>
          </w:tcPr>
          <w:p w14:paraId="79ED8055" w14:textId="77777777" w:rsidR="00000000" w:rsidRDefault="00000000">
            <w:pPr>
              <w:pStyle w:val="af8"/>
              <w:rPr>
                <w:rFonts w:cs="Times New Roman"/>
              </w:rPr>
            </w:pPr>
            <w:r>
              <w:rPr>
                <w:rFonts w:cs="Times New Roman"/>
              </w:rPr>
              <w:t>0.20</w:t>
            </w:r>
          </w:p>
        </w:tc>
        <w:tc>
          <w:tcPr>
            <w:tcW w:w="564" w:type="pct"/>
            <w:vAlign w:val="center"/>
          </w:tcPr>
          <w:p w14:paraId="27612E66" w14:textId="77777777" w:rsidR="00000000" w:rsidRDefault="00000000">
            <w:pPr>
              <w:pStyle w:val="af8"/>
              <w:rPr>
                <w:rFonts w:cs="Times New Roman"/>
              </w:rPr>
            </w:pPr>
            <w:r>
              <w:rPr>
                <w:rFonts w:cs="Times New Roman"/>
              </w:rPr>
              <w:t>0.00</w:t>
            </w:r>
          </w:p>
        </w:tc>
        <w:tc>
          <w:tcPr>
            <w:tcW w:w="564" w:type="pct"/>
            <w:vAlign w:val="center"/>
          </w:tcPr>
          <w:p w14:paraId="563DB9B9" w14:textId="77777777" w:rsidR="00000000" w:rsidRDefault="00000000">
            <w:pPr>
              <w:pStyle w:val="af8"/>
              <w:rPr>
                <w:rFonts w:cs="Times New Roman"/>
              </w:rPr>
            </w:pPr>
            <w:r>
              <w:rPr>
                <w:rFonts w:cs="Times New Roman"/>
              </w:rPr>
              <w:t>0.10</w:t>
            </w:r>
          </w:p>
        </w:tc>
        <w:tc>
          <w:tcPr>
            <w:tcW w:w="564" w:type="pct"/>
            <w:vAlign w:val="center"/>
          </w:tcPr>
          <w:p w14:paraId="190AD0AA" w14:textId="77777777" w:rsidR="00000000" w:rsidRDefault="00000000">
            <w:pPr>
              <w:pStyle w:val="af8"/>
              <w:rPr>
                <w:rFonts w:cs="Times New Roman"/>
              </w:rPr>
            </w:pPr>
            <w:r>
              <w:rPr>
                <w:rFonts w:cs="Times New Roman"/>
              </w:rPr>
              <w:t>0.12</w:t>
            </w:r>
          </w:p>
        </w:tc>
        <w:tc>
          <w:tcPr>
            <w:tcW w:w="564" w:type="pct"/>
            <w:vAlign w:val="center"/>
          </w:tcPr>
          <w:p w14:paraId="4EF3D728" w14:textId="77777777" w:rsidR="00000000" w:rsidRDefault="00000000">
            <w:pPr>
              <w:pStyle w:val="af8"/>
              <w:rPr>
                <w:rFonts w:cs="Times New Roman"/>
              </w:rPr>
            </w:pPr>
            <w:r>
              <w:rPr>
                <w:rFonts w:cs="Times New Roman"/>
              </w:rPr>
              <w:t>0.05</w:t>
            </w:r>
          </w:p>
        </w:tc>
        <w:tc>
          <w:tcPr>
            <w:tcW w:w="658" w:type="pct"/>
            <w:vAlign w:val="center"/>
          </w:tcPr>
          <w:p w14:paraId="7B920BB8" w14:textId="77777777" w:rsidR="00000000" w:rsidRDefault="00000000">
            <w:pPr>
              <w:pStyle w:val="af8"/>
              <w:rPr>
                <w:rFonts w:cs="Times New Roman"/>
              </w:rPr>
            </w:pPr>
            <w:r>
              <w:rPr>
                <w:rFonts w:cs="Times New Roman"/>
              </w:rPr>
              <w:t>0.22</w:t>
            </w:r>
          </w:p>
        </w:tc>
      </w:tr>
      <w:tr w:rsidR="00000000" w14:paraId="168F90EB" w14:textId="77777777">
        <w:trPr>
          <w:trHeight w:val="259"/>
          <w:jc w:val="center"/>
        </w:trPr>
        <w:tc>
          <w:tcPr>
            <w:tcW w:w="866" w:type="pct"/>
            <w:vAlign w:val="center"/>
          </w:tcPr>
          <w:p w14:paraId="0A5F3402" w14:textId="77777777" w:rsidR="00000000" w:rsidRDefault="00000000">
            <w:pPr>
              <w:pStyle w:val="af8"/>
              <w:rPr>
                <w:rFonts w:cs="Times New Roman"/>
              </w:rPr>
            </w:pPr>
            <w:r>
              <w:rPr>
                <w:rFonts w:cs="Times New Roman"/>
              </w:rPr>
              <w:t>氦气</w:t>
            </w:r>
          </w:p>
        </w:tc>
        <w:tc>
          <w:tcPr>
            <w:tcW w:w="564" w:type="pct"/>
            <w:vAlign w:val="center"/>
          </w:tcPr>
          <w:p w14:paraId="015AE63B" w14:textId="77777777" w:rsidR="00000000" w:rsidRDefault="00000000">
            <w:pPr>
              <w:pStyle w:val="af8"/>
              <w:rPr>
                <w:rFonts w:cs="Times New Roman"/>
              </w:rPr>
            </w:pPr>
            <w:r>
              <w:rPr>
                <w:rFonts w:cs="Times New Roman"/>
              </w:rPr>
              <w:t>0.05</w:t>
            </w:r>
          </w:p>
        </w:tc>
        <w:tc>
          <w:tcPr>
            <w:tcW w:w="651" w:type="pct"/>
            <w:vAlign w:val="center"/>
          </w:tcPr>
          <w:p w14:paraId="173F0D13" w14:textId="77777777" w:rsidR="00000000" w:rsidRDefault="00000000">
            <w:pPr>
              <w:pStyle w:val="af8"/>
              <w:rPr>
                <w:rFonts w:cs="Times New Roman"/>
              </w:rPr>
            </w:pPr>
            <w:r>
              <w:rPr>
                <w:rFonts w:cs="Times New Roman"/>
              </w:rPr>
              <w:t>0.04</w:t>
            </w:r>
          </w:p>
        </w:tc>
        <w:tc>
          <w:tcPr>
            <w:tcW w:w="564" w:type="pct"/>
            <w:vAlign w:val="center"/>
          </w:tcPr>
          <w:p w14:paraId="68E548C0" w14:textId="77777777" w:rsidR="00000000" w:rsidRDefault="00000000">
            <w:pPr>
              <w:pStyle w:val="af8"/>
              <w:rPr>
                <w:rFonts w:cs="Times New Roman"/>
              </w:rPr>
            </w:pPr>
            <w:r>
              <w:rPr>
                <w:rFonts w:cs="Times New Roman"/>
              </w:rPr>
              <w:t>0.00</w:t>
            </w:r>
          </w:p>
        </w:tc>
        <w:tc>
          <w:tcPr>
            <w:tcW w:w="564" w:type="pct"/>
            <w:vAlign w:val="center"/>
          </w:tcPr>
          <w:p w14:paraId="3F24D198" w14:textId="77777777" w:rsidR="00000000" w:rsidRDefault="00000000">
            <w:pPr>
              <w:pStyle w:val="af8"/>
              <w:rPr>
                <w:rFonts w:cs="Times New Roman"/>
              </w:rPr>
            </w:pPr>
            <w:r>
              <w:rPr>
                <w:rFonts w:cs="Times New Roman"/>
              </w:rPr>
              <w:t>0.00</w:t>
            </w:r>
          </w:p>
        </w:tc>
        <w:tc>
          <w:tcPr>
            <w:tcW w:w="564" w:type="pct"/>
            <w:vAlign w:val="center"/>
          </w:tcPr>
          <w:p w14:paraId="02897C4E" w14:textId="77777777" w:rsidR="00000000" w:rsidRDefault="00000000">
            <w:pPr>
              <w:pStyle w:val="af8"/>
              <w:rPr>
                <w:rFonts w:cs="Times New Roman"/>
              </w:rPr>
            </w:pPr>
            <w:r>
              <w:rPr>
                <w:rFonts w:cs="Times New Roman"/>
              </w:rPr>
              <w:t>0.00</w:t>
            </w:r>
          </w:p>
        </w:tc>
        <w:tc>
          <w:tcPr>
            <w:tcW w:w="564" w:type="pct"/>
            <w:vAlign w:val="center"/>
          </w:tcPr>
          <w:p w14:paraId="6F7265C5" w14:textId="77777777" w:rsidR="00000000" w:rsidRDefault="00000000">
            <w:pPr>
              <w:pStyle w:val="af8"/>
              <w:rPr>
                <w:rFonts w:cs="Times New Roman"/>
              </w:rPr>
            </w:pPr>
            <w:r>
              <w:rPr>
                <w:rFonts w:cs="Times New Roman"/>
              </w:rPr>
              <w:t>0.00</w:t>
            </w:r>
          </w:p>
        </w:tc>
        <w:tc>
          <w:tcPr>
            <w:tcW w:w="658" w:type="pct"/>
            <w:vAlign w:val="center"/>
          </w:tcPr>
          <w:p w14:paraId="12B72192" w14:textId="77777777" w:rsidR="00000000" w:rsidRDefault="00000000">
            <w:pPr>
              <w:pStyle w:val="af8"/>
              <w:rPr>
                <w:rFonts w:cs="Times New Roman"/>
              </w:rPr>
            </w:pPr>
            <w:r>
              <w:rPr>
                <w:rFonts w:cs="Times New Roman"/>
              </w:rPr>
              <w:t>0.00</w:t>
            </w:r>
          </w:p>
        </w:tc>
      </w:tr>
      <w:tr w:rsidR="00000000" w14:paraId="235F45B7" w14:textId="77777777">
        <w:trPr>
          <w:trHeight w:val="259"/>
          <w:jc w:val="center"/>
        </w:trPr>
        <w:tc>
          <w:tcPr>
            <w:tcW w:w="866" w:type="pct"/>
            <w:vAlign w:val="center"/>
          </w:tcPr>
          <w:p w14:paraId="1CB747A9" w14:textId="77777777" w:rsidR="00000000" w:rsidRDefault="00000000">
            <w:pPr>
              <w:pStyle w:val="af8"/>
              <w:rPr>
                <w:rFonts w:cs="Times New Roman"/>
              </w:rPr>
            </w:pPr>
            <w:r>
              <w:rPr>
                <w:rFonts w:cs="Times New Roman"/>
              </w:rPr>
              <w:t>氮气</w:t>
            </w:r>
          </w:p>
        </w:tc>
        <w:tc>
          <w:tcPr>
            <w:tcW w:w="564" w:type="pct"/>
            <w:vAlign w:val="center"/>
          </w:tcPr>
          <w:p w14:paraId="3E44F264" w14:textId="77777777" w:rsidR="00000000" w:rsidRDefault="00000000">
            <w:pPr>
              <w:pStyle w:val="af8"/>
              <w:rPr>
                <w:rFonts w:cs="Times New Roman"/>
              </w:rPr>
            </w:pPr>
            <w:r>
              <w:rPr>
                <w:rFonts w:cs="Times New Roman"/>
              </w:rPr>
              <w:t>0.87</w:t>
            </w:r>
          </w:p>
        </w:tc>
        <w:tc>
          <w:tcPr>
            <w:tcW w:w="651" w:type="pct"/>
            <w:vAlign w:val="center"/>
          </w:tcPr>
          <w:p w14:paraId="7613B18E" w14:textId="77777777" w:rsidR="00000000" w:rsidRDefault="00000000">
            <w:pPr>
              <w:pStyle w:val="af8"/>
              <w:rPr>
                <w:rFonts w:cs="Times New Roman"/>
              </w:rPr>
            </w:pPr>
            <w:r>
              <w:rPr>
                <w:rFonts w:cs="Times New Roman"/>
              </w:rPr>
              <w:t>0.82</w:t>
            </w:r>
          </w:p>
        </w:tc>
        <w:tc>
          <w:tcPr>
            <w:tcW w:w="564" w:type="pct"/>
            <w:vAlign w:val="center"/>
          </w:tcPr>
          <w:p w14:paraId="6C8F7C82" w14:textId="77777777" w:rsidR="00000000" w:rsidRDefault="00000000">
            <w:pPr>
              <w:pStyle w:val="af8"/>
              <w:rPr>
                <w:rFonts w:cs="Times New Roman"/>
              </w:rPr>
            </w:pPr>
            <w:r>
              <w:rPr>
                <w:rFonts w:cs="Times New Roman"/>
              </w:rPr>
              <w:t>2.19</w:t>
            </w:r>
          </w:p>
        </w:tc>
        <w:tc>
          <w:tcPr>
            <w:tcW w:w="564" w:type="pct"/>
            <w:vAlign w:val="center"/>
          </w:tcPr>
          <w:p w14:paraId="57A88508" w14:textId="77777777" w:rsidR="00000000" w:rsidRDefault="00000000">
            <w:pPr>
              <w:pStyle w:val="af8"/>
              <w:rPr>
                <w:rFonts w:cs="Times New Roman"/>
              </w:rPr>
            </w:pPr>
            <w:r>
              <w:rPr>
                <w:rFonts w:cs="Times New Roman"/>
              </w:rPr>
              <w:t>0.84</w:t>
            </w:r>
          </w:p>
        </w:tc>
        <w:tc>
          <w:tcPr>
            <w:tcW w:w="564" w:type="pct"/>
            <w:vAlign w:val="center"/>
          </w:tcPr>
          <w:p w14:paraId="77045CD8" w14:textId="77777777" w:rsidR="00000000" w:rsidRDefault="00000000">
            <w:pPr>
              <w:pStyle w:val="af8"/>
              <w:rPr>
                <w:rFonts w:cs="Times New Roman"/>
              </w:rPr>
            </w:pPr>
            <w:r>
              <w:rPr>
                <w:rFonts w:cs="Times New Roman"/>
              </w:rPr>
              <w:t>0.81</w:t>
            </w:r>
          </w:p>
        </w:tc>
        <w:tc>
          <w:tcPr>
            <w:tcW w:w="564" w:type="pct"/>
            <w:vAlign w:val="center"/>
          </w:tcPr>
          <w:p w14:paraId="7D6ABB9B" w14:textId="77777777" w:rsidR="00000000" w:rsidRDefault="00000000">
            <w:pPr>
              <w:pStyle w:val="af8"/>
              <w:rPr>
                <w:rFonts w:cs="Times New Roman"/>
              </w:rPr>
            </w:pPr>
            <w:r>
              <w:rPr>
                <w:rFonts w:cs="Times New Roman"/>
              </w:rPr>
              <w:t>0.80</w:t>
            </w:r>
          </w:p>
        </w:tc>
        <w:tc>
          <w:tcPr>
            <w:tcW w:w="658" w:type="pct"/>
            <w:vAlign w:val="center"/>
          </w:tcPr>
          <w:p w14:paraId="02AC344E" w14:textId="77777777" w:rsidR="00000000" w:rsidRDefault="00000000">
            <w:pPr>
              <w:pStyle w:val="af8"/>
              <w:rPr>
                <w:rFonts w:cs="Times New Roman"/>
              </w:rPr>
            </w:pPr>
            <w:r>
              <w:rPr>
                <w:rFonts w:cs="Times New Roman"/>
              </w:rPr>
              <w:t>0.48</w:t>
            </w:r>
          </w:p>
        </w:tc>
      </w:tr>
      <w:tr w:rsidR="00000000" w14:paraId="5FF9E778" w14:textId="77777777">
        <w:trPr>
          <w:trHeight w:val="259"/>
          <w:jc w:val="center"/>
        </w:trPr>
        <w:tc>
          <w:tcPr>
            <w:tcW w:w="866" w:type="pct"/>
            <w:vAlign w:val="center"/>
          </w:tcPr>
          <w:p w14:paraId="19024BDC" w14:textId="77777777" w:rsidR="00000000" w:rsidRDefault="00000000">
            <w:pPr>
              <w:pStyle w:val="af8"/>
              <w:rPr>
                <w:rFonts w:cs="Times New Roman"/>
              </w:rPr>
            </w:pPr>
            <w:r>
              <w:rPr>
                <w:rFonts w:cs="Times New Roman"/>
              </w:rPr>
              <w:t>硫化氢</w:t>
            </w:r>
          </w:p>
        </w:tc>
        <w:tc>
          <w:tcPr>
            <w:tcW w:w="564" w:type="pct"/>
            <w:vAlign w:val="center"/>
          </w:tcPr>
          <w:p w14:paraId="08250141" w14:textId="77777777" w:rsidR="00000000" w:rsidRDefault="00000000">
            <w:pPr>
              <w:pStyle w:val="af8"/>
              <w:rPr>
                <w:rFonts w:cs="Times New Roman"/>
              </w:rPr>
            </w:pPr>
            <w:r>
              <w:rPr>
                <w:rFonts w:cs="Times New Roman"/>
              </w:rPr>
              <w:t>0.00</w:t>
            </w:r>
          </w:p>
        </w:tc>
        <w:tc>
          <w:tcPr>
            <w:tcW w:w="651" w:type="pct"/>
            <w:vAlign w:val="center"/>
          </w:tcPr>
          <w:p w14:paraId="0EADD549" w14:textId="77777777" w:rsidR="00000000" w:rsidRDefault="00000000">
            <w:pPr>
              <w:pStyle w:val="af8"/>
              <w:rPr>
                <w:rFonts w:cs="Times New Roman"/>
              </w:rPr>
            </w:pPr>
            <w:r>
              <w:rPr>
                <w:rFonts w:cs="Times New Roman"/>
              </w:rPr>
              <w:t>0.00</w:t>
            </w:r>
          </w:p>
        </w:tc>
        <w:tc>
          <w:tcPr>
            <w:tcW w:w="564" w:type="pct"/>
            <w:vAlign w:val="center"/>
          </w:tcPr>
          <w:p w14:paraId="3DDC0D9D" w14:textId="77777777" w:rsidR="00000000" w:rsidRDefault="00000000">
            <w:pPr>
              <w:pStyle w:val="af8"/>
              <w:rPr>
                <w:rFonts w:cs="Times New Roman"/>
              </w:rPr>
            </w:pPr>
            <w:r>
              <w:rPr>
                <w:rFonts w:cs="Times New Roman"/>
              </w:rPr>
              <w:t>0.00</w:t>
            </w:r>
          </w:p>
        </w:tc>
        <w:tc>
          <w:tcPr>
            <w:tcW w:w="564" w:type="pct"/>
            <w:vAlign w:val="center"/>
          </w:tcPr>
          <w:p w14:paraId="3E030D70" w14:textId="77777777" w:rsidR="00000000" w:rsidRDefault="00000000">
            <w:pPr>
              <w:pStyle w:val="af8"/>
              <w:rPr>
                <w:rFonts w:cs="Times New Roman"/>
              </w:rPr>
            </w:pPr>
            <w:r>
              <w:rPr>
                <w:rFonts w:cs="Times New Roman"/>
              </w:rPr>
              <w:t>0.00</w:t>
            </w:r>
          </w:p>
        </w:tc>
        <w:tc>
          <w:tcPr>
            <w:tcW w:w="564" w:type="pct"/>
            <w:vAlign w:val="center"/>
          </w:tcPr>
          <w:p w14:paraId="16274D85" w14:textId="77777777" w:rsidR="00000000" w:rsidRDefault="00000000">
            <w:pPr>
              <w:pStyle w:val="af8"/>
              <w:rPr>
                <w:rFonts w:cs="Times New Roman"/>
              </w:rPr>
            </w:pPr>
            <w:r>
              <w:rPr>
                <w:rFonts w:cs="Times New Roman"/>
              </w:rPr>
              <w:t>0.00</w:t>
            </w:r>
          </w:p>
        </w:tc>
        <w:tc>
          <w:tcPr>
            <w:tcW w:w="564" w:type="pct"/>
            <w:vAlign w:val="center"/>
          </w:tcPr>
          <w:p w14:paraId="7CD593E5" w14:textId="77777777" w:rsidR="00000000" w:rsidRDefault="00000000">
            <w:pPr>
              <w:pStyle w:val="af8"/>
              <w:rPr>
                <w:rFonts w:cs="Times New Roman"/>
              </w:rPr>
            </w:pPr>
            <w:r>
              <w:rPr>
                <w:rFonts w:cs="Times New Roman"/>
              </w:rPr>
              <w:t>0.00</w:t>
            </w:r>
          </w:p>
        </w:tc>
        <w:tc>
          <w:tcPr>
            <w:tcW w:w="658" w:type="pct"/>
            <w:vAlign w:val="center"/>
          </w:tcPr>
          <w:p w14:paraId="2897BB51" w14:textId="77777777" w:rsidR="00000000" w:rsidRDefault="00000000">
            <w:pPr>
              <w:pStyle w:val="af8"/>
              <w:rPr>
                <w:rFonts w:cs="Times New Roman"/>
              </w:rPr>
            </w:pPr>
            <w:r>
              <w:rPr>
                <w:rFonts w:cs="Times New Roman"/>
              </w:rPr>
              <w:t>0.00</w:t>
            </w:r>
          </w:p>
        </w:tc>
      </w:tr>
      <w:tr w:rsidR="00000000" w14:paraId="00730C29" w14:textId="77777777">
        <w:trPr>
          <w:trHeight w:val="259"/>
          <w:jc w:val="center"/>
        </w:trPr>
        <w:tc>
          <w:tcPr>
            <w:tcW w:w="866" w:type="pct"/>
            <w:vAlign w:val="center"/>
          </w:tcPr>
          <w:p w14:paraId="1131C6A8" w14:textId="77777777" w:rsidR="00000000" w:rsidRDefault="00000000">
            <w:pPr>
              <w:pStyle w:val="af8"/>
              <w:rPr>
                <w:rFonts w:cs="Times New Roman"/>
              </w:rPr>
            </w:pPr>
            <w:r>
              <w:rPr>
                <w:rFonts w:cs="Times New Roman"/>
              </w:rPr>
              <w:t>氢气</w:t>
            </w:r>
          </w:p>
        </w:tc>
        <w:tc>
          <w:tcPr>
            <w:tcW w:w="564" w:type="pct"/>
            <w:vAlign w:val="center"/>
          </w:tcPr>
          <w:p w14:paraId="3D9EC943" w14:textId="77777777" w:rsidR="00000000" w:rsidRDefault="00000000">
            <w:pPr>
              <w:pStyle w:val="af8"/>
              <w:rPr>
                <w:rFonts w:cs="Times New Roman"/>
              </w:rPr>
            </w:pPr>
            <w:r>
              <w:rPr>
                <w:rFonts w:cs="Times New Roman"/>
              </w:rPr>
              <w:t>0.00</w:t>
            </w:r>
          </w:p>
        </w:tc>
        <w:tc>
          <w:tcPr>
            <w:tcW w:w="651" w:type="pct"/>
            <w:vAlign w:val="center"/>
          </w:tcPr>
          <w:p w14:paraId="0F9BEBF4" w14:textId="77777777" w:rsidR="00000000" w:rsidRDefault="00000000">
            <w:pPr>
              <w:pStyle w:val="af8"/>
              <w:rPr>
                <w:rFonts w:cs="Times New Roman"/>
              </w:rPr>
            </w:pPr>
            <w:r>
              <w:rPr>
                <w:rFonts w:cs="Times New Roman"/>
              </w:rPr>
              <w:t>0.00</w:t>
            </w:r>
          </w:p>
        </w:tc>
        <w:tc>
          <w:tcPr>
            <w:tcW w:w="564" w:type="pct"/>
            <w:vAlign w:val="center"/>
          </w:tcPr>
          <w:p w14:paraId="6BB7B698" w14:textId="77777777" w:rsidR="00000000" w:rsidRDefault="00000000">
            <w:pPr>
              <w:pStyle w:val="af8"/>
              <w:rPr>
                <w:rFonts w:cs="Times New Roman"/>
              </w:rPr>
            </w:pPr>
            <w:r>
              <w:rPr>
                <w:rFonts w:cs="Times New Roman"/>
              </w:rPr>
              <w:t>0.00</w:t>
            </w:r>
          </w:p>
        </w:tc>
        <w:tc>
          <w:tcPr>
            <w:tcW w:w="564" w:type="pct"/>
            <w:vAlign w:val="center"/>
          </w:tcPr>
          <w:p w14:paraId="01E4E5F3" w14:textId="77777777" w:rsidR="00000000" w:rsidRDefault="00000000">
            <w:pPr>
              <w:pStyle w:val="af8"/>
              <w:rPr>
                <w:rFonts w:cs="Times New Roman"/>
              </w:rPr>
            </w:pPr>
            <w:r>
              <w:rPr>
                <w:rFonts w:cs="Times New Roman"/>
              </w:rPr>
              <w:t>0.00</w:t>
            </w:r>
          </w:p>
        </w:tc>
        <w:tc>
          <w:tcPr>
            <w:tcW w:w="564" w:type="pct"/>
            <w:vAlign w:val="center"/>
          </w:tcPr>
          <w:p w14:paraId="45565127" w14:textId="77777777" w:rsidR="00000000" w:rsidRDefault="00000000">
            <w:pPr>
              <w:pStyle w:val="af8"/>
              <w:rPr>
                <w:rFonts w:cs="Times New Roman"/>
              </w:rPr>
            </w:pPr>
            <w:r>
              <w:rPr>
                <w:rFonts w:cs="Times New Roman"/>
              </w:rPr>
              <w:t>0.00</w:t>
            </w:r>
          </w:p>
        </w:tc>
        <w:tc>
          <w:tcPr>
            <w:tcW w:w="564" w:type="pct"/>
            <w:vAlign w:val="center"/>
          </w:tcPr>
          <w:p w14:paraId="1B740FA7" w14:textId="77777777" w:rsidR="00000000" w:rsidRDefault="00000000">
            <w:pPr>
              <w:pStyle w:val="af8"/>
              <w:rPr>
                <w:rFonts w:cs="Times New Roman"/>
              </w:rPr>
            </w:pPr>
            <w:r>
              <w:rPr>
                <w:rFonts w:cs="Times New Roman"/>
              </w:rPr>
              <w:t>0.00</w:t>
            </w:r>
          </w:p>
        </w:tc>
        <w:tc>
          <w:tcPr>
            <w:tcW w:w="658" w:type="pct"/>
            <w:vAlign w:val="center"/>
          </w:tcPr>
          <w:p w14:paraId="4E8932EA" w14:textId="77777777" w:rsidR="00000000" w:rsidRDefault="00000000">
            <w:pPr>
              <w:pStyle w:val="af8"/>
              <w:rPr>
                <w:rFonts w:cs="Times New Roman"/>
              </w:rPr>
            </w:pPr>
            <w:r>
              <w:rPr>
                <w:rFonts w:cs="Times New Roman"/>
              </w:rPr>
              <w:t>0.00</w:t>
            </w:r>
          </w:p>
        </w:tc>
      </w:tr>
      <w:tr w:rsidR="00000000" w14:paraId="2BF7CE06" w14:textId="77777777">
        <w:trPr>
          <w:trHeight w:val="259"/>
          <w:jc w:val="center"/>
        </w:trPr>
        <w:tc>
          <w:tcPr>
            <w:tcW w:w="866" w:type="pct"/>
            <w:vAlign w:val="center"/>
          </w:tcPr>
          <w:p w14:paraId="58A62981" w14:textId="77777777" w:rsidR="00000000" w:rsidRDefault="00000000">
            <w:pPr>
              <w:pStyle w:val="af8"/>
              <w:rPr>
                <w:rFonts w:cs="Times New Roman"/>
              </w:rPr>
            </w:pPr>
            <w:r>
              <w:rPr>
                <w:rFonts w:cs="Times New Roman"/>
              </w:rPr>
              <w:t>合计</w:t>
            </w:r>
          </w:p>
        </w:tc>
        <w:tc>
          <w:tcPr>
            <w:tcW w:w="564" w:type="pct"/>
            <w:vAlign w:val="center"/>
          </w:tcPr>
          <w:p w14:paraId="799324EF" w14:textId="77777777" w:rsidR="00000000" w:rsidRDefault="00000000">
            <w:pPr>
              <w:pStyle w:val="af8"/>
              <w:rPr>
                <w:rFonts w:cs="Times New Roman"/>
              </w:rPr>
            </w:pPr>
            <w:r>
              <w:rPr>
                <w:rFonts w:cs="Times New Roman"/>
              </w:rPr>
              <w:t>99.97</w:t>
            </w:r>
          </w:p>
        </w:tc>
        <w:tc>
          <w:tcPr>
            <w:tcW w:w="651" w:type="pct"/>
            <w:vAlign w:val="center"/>
          </w:tcPr>
          <w:p w14:paraId="1CFCDFC9" w14:textId="77777777" w:rsidR="00000000" w:rsidRDefault="00000000">
            <w:pPr>
              <w:pStyle w:val="af8"/>
              <w:rPr>
                <w:rFonts w:cs="Times New Roman"/>
              </w:rPr>
            </w:pPr>
            <w:r>
              <w:rPr>
                <w:rFonts w:cs="Times New Roman"/>
              </w:rPr>
              <w:t>100.00</w:t>
            </w:r>
          </w:p>
        </w:tc>
        <w:tc>
          <w:tcPr>
            <w:tcW w:w="564" w:type="pct"/>
            <w:vAlign w:val="center"/>
          </w:tcPr>
          <w:p w14:paraId="2C21D858" w14:textId="77777777" w:rsidR="00000000" w:rsidRDefault="00000000">
            <w:pPr>
              <w:pStyle w:val="af8"/>
              <w:rPr>
                <w:rFonts w:cs="Times New Roman"/>
              </w:rPr>
            </w:pPr>
            <w:r>
              <w:rPr>
                <w:rFonts w:cs="Times New Roman"/>
              </w:rPr>
              <w:t>99.96</w:t>
            </w:r>
          </w:p>
        </w:tc>
        <w:tc>
          <w:tcPr>
            <w:tcW w:w="564" w:type="pct"/>
            <w:vAlign w:val="center"/>
          </w:tcPr>
          <w:p w14:paraId="297575E5" w14:textId="77777777" w:rsidR="00000000" w:rsidRDefault="00000000">
            <w:pPr>
              <w:pStyle w:val="af8"/>
              <w:rPr>
                <w:rFonts w:cs="Times New Roman"/>
              </w:rPr>
            </w:pPr>
            <w:r>
              <w:rPr>
                <w:rFonts w:cs="Times New Roman"/>
              </w:rPr>
              <w:t>99.97</w:t>
            </w:r>
          </w:p>
        </w:tc>
        <w:tc>
          <w:tcPr>
            <w:tcW w:w="564" w:type="pct"/>
            <w:vAlign w:val="center"/>
          </w:tcPr>
          <w:p w14:paraId="1A38A870" w14:textId="77777777" w:rsidR="00000000" w:rsidRDefault="00000000">
            <w:pPr>
              <w:pStyle w:val="af8"/>
              <w:rPr>
                <w:rFonts w:cs="Times New Roman"/>
              </w:rPr>
            </w:pPr>
            <w:r>
              <w:rPr>
                <w:rFonts w:cs="Times New Roman"/>
              </w:rPr>
              <w:t>99.96</w:t>
            </w:r>
          </w:p>
        </w:tc>
        <w:tc>
          <w:tcPr>
            <w:tcW w:w="564" w:type="pct"/>
            <w:vAlign w:val="center"/>
          </w:tcPr>
          <w:p w14:paraId="0AA286CA" w14:textId="77777777" w:rsidR="00000000" w:rsidRDefault="00000000">
            <w:pPr>
              <w:pStyle w:val="af8"/>
              <w:rPr>
                <w:rFonts w:cs="Times New Roman"/>
              </w:rPr>
            </w:pPr>
            <w:r>
              <w:rPr>
                <w:rFonts w:cs="Times New Roman"/>
              </w:rPr>
              <w:t>99.96</w:t>
            </w:r>
          </w:p>
        </w:tc>
        <w:tc>
          <w:tcPr>
            <w:tcW w:w="658" w:type="pct"/>
            <w:vAlign w:val="center"/>
          </w:tcPr>
          <w:p w14:paraId="1819AC68" w14:textId="77777777" w:rsidR="00000000" w:rsidRDefault="00000000">
            <w:pPr>
              <w:pStyle w:val="af8"/>
              <w:rPr>
                <w:rFonts w:cs="Times New Roman"/>
              </w:rPr>
            </w:pPr>
            <w:r>
              <w:rPr>
                <w:rFonts w:cs="Times New Roman"/>
              </w:rPr>
              <w:t>100.00</w:t>
            </w:r>
          </w:p>
        </w:tc>
      </w:tr>
    </w:tbl>
    <w:p w14:paraId="5CA79784" w14:textId="77777777" w:rsidR="00000000" w:rsidRDefault="00000000">
      <w:pPr>
        <w:pStyle w:val="2"/>
      </w:pPr>
      <w:bookmarkStart w:id="32" w:name="_Toc29411"/>
      <w:bookmarkEnd w:id="31"/>
      <w:r>
        <w:lastRenderedPageBreak/>
        <w:t>自然及社会环境概况</w:t>
      </w:r>
      <w:bookmarkEnd w:id="32"/>
    </w:p>
    <w:p w14:paraId="246C8CE7" w14:textId="77777777" w:rsidR="00000000" w:rsidRDefault="00000000">
      <w:pPr>
        <w:pStyle w:val="3"/>
        <w:rPr>
          <w:color w:val="auto"/>
        </w:rPr>
      </w:pPr>
      <w:bookmarkStart w:id="33" w:name="_Toc18110"/>
      <w:r>
        <w:rPr>
          <w:color w:val="auto"/>
        </w:rPr>
        <w:t>地理位置</w:t>
      </w:r>
      <w:bookmarkEnd w:id="33"/>
    </w:p>
    <w:p w14:paraId="73664D9C" w14:textId="77777777" w:rsidR="00000000" w:rsidRDefault="00000000">
      <w:pPr>
        <w:ind w:firstLine="560"/>
      </w:pPr>
      <w:r>
        <w:t>涪陵地区页岩气田焦石坝区块位于川东南涪陵区块南部，行政区划隶属于重庆市涪陵区焦石镇，地处涪陵区东部，属经济较发达区域。</w:t>
      </w:r>
    </w:p>
    <w:p w14:paraId="36BC55C1" w14:textId="6241CBFA" w:rsidR="00000000" w:rsidRDefault="00000000">
      <w:pPr>
        <w:pStyle w:val="a0"/>
        <w:wordWrap w:val="0"/>
        <w:topLinePunct w:val="0"/>
        <w:autoSpaceDE w:val="0"/>
        <w:autoSpaceDN w:val="0"/>
        <w:spacing w:line="240" w:lineRule="auto"/>
        <w:ind w:firstLineChars="0" w:firstLine="0"/>
        <w:jc w:val="center"/>
      </w:pPr>
    </w:p>
    <w:p w14:paraId="72329F28" w14:textId="77777777" w:rsidR="00000000" w:rsidRDefault="00000000">
      <w:pPr>
        <w:pStyle w:val="a5"/>
        <w:spacing w:before="120"/>
      </w:pPr>
      <w:r>
        <w:t>图</w:t>
      </w:r>
      <w:fldSimple w:instr=" STYLEREF 2 \s ">
        <w:r>
          <w:t>2.2</w:t>
        </w:r>
      </w:fldSimple>
      <w:r>
        <w:t>-</w:t>
      </w:r>
      <w:r>
        <w:fldChar w:fldCharType="begin"/>
      </w:r>
      <w:r>
        <w:instrText xml:space="preserve"> SEQ </w:instrText>
      </w:r>
      <w:r>
        <w:instrText>图</w:instrText>
      </w:r>
      <w:r>
        <w:instrText xml:space="preserve"> \* ARABIC \s 2 </w:instrText>
      </w:r>
      <w:r>
        <w:fldChar w:fldCharType="separate"/>
      </w:r>
      <w:r>
        <w:t>1</w:t>
      </w:r>
      <w:r>
        <w:fldChar w:fldCharType="end"/>
      </w:r>
      <w:r>
        <w:t xml:space="preserve"> </w:t>
      </w:r>
      <w:r>
        <w:t>项目区域位置示意图</w:t>
      </w:r>
    </w:p>
    <w:p w14:paraId="1B10BDC4" w14:textId="77777777" w:rsidR="00000000" w:rsidRDefault="00000000">
      <w:pPr>
        <w:ind w:firstLine="560"/>
      </w:pPr>
    </w:p>
    <w:p w14:paraId="6C4CC1F8" w14:textId="77777777" w:rsidR="00000000" w:rsidRDefault="00000000">
      <w:pPr>
        <w:pStyle w:val="3"/>
        <w:rPr>
          <w:color w:val="auto"/>
        </w:rPr>
      </w:pPr>
      <w:bookmarkStart w:id="34" w:name="_Toc8470"/>
      <w:r>
        <w:rPr>
          <w:color w:val="auto"/>
        </w:rPr>
        <w:t>气象</w:t>
      </w:r>
      <w:bookmarkEnd w:id="34"/>
    </w:p>
    <w:p w14:paraId="57BA4905" w14:textId="77777777" w:rsidR="00000000" w:rsidRDefault="00000000">
      <w:pPr>
        <w:ind w:firstLine="560"/>
      </w:pPr>
      <w:r>
        <w:t>涪陵地区属亚热带季风性湿润气候，常年平均气温</w:t>
      </w:r>
      <w:r>
        <w:t>15~17℃</w:t>
      </w:r>
      <w:r>
        <w:t>。其总的特点是：四季分明，热量充足，季风影响突出；地势由西北向东南升高，气温递降，降水递增，立体气候明显。四季特点：春早，常有</w:t>
      </w:r>
      <w:r>
        <w:t>“</w:t>
      </w:r>
      <w:r>
        <w:t>倒春寒</w:t>
      </w:r>
      <w:r>
        <w:t>”</w:t>
      </w:r>
      <w:r>
        <w:t>和局部的风雹灾害；夏长，炎热，旱涝交错，伏旱频繁；秋短，凉爽而多绵雨；冬迟，无严寒，雨雪少，常有冬干。</w:t>
      </w:r>
    </w:p>
    <w:p w14:paraId="20901D75" w14:textId="77777777" w:rsidR="00000000" w:rsidRDefault="00000000">
      <w:pPr>
        <w:ind w:firstLine="560"/>
      </w:pPr>
      <w:r>
        <w:t>涪陵地区降水丰沛，年降水量</w:t>
      </w:r>
      <w:r>
        <w:t>1100</w:t>
      </w:r>
      <w:r>
        <w:t>至</w:t>
      </w:r>
      <w:r>
        <w:t>1200mm</w:t>
      </w:r>
      <w:r>
        <w:t>，年雨日</w:t>
      </w:r>
      <w:r>
        <w:t>170</w:t>
      </w:r>
      <w:r>
        <w:t>至</w:t>
      </w:r>
      <w:r>
        <w:t>190</w:t>
      </w:r>
      <w:r>
        <w:t>天左右。四季降雨量分配，夏秋两季最多，占全年的</w:t>
      </w:r>
      <w:r>
        <w:t>66%</w:t>
      </w:r>
      <w:r>
        <w:t>；冬春次之，占</w:t>
      </w:r>
      <w:r>
        <w:t>34%</w:t>
      </w:r>
      <w:r>
        <w:t>。无霜期</w:t>
      </w:r>
      <w:r>
        <w:t>317</w:t>
      </w:r>
      <w:r>
        <w:t>天，日照</w:t>
      </w:r>
      <w:r>
        <w:t>1248</w:t>
      </w:r>
      <w:r>
        <w:t>小时。</w:t>
      </w:r>
    </w:p>
    <w:p w14:paraId="53C6E6C5" w14:textId="77777777" w:rsidR="00000000" w:rsidRDefault="00000000">
      <w:pPr>
        <w:pStyle w:val="a5"/>
        <w:spacing w:before="120"/>
        <w:rPr>
          <w:b w:val="0"/>
          <w:szCs w:val="21"/>
        </w:rPr>
      </w:pPr>
      <w:r>
        <w:t>表</w:t>
      </w:r>
      <w:fldSimple w:instr=" STYLEREF 2 \s ">
        <w:r>
          <w:t>2.2</w:t>
        </w:r>
      </w:fldSimple>
      <w:r>
        <w:t>-</w:t>
      </w:r>
      <w:r>
        <w:fldChar w:fldCharType="begin"/>
      </w:r>
      <w:r>
        <w:instrText xml:space="preserve"> SEQ </w:instrText>
      </w:r>
      <w:r>
        <w:instrText>表</w:instrText>
      </w:r>
      <w:r>
        <w:instrText xml:space="preserve"> \* ARABIC \s 2 </w:instrText>
      </w:r>
      <w:r>
        <w:fldChar w:fldCharType="separate"/>
      </w:r>
      <w:r>
        <w:t>1</w:t>
      </w:r>
      <w:r>
        <w:fldChar w:fldCharType="end"/>
      </w:r>
      <w:r>
        <w:t xml:space="preserve"> </w:t>
      </w:r>
      <w:r>
        <w:t>主要气象要素统计表</w:t>
      </w:r>
    </w:p>
    <w:tbl>
      <w:tblPr>
        <w:tblStyle w:val="afc"/>
        <w:tblW w:w="5000" w:type="pct"/>
        <w:tblInd w:w="0" w:type="dxa"/>
        <w:tblLook w:val="0000" w:firstRow="0" w:lastRow="0" w:firstColumn="0" w:lastColumn="0" w:noHBand="0" w:noVBand="0"/>
      </w:tblPr>
      <w:tblGrid>
        <w:gridCol w:w="4815"/>
        <w:gridCol w:w="4812"/>
      </w:tblGrid>
      <w:tr w:rsidR="00000000" w14:paraId="314577F4" w14:textId="77777777">
        <w:tc>
          <w:tcPr>
            <w:tcW w:w="2500" w:type="pct"/>
          </w:tcPr>
          <w:p w14:paraId="10900888" w14:textId="77777777" w:rsidR="00000000" w:rsidRDefault="00000000">
            <w:pPr>
              <w:pStyle w:val="af8"/>
              <w:rPr>
                <w:rFonts w:cs="Times New Roman"/>
              </w:rPr>
            </w:pPr>
            <w:r>
              <w:rPr>
                <w:rFonts w:cs="Times New Roman"/>
              </w:rPr>
              <w:t>累年平均气温</w:t>
            </w:r>
            <w:r>
              <w:rPr>
                <w:rFonts w:cs="Times New Roman"/>
              </w:rPr>
              <w:t>15~17℃</w:t>
            </w:r>
          </w:p>
        </w:tc>
        <w:tc>
          <w:tcPr>
            <w:tcW w:w="2499" w:type="pct"/>
          </w:tcPr>
          <w:p w14:paraId="00A411A4" w14:textId="77777777" w:rsidR="00000000" w:rsidRDefault="00000000">
            <w:pPr>
              <w:pStyle w:val="af8"/>
              <w:rPr>
                <w:rFonts w:cs="Times New Roman"/>
              </w:rPr>
            </w:pPr>
            <w:r>
              <w:rPr>
                <w:rFonts w:cs="Times New Roman"/>
              </w:rPr>
              <w:t>年极端最高温度</w:t>
            </w:r>
            <w:r>
              <w:rPr>
                <w:rFonts w:cs="Times New Roman"/>
              </w:rPr>
              <w:t>43.0℃</w:t>
            </w:r>
          </w:p>
        </w:tc>
      </w:tr>
      <w:tr w:rsidR="00000000" w14:paraId="0BF6F69B" w14:textId="77777777">
        <w:tc>
          <w:tcPr>
            <w:tcW w:w="2500" w:type="pct"/>
          </w:tcPr>
          <w:p w14:paraId="51178809" w14:textId="77777777" w:rsidR="00000000" w:rsidRDefault="00000000">
            <w:pPr>
              <w:pStyle w:val="af8"/>
              <w:rPr>
                <w:rFonts w:cs="Times New Roman"/>
              </w:rPr>
            </w:pPr>
            <w:r>
              <w:rPr>
                <w:rFonts w:cs="Times New Roman"/>
              </w:rPr>
              <w:t>年极端最低温度</w:t>
            </w:r>
            <w:r>
              <w:rPr>
                <w:rFonts w:cs="Times New Roman"/>
              </w:rPr>
              <w:t>-2.7℃</w:t>
            </w:r>
          </w:p>
        </w:tc>
        <w:tc>
          <w:tcPr>
            <w:tcW w:w="2499" w:type="pct"/>
          </w:tcPr>
          <w:p w14:paraId="0ECA8FAF" w14:textId="77777777" w:rsidR="00000000" w:rsidRDefault="00000000">
            <w:pPr>
              <w:pStyle w:val="af8"/>
              <w:rPr>
                <w:rFonts w:cs="Times New Roman"/>
              </w:rPr>
            </w:pPr>
            <w:r>
              <w:rPr>
                <w:rFonts w:cs="Times New Roman"/>
              </w:rPr>
              <w:t>累年平均风速</w:t>
            </w:r>
            <w:r>
              <w:rPr>
                <w:rFonts w:cs="Times New Roman"/>
              </w:rPr>
              <w:t>1.4m/s</w:t>
            </w:r>
            <w:r>
              <w:rPr>
                <w:rFonts w:cs="Times New Roman"/>
              </w:rPr>
              <w:t>～</w:t>
            </w:r>
            <w:r>
              <w:rPr>
                <w:rFonts w:cs="Times New Roman"/>
              </w:rPr>
              <w:t>1.7m/s</w:t>
            </w:r>
          </w:p>
        </w:tc>
      </w:tr>
      <w:tr w:rsidR="00000000" w14:paraId="187B10E4" w14:textId="77777777">
        <w:tc>
          <w:tcPr>
            <w:tcW w:w="2500" w:type="pct"/>
          </w:tcPr>
          <w:p w14:paraId="1C5F5D78" w14:textId="77777777" w:rsidR="00000000" w:rsidRDefault="00000000">
            <w:pPr>
              <w:pStyle w:val="af8"/>
              <w:rPr>
                <w:rFonts w:cs="Times New Roman"/>
              </w:rPr>
            </w:pPr>
            <w:r>
              <w:rPr>
                <w:rFonts w:cs="Times New Roman"/>
              </w:rPr>
              <w:t>年最大风速</w:t>
            </w:r>
            <w:r>
              <w:rPr>
                <w:rFonts w:cs="Times New Roman"/>
              </w:rPr>
              <w:t>24m/s</w:t>
            </w:r>
          </w:p>
        </w:tc>
        <w:tc>
          <w:tcPr>
            <w:tcW w:w="2499" w:type="pct"/>
          </w:tcPr>
          <w:p w14:paraId="1191912C" w14:textId="77777777" w:rsidR="00000000" w:rsidRDefault="00000000">
            <w:pPr>
              <w:pStyle w:val="af8"/>
              <w:rPr>
                <w:rFonts w:cs="Times New Roman"/>
              </w:rPr>
            </w:pPr>
            <w:r>
              <w:rPr>
                <w:rFonts w:cs="Times New Roman"/>
              </w:rPr>
              <w:t>年主导风向</w:t>
            </w:r>
            <w:r>
              <w:rPr>
                <w:rFonts w:cs="Times New Roman"/>
              </w:rPr>
              <w:t>WSW</w:t>
            </w:r>
            <w:r>
              <w:rPr>
                <w:rFonts w:cs="Times New Roman"/>
              </w:rPr>
              <w:t>（东南）</w:t>
            </w:r>
          </w:p>
        </w:tc>
      </w:tr>
      <w:tr w:rsidR="00000000" w14:paraId="67206801" w14:textId="77777777">
        <w:tc>
          <w:tcPr>
            <w:tcW w:w="2500" w:type="pct"/>
          </w:tcPr>
          <w:p w14:paraId="4443AE61" w14:textId="77777777" w:rsidR="00000000" w:rsidRDefault="00000000">
            <w:pPr>
              <w:pStyle w:val="af8"/>
              <w:rPr>
                <w:rFonts w:cs="Times New Roman"/>
              </w:rPr>
            </w:pPr>
            <w:r>
              <w:rPr>
                <w:rFonts w:cs="Times New Roman"/>
              </w:rPr>
              <w:t>年夏季主导风向</w:t>
            </w:r>
            <w:r>
              <w:rPr>
                <w:rFonts w:cs="Times New Roman"/>
              </w:rPr>
              <w:t>WS</w:t>
            </w:r>
            <w:r>
              <w:rPr>
                <w:rFonts w:cs="Times New Roman"/>
              </w:rPr>
              <w:t>（东南）</w:t>
            </w:r>
          </w:p>
        </w:tc>
        <w:tc>
          <w:tcPr>
            <w:tcW w:w="2499" w:type="pct"/>
          </w:tcPr>
          <w:p w14:paraId="738597E0" w14:textId="77777777" w:rsidR="00000000" w:rsidRDefault="00000000">
            <w:pPr>
              <w:pStyle w:val="af8"/>
              <w:rPr>
                <w:rFonts w:cs="Times New Roman"/>
              </w:rPr>
            </w:pPr>
            <w:r>
              <w:rPr>
                <w:rFonts w:cs="Times New Roman"/>
              </w:rPr>
              <w:t>年平均湿度</w:t>
            </w:r>
            <w:r>
              <w:rPr>
                <w:rFonts w:cs="Times New Roman"/>
              </w:rPr>
              <w:t>66%</w:t>
            </w:r>
            <w:r>
              <w:rPr>
                <w:rFonts w:cs="Times New Roman"/>
              </w:rPr>
              <w:t>左右</w:t>
            </w:r>
          </w:p>
        </w:tc>
      </w:tr>
      <w:tr w:rsidR="00000000" w14:paraId="2FFCB1E8" w14:textId="77777777">
        <w:tc>
          <w:tcPr>
            <w:tcW w:w="2500" w:type="pct"/>
          </w:tcPr>
          <w:p w14:paraId="6142E379" w14:textId="77777777" w:rsidR="00000000" w:rsidRDefault="00000000">
            <w:pPr>
              <w:pStyle w:val="af8"/>
              <w:rPr>
                <w:rFonts w:cs="Times New Roman"/>
              </w:rPr>
            </w:pPr>
            <w:r>
              <w:rPr>
                <w:rFonts w:cs="Times New Roman"/>
              </w:rPr>
              <w:t>累年平均气压</w:t>
            </w:r>
            <w:r>
              <w:rPr>
                <w:rFonts w:cs="Times New Roman"/>
              </w:rPr>
              <w:t>734.6mmHg</w:t>
            </w:r>
          </w:p>
        </w:tc>
        <w:tc>
          <w:tcPr>
            <w:tcW w:w="2499" w:type="pct"/>
          </w:tcPr>
          <w:p w14:paraId="5E1D957D" w14:textId="77777777" w:rsidR="00000000" w:rsidRDefault="00000000">
            <w:pPr>
              <w:pStyle w:val="af8"/>
              <w:rPr>
                <w:rFonts w:cs="Times New Roman"/>
              </w:rPr>
            </w:pPr>
            <w:r>
              <w:rPr>
                <w:rFonts w:cs="Times New Roman"/>
              </w:rPr>
              <w:t>累年平均降雨量</w:t>
            </w:r>
            <w:r>
              <w:rPr>
                <w:rFonts w:cs="Times New Roman"/>
              </w:rPr>
              <w:t>1100</w:t>
            </w:r>
            <w:r>
              <w:rPr>
                <w:rFonts w:cs="Times New Roman"/>
              </w:rPr>
              <w:t>至</w:t>
            </w:r>
            <w:r>
              <w:rPr>
                <w:rFonts w:cs="Times New Roman"/>
              </w:rPr>
              <w:t>1200mm</w:t>
            </w:r>
          </w:p>
        </w:tc>
      </w:tr>
      <w:tr w:rsidR="00000000" w14:paraId="2BF49F17" w14:textId="77777777">
        <w:tc>
          <w:tcPr>
            <w:tcW w:w="2500" w:type="pct"/>
          </w:tcPr>
          <w:p w14:paraId="0C41CE6D" w14:textId="77777777" w:rsidR="00000000" w:rsidRDefault="00000000">
            <w:pPr>
              <w:pStyle w:val="af8"/>
              <w:rPr>
                <w:rFonts w:cs="Times New Roman"/>
              </w:rPr>
            </w:pPr>
            <w:r>
              <w:rPr>
                <w:rFonts w:cs="Times New Roman"/>
              </w:rPr>
              <w:t>年最高降雨量</w:t>
            </w:r>
            <w:r>
              <w:rPr>
                <w:rFonts w:cs="Times New Roman"/>
              </w:rPr>
              <w:t>1522.0mm</w:t>
            </w:r>
          </w:p>
        </w:tc>
        <w:tc>
          <w:tcPr>
            <w:tcW w:w="2499" w:type="pct"/>
          </w:tcPr>
          <w:p w14:paraId="5398E777" w14:textId="77777777" w:rsidR="00000000" w:rsidRDefault="00000000">
            <w:pPr>
              <w:pStyle w:val="af8"/>
              <w:rPr>
                <w:rFonts w:cs="Times New Roman"/>
              </w:rPr>
            </w:pPr>
            <w:r>
              <w:rPr>
                <w:rFonts w:cs="Times New Roman"/>
              </w:rPr>
              <w:t>累年平均雷电日数</w:t>
            </w:r>
            <w:r>
              <w:rPr>
                <w:rFonts w:cs="Times New Roman"/>
              </w:rPr>
              <w:t>53d</w:t>
            </w:r>
          </w:p>
        </w:tc>
      </w:tr>
      <w:tr w:rsidR="00000000" w14:paraId="7C214B89" w14:textId="77777777">
        <w:tc>
          <w:tcPr>
            <w:tcW w:w="2500" w:type="pct"/>
          </w:tcPr>
          <w:p w14:paraId="62880D8B" w14:textId="77777777" w:rsidR="00000000" w:rsidRDefault="00000000">
            <w:pPr>
              <w:pStyle w:val="af8"/>
              <w:rPr>
                <w:rFonts w:cs="Times New Roman"/>
              </w:rPr>
            </w:pPr>
            <w:r>
              <w:rPr>
                <w:rFonts w:cs="Times New Roman"/>
              </w:rPr>
              <w:t>累年平均晴天日数</w:t>
            </w:r>
            <w:r>
              <w:rPr>
                <w:rFonts w:cs="Times New Roman"/>
              </w:rPr>
              <w:t>50d</w:t>
            </w:r>
            <w:r>
              <w:rPr>
                <w:rFonts w:cs="Times New Roman"/>
              </w:rPr>
              <w:t>～</w:t>
            </w:r>
            <w:r>
              <w:rPr>
                <w:rFonts w:cs="Times New Roman"/>
              </w:rPr>
              <w:t>150d</w:t>
            </w:r>
          </w:p>
        </w:tc>
        <w:tc>
          <w:tcPr>
            <w:tcW w:w="2499" w:type="pct"/>
          </w:tcPr>
          <w:p w14:paraId="187C85AF" w14:textId="77777777" w:rsidR="00000000" w:rsidRDefault="00000000">
            <w:pPr>
              <w:pStyle w:val="af8"/>
              <w:rPr>
                <w:rFonts w:cs="Times New Roman"/>
              </w:rPr>
            </w:pPr>
            <w:r>
              <w:rPr>
                <w:rFonts w:cs="Times New Roman"/>
              </w:rPr>
              <w:t>累年平均雾天日数</w:t>
            </w:r>
            <w:r>
              <w:rPr>
                <w:rFonts w:cs="Times New Roman"/>
              </w:rPr>
              <w:t>10d</w:t>
            </w:r>
            <w:r>
              <w:rPr>
                <w:rFonts w:cs="Times New Roman"/>
              </w:rPr>
              <w:t>～</w:t>
            </w:r>
            <w:r>
              <w:rPr>
                <w:rFonts w:cs="Times New Roman"/>
              </w:rPr>
              <w:t>140d</w:t>
            </w:r>
          </w:p>
        </w:tc>
      </w:tr>
    </w:tbl>
    <w:p w14:paraId="245BB31E" w14:textId="77777777" w:rsidR="00000000" w:rsidRDefault="00000000">
      <w:pPr>
        <w:pStyle w:val="3"/>
        <w:rPr>
          <w:color w:val="auto"/>
        </w:rPr>
      </w:pPr>
      <w:bookmarkStart w:id="35" w:name="_Toc10374"/>
      <w:r>
        <w:rPr>
          <w:color w:val="auto"/>
        </w:rPr>
        <w:t>水文</w:t>
      </w:r>
      <w:bookmarkEnd w:id="35"/>
    </w:p>
    <w:p w14:paraId="6CF3528C" w14:textId="77777777" w:rsidR="00000000" w:rsidRDefault="00000000">
      <w:pPr>
        <w:ind w:firstLine="560"/>
      </w:pPr>
      <w:r>
        <w:t>涪陵地区境内的溪河总归长江水系。长江自西向东横贯涪陵市境北部，略成</w:t>
      </w:r>
      <w:r>
        <w:t>“W”</w:t>
      </w:r>
      <w:r>
        <w:t>形，</w:t>
      </w:r>
      <w:hyperlink r:id="rId15" w:tgtFrame="_blank" w:history="1">
        <w:r>
          <w:t>乌江</w:t>
        </w:r>
      </w:hyperlink>
      <w:r>
        <w:t>由南向北于涪陵城东汇入长江，略成</w:t>
      </w:r>
      <w:r>
        <w:t>“S”</w:t>
      </w:r>
      <w:r>
        <w:t>形，两江支流众多。按河道汇流关系分：直接汇入长江的一级支流有</w:t>
      </w:r>
      <w:r>
        <w:t>35</w:t>
      </w:r>
      <w:r>
        <w:t>条（含乌江），直接汇入乌江的一级支流有</w:t>
      </w:r>
      <w:r>
        <w:t>10</w:t>
      </w:r>
      <w:r>
        <w:t>条。其中流域面积大于</w:t>
      </w:r>
      <w:r>
        <w:t>100km</w:t>
      </w:r>
      <w:r>
        <w:rPr>
          <w:vertAlign w:val="superscript"/>
        </w:rPr>
        <w:t>2</w:t>
      </w:r>
      <w:r>
        <w:t>的河流有乌江、梨香溪、小溪、</w:t>
      </w:r>
      <w:r>
        <w:lastRenderedPageBreak/>
        <w:t>渠溪河等</w:t>
      </w:r>
      <w:r>
        <w:t>12</w:t>
      </w:r>
      <w:r>
        <w:t>条。境内河流大多为雨源补给型，径流因季风降水而比较丰富，多夏洪秋汛，暴涨暴落，水位变幅大。</w:t>
      </w:r>
    </w:p>
    <w:p w14:paraId="4DB2BE18" w14:textId="77777777" w:rsidR="00000000" w:rsidRDefault="00000000">
      <w:pPr>
        <w:pStyle w:val="3"/>
        <w:rPr>
          <w:color w:val="auto"/>
        </w:rPr>
      </w:pPr>
      <w:bookmarkStart w:id="36" w:name="_Toc17984"/>
      <w:r>
        <w:rPr>
          <w:color w:val="auto"/>
        </w:rPr>
        <w:t>地形地貌</w:t>
      </w:r>
      <w:bookmarkEnd w:id="36"/>
    </w:p>
    <w:p w14:paraId="5D3374A9" w14:textId="77777777" w:rsidR="00000000" w:rsidRDefault="00000000">
      <w:pPr>
        <w:ind w:firstLine="560"/>
      </w:pPr>
      <w:r>
        <w:t>涪陵地区地处四川盆地和盆缘山地过渡地带，境内地势以低山丘陵为主，横跨长江南北、纵贯乌江东西两岸。地势大致东南高而西北低，西北－东南断面呈向中部长江河谷倾斜的对称马鞍状。涪陵地区海拔最高</w:t>
      </w:r>
      <w:r>
        <w:t>1977m</w:t>
      </w:r>
      <w:r>
        <w:t>，最低</w:t>
      </w:r>
      <w:r>
        <w:t>138m</w:t>
      </w:r>
      <w:r>
        <w:t>，多在</w:t>
      </w:r>
      <w:r>
        <w:t>200</w:t>
      </w:r>
      <w:r>
        <w:t>～</w:t>
      </w:r>
      <w:r>
        <w:t>800m</w:t>
      </w:r>
      <w:r>
        <w:t>之间；焦石坝地区东部为铜矿山脉，山脉南北走向，山脊呈</w:t>
      </w:r>
      <w:r>
        <w:t>“</w:t>
      </w:r>
      <w:r>
        <w:t>一山一槽二岭</w:t>
      </w:r>
      <w:r>
        <w:t>”</w:t>
      </w:r>
      <w:r>
        <w:t>形态，出露最老岩层为二叠系灰岩，山顶峰丛发育，主要山峰有：大顶山（海拔</w:t>
      </w:r>
      <w:r>
        <w:t>1372m</w:t>
      </w:r>
      <w:r>
        <w:t>）、鸡石尖（</w:t>
      </w:r>
      <w:r>
        <w:t>1319m</w:t>
      </w:r>
      <w:r>
        <w:t>）、大耳山（</w:t>
      </w:r>
      <w:r>
        <w:t>1224m</w:t>
      </w:r>
      <w:r>
        <w:t>）等；工区总体为丘陵山地，具有北东高、南西低特点，海拔最高</w:t>
      </w:r>
      <w:r>
        <w:t>851m</w:t>
      </w:r>
      <w:r>
        <w:t>，最低</w:t>
      </w:r>
      <w:r>
        <w:t>200m</w:t>
      </w:r>
      <w:r>
        <w:t>，多在</w:t>
      </w:r>
      <w:r>
        <w:t>400</w:t>
      </w:r>
      <w:r>
        <w:t>～</w:t>
      </w:r>
      <w:r>
        <w:t>700m</w:t>
      </w:r>
      <w:r>
        <w:t>之间。</w:t>
      </w:r>
    </w:p>
    <w:p w14:paraId="1A0F5E59" w14:textId="77777777" w:rsidR="00000000" w:rsidRDefault="00000000">
      <w:pPr>
        <w:ind w:firstLine="560"/>
      </w:pPr>
      <w:r>
        <w:t>场地抗震设防烈度为</w:t>
      </w:r>
      <w:r>
        <w:t>6</w:t>
      </w:r>
      <w:r>
        <w:t>度，设计地震分组为第一组，设计基本地震加速度为</w:t>
      </w:r>
      <w:r>
        <w:t>0.05g</w:t>
      </w:r>
      <w:r>
        <w:t>。场地土类型属中硬土，场地类别为</w:t>
      </w:r>
      <w:r>
        <w:t>Ⅰ</w:t>
      </w:r>
      <w:r>
        <w:t>类，属于可进行建设的一般场地。</w:t>
      </w:r>
    </w:p>
    <w:p w14:paraId="5AA345D6" w14:textId="77777777" w:rsidR="00000000" w:rsidRDefault="00000000">
      <w:pPr>
        <w:pStyle w:val="3"/>
        <w:rPr>
          <w:color w:val="auto"/>
          <w:lang w:val="en-US"/>
        </w:rPr>
      </w:pPr>
      <w:bookmarkStart w:id="37" w:name="_Toc10914"/>
      <w:r>
        <w:rPr>
          <w:color w:val="auto"/>
          <w:lang w:val="en-US"/>
        </w:rPr>
        <w:t>社会环境</w:t>
      </w:r>
      <w:bookmarkEnd w:id="37"/>
    </w:p>
    <w:p w14:paraId="44BB03D9" w14:textId="77777777" w:rsidR="00000000" w:rsidRDefault="00000000">
      <w:pPr>
        <w:ind w:firstLine="560"/>
      </w:pPr>
      <w:r>
        <w:t>涪陵地区交通较为方便，公路通车里程达到</w:t>
      </w:r>
      <w:r>
        <w:t>4346km</w:t>
      </w:r>
      <w:r>
        <w:t>，其中高速公路</w:t>
      </w:r>
      <w:r>
        <w:t>21km</w:t>
      </w:r>
      <w:r>
        <w:t>，涪陵城区可通过国道、省道及铁路等西至重庆、成都，东达万州、宜昌、武汉及上海，距江北国际机场约</w:t>
      </w:r>
      <w:r>
        <w:t>80km</w:t>
      </w:r>
      <w:r>
        <w:t>，交通运输条件便利；涪陵地处乌江与长江汇合处，历来是川东南水上交通枢纽和乌江流域最大的物资集散地，区内港口</w:t>
      </w:r>
      <w:r>
        <w:t>23</w:t>
      </w:r>
      <w:r>
        <w:t>个，同时大型新建集装箱码头已投入使用，水运条件便利。区内各城镇间均有公路通连，全区行政村公路通达率达</w:t>
      </w:r>
      <w:r>
        <w:t>100%</w:t>
      </w:r>
      <w:r>
        <w:t>。</w:t>
      </w:r>
    </w:p>
    <w:p w14:paraId="558F8541" w14:textId="77777777" w:rsidR="00000000" w:rsidRDefault="00000000">
      <w:pPr>
        <w:pStyle w:val="2"/>
      </w:pPr>
      <w:bookmarkStart w:id="38" w:name="_Toc30651"/>
      <w:r>
        <w:t>开发方案及气藏概况</w:t>
      </w:r>
      <w:bookmarkEnd w:id="38"/>
    </w:p>
    <w:p w14:paraId="7DF7FE41" w14:textId="77777777" w:rsidR="00000000" w:rsidRDefault="00000000">
      <w:pPr>
        <w:pStyle w:val="3"/>
        <w:rPr>
          <w:color w:val="auto"/>
          <w:lang w:val="en-US"/>
        </w:rPr>
      </w:pPr>
      <w:bookmarkStart w:id="39" w:name="_Toc18658"/>
      <w:r>
        <w:rPr>
          <w:color w:val="auto"/>
          <w:lang w:val="en-US"/>
        </w:rPr>
        <w:t>部署区开发现状</w:t>
      </w:r>
      <w:bookmarkEnd w:id="39"/>
    </w:p>
    <w:p w14:paraId="2DE1F62E" w14:textId="77777777" w:rsidR="00000000" w:rsidRDefault="00000000">
      <w:pPr>
        <w:ind w:firstLine="562"/>
      </w:pPr>
      <w:r>
        <w:rPr>
          <w:rFonts w:hint="eastAsia"/>
          <w:b/>
          <w:bCs/>
        </w:rPr>
        <w:t>（企业信息保密未公开）</w:t>
      </w:r>
      <w:r>
        <w:t>。</w:t>
      </w:r>
    </w:p>
    <w:p w14:paraId="50AE1236" w14:textId="77777777" w:rsidR="00000000" w:rsidRDefault="00000000">
      <w:pPr>
        <w:pStyle w:val="3"/>
        <w:rPr>
          <w:color w:val="auto"/>
          <w:lang w:val="en-US"/>
        </w:rPr>
      </w:pPr>
      <w:bookmarkStart w:id="40" w:name="_Toc30349"/>
      <w:r>
        <w:rPr>
          <w:color w:val="auto"/>
          <w:lang w:val="en-US"/>
        </w:rPr>
        <w:t>井组部署方案</w:t>
      </w:r>
      <w:bookmarkEnd w:id="40"/>
    </w:p>
    <w:p w14:paraId="40FD70BE" w14:textId="77777777" w:rsidR="00000000" w:rsidRDefault="00000000">
      <w:pPr>
        <w:ind w:firstLine="560"/>
      </w:pPr>
      <w:r>
        <w:t>1</w:t>
      </w:r>
      <w:r>
        <w:t>、东北部两层立体开发整体部署</w:t>
      </w:r>
    </w:p>
    <w:p w14:paraId="55DAFBAB" w14:textId="77777777" w:rsidR="00000000" w:rsidRDefault="00000000">
      <w:pPr>
        <w:ind w:firstLine="560"/>
      </w:pPr>
      <w:r>
        <w:lastRenderedPageBreak/>
        <w:t>考虑东北部靠近边部断层，裂缝发育，北部构造陡，局部应力变化，按照</w:t>
      </w:r>
      <w:r>
        <w:t>“</w:t>
      </w:r>
      <w:r>
        <w:t>动用</w:t>
      </w:r>
      <w:r>
        <w:t>④</w:t>
      </w:r>
      <w:r>
        <w:t>～</w:t>
      </w:r>
      <w:r>
        <w:t>⑧</w:t>
      </w:r>
      <w:r>
        <w:t>小层，兼顾</w:t>
      </w:r>
      <w:r>
        <w:t>①</w:t>
      </w:r>
      <w:r>
        <w:t>～</w:t>
      </w:r>
      <w:r>
        <w:t>③</w:t>
      </w:r>
      <w:r>
        <w:t>小层</w:t>
      </w:r>
      <w:r>
        <w:t>”</w:t>
      </w:r>
      <w:r>
        <w:t>的两层立体开发技术路线，在东北部储量未动用的</w:t>
      </w:r>
      <w:r>
        <w:t>1</w:t>
      </w:r>
      <w:r>
        <w:t>区、</w:t>
      </w:r>
      <w:r>
        <w:t>2</w:t>
      </w:r>
      <w:r>
        <w:t>区整体部署两层立体开发调整井</w:t>
      </w:r>
      <w:r>
        <w:t>44</w:t>
      </w:r>
      <w:r>
        <w:t>口，其中</w:t>
      </w:r>
      <w:r>
        <w:t>1</w:t>
      </w:r>
      <w:r>
        <w:t>区</w:t>
      </w:r>
      <w:r>
        <w:t>24</w:t>
      </w:r>
      <w:r>
        <w:t>口井，</w:t>
      </w:r>
      <w:r>
        <w:t>2</w:t>
      </w:r>
      <w:r>
        <w:t>区</w:t>
      </w:r>
      <w:r>
        <w:t>20</w:t>
      </w:r>
      <w:r>
        <w:t>口井。预计部署区</w:t>
      </w:r>
      <w:r>
        <w:t>①</w:t>
      </w:r>
      <w:r>
        <w:t>～</w:t>
      </w:r>
      <w:r>
        <w:t>⑨</w:t>
      </w:r>
      <w:r>
        <w:t>小层采收率可提高</w:t>
      </w:r>
      <w:r>
        <w:t>15.22%</w:t>
      </w:r>
      <w:r>
        <w:t>，最终采收率可达</w:t>
      </w:r>
      <w:r>
        <w:t>24.8%</w:t>
      </w:r>
      <w:r>
        <w:t>。</w:t>
      </w:r>
    </w:p>
    <w:p w14:paraId="4CF5B65F" w14:textId="113B2B63" w:rsidR="00000000" w:rsidRDefault="00000000">
      <w:pPr>
        <w:spacing w:line="240" w:lineRule="auto"/>
        <w:ind w:firstLineChars="0" w:firstLine="0"/>
        <w:jc w:val="center"/>
      </w:pPr>
    </w:p>
    <w:p w14:paraId="09623FE5" w14:textId="77777777" w:rsidR="00000000" w:rsidRDefault="00000000">
      <w:pPr>
        <w:pStyle w:val="a5"/>
        <w:spacing w:before="120"/>
      </w:pPr>
      <w:r>
        <w:t>图</w:t>
      </w:r>
      <w:fldSimple w:instr=" STYLEREF 2 \s ">
        <w:r>
          <w:t>2.3</w:t>
        </w:r>
      </w:fldSimple>
      <w:r>
        <w:t>-</w:t>
      </w:r>
      <w:r>
        <w:fldChar w:fldCharType="begin"/>
      </w:r>
      <w:r>
        <w:instrText xml:space="preserve"> SEQ </w:instrText>
      </w:r>
      <w:r>
        <w:instrText>图</w:instrText>
      </w:r>
      <w:r>
        <w:instrText xml:space="preserve"> \* ARABIC \s 2 </w:instrText>
      </w:r>
      <w:r>
        <w:fldChar w:fldCharType="separate"/>
      </w:r>
      <w:r>
        <w:t>1</w:t>
      </w:r>
      <w:r>
        <w:fldChar w:fldCharType="end"/>
      </w:r>
      <w:r>
        <w:t xml:space="preserve"> </w:t>
      </w:r>
      <w:r>
        <w:t>焦石坝东北部两层立体开发调整部署图</w:t>
      </w:r>
    </w:p>
    <w:p w14:paraId="1939DE74" w14:textId="77777777" w:rsidR="00000000" w:rsidRDefault="00000000">
      <w:pPr>
        <w:ind w:firstLine="560"/>
      </w:pPr>
      <w:r>
        <w:t>2</w:t>
      </w:r>
      <w:r>
        <w:t>、焦页</w:t>
      </w:r>
      <w:r>
        <w:t>68</w:t>
      </w:r>
      <w:r>
        <w:t>号立体开发评价井组实施方案</w:t>
      </w:r>
    </w:p>
    <w:p w14:paraId="5C17CCB3" w14:textId="77777777" w:rsidR="00000000" w:rsidRDefault="00000000">
      <w:pPr>
        <w:ind w:firstLine="560"/>
      </w:pPr>
      <w:r>
        <w:t>在一次井网老井产能相对较差的焦页</w:t>
      </w:r>
      <w:r>
        <w:t>68-1HF</w:t>
      </w:r>
      <w:r>
        <w:t>井周，优先部署焦页</w:t>
      </w:r>
      <w:r>
        <w:t>68</w:t>
      </w:r>
      <w:r>
        <w:t>井组两层立体开发评价井组，明确北部控边中部气层井产能，探索东北部两层开发调整潜力。</w:t>
      </w:r>
    </w:p>
    <w:p w14:paraId="1814D096" w14:textId="77777777" w:rsidR="00000000" w:rsidRDefault="00000000">
      <w:pPr>
        <w:ind w:firstLine="560"/>
      </w:pPr>
      <w:r>
        <w:t>焦页</w:t>
      </w:r>
      <w:r>
        <w:t>68</w:t>
      </w:r>
      <w:r>
        <w:t>号立体开发评价井组利用老平台</w:t>
      </w:r>
      <w:r>
        <w:t>1</w:t>
      </w:r>
      <w:r>
        <w:t>座，钻井</w:t>
      </w:r>
      <w:r>
        <w:t>5</w:t>
      </w:r>
      <w:r>
        <w:t>口，水平段长</w:t>
      </w:r>
      <w:r>
        <w:t>1820</w:t>
      </w:r>
      <w:r>
        <w:t>～</w:t>
      </w:r>
      <w:r>
        <w:t>2102m</w:t>
      </w:r>
      <w:r>
        <w:t>，平均</w:t>
      </w:r>
      <w:r>
        <w:t>1924m</w:t>
      </w:r>
      <w:r>
        <w:t>。</w:t>
      </w:r>
    </w:p>
    <w:p w14:paraId="7192D0FF" w14:textId="25FC2838" w:rsidR="00000000" w:rsidRDefault="00000000">
      <w:pPr>
        <w:spacing w:line="240" w:lineRule="auto"/>
        <w:ind w:firstLineChars="0" w:firstLine="0"/>
        <w:jc w:val="center"/>
      </w:pPr>
    </w:p>
    <w:p w14:paraId="2868C3EB" w14:textId="77777777" w:rsidR="00000000" w:rsidRDefault="00000000">
      <w:pPr>
        <w:spacing w:line="240" w:lineRule="auto"/>
        <w:ind w:firstLineChars="0" w:firstLine="0"/>
        <w:jc w:val="center"/>
        <w:rPr>
          <w:b/>
          <w:bCs/>
          <w:sz w:val="21"/>
          <w:szCs w:val="21"/>
        </w:rPr>
      </w:pPr>
      <w:r>
        <w:rPr>
          <w:b/>
          <w:bCs/>
          <w:sz w:val="21"/>
          <w:szCs w:val="21"/>
        </w:rPr>
        <w:t>图</w:t>
      </w:r>
      <w:r>
        <w:rPr>
          <w:b/>
          <w:bCs/>
          <w:sz w:val="21"/>
          <w:szCs w:val="21"/>
        </w:rPr>
        <w:fldChar w:fldCharType="begin"/>
      </w:r>
      <w:r>
        <w:rPr>
          <w:b/>
          <w:bCs/>
          <w:sz w:val="21"/>
          <w:szCs w:val="21"/>
        </w:rPr>
        <w:instrText xml:space="preserve"> STYLEREF 2 \s </w:instrText>
      </w:r>
      <w:r>
        <w:rPr>
          <w:b/>
          <w:bCs/>
          <w:sz w:val="21"/>
          <w:szCs w:val="21"/>
        </w:rPr>
        <w:fldChar w:fldCharType="separate"/>
      </w:r>
      <w:r>
        <w:rPr>
          <w:b/>
          <w:bCs/>
          <w:sz w:val="21"/>
          <w:szCs w:val="21"/>
        </w:rPr>
        <w:t>2.3</w:t>
      </w:r>
      <w:r>
        <w:rPr>
          <w:b/>
          <w:bCs/>
          <w:sz w:val="21"/>
          <w:szCs w:val="21"/>
        </w:rPr>
        <w:fldChar w:fldCharType="end"/>
      </w:r>
      <w:r>
        <w:rPr>
          <w:b/>
          <w:bCs/>
          <w:sz w:val="21"/>
          <w:szCs w:val="21"/>
        </w:rPr>
        <w:t>-</w:t>
      </w:r>
      <w:r>
        <w:rPr>
          <w:b/>
          <w:bCs/>
          <w:sz w:val="21"/>
          <w:szCs w:val="21"/>
        </w:rPr>
        <w:fldChar w:fldCharType="begin"/>
      </w:r>
      <w:r>
        <w:rPr>
          <w:b/>
          <w:bCs/>
          <w:sz w:val="21"/>
          <w:szCs w:val="21"/>
        </w:rPr>
        <w:instrText xml:space="preserve"> SEQ </w:instrText>
      </w:r>
      <w:r>
        <w:rPr>
          <w:b/>
          <w:bCs/>
          <w:sz w:val="21"/>
          <w:szCs w:val="21"/>
        </w:rPr>
        <w:instrText>图</w:instrText>
      </w:r>
      <w:r>
        <w:rPr>
          <w:b/>
          <w:bCs/>
          <w:sz w:val="21"/>
          <w:szCs w:val="21"/>
        </w:rPr>
        <w:instrText xml:space="preserve"> \* ARABIC \s 2 </w:instrText>
      </w:r>
      <w:r>
        <w:rPr>
          <w:b/>
          <w:bCs/>
          <w:sz w:val="21"/>
          <w:szCs w:val="21"/>
        </w:rPr>
        <w:fldChar w:fldCharType="separate"/>
      </w:r>
      <w:r>
        <w:rPr>
          <w:b/>
          <w:bCs/>
          <w:sz w:val="21"/>
          <w:szCs w:val="21"/>
        </w:rPr>
        <w:t>2</w:t>
      </w:r>
      <w:r>
        <w:rPr>
          <w:b/>
          <w:bCs/>
          <w:sz w:val="21"/>
          <w:szCs w:val="21"/>
        </w:rPr>
        <w:fldChar w:fldCharType="end"/>
      </w:r>
      <w:r>
        <w:rPr>
          <w:b/>
          <w:bCs/>
          <w:sz w:val="21"/>
          <w:szCs w:val="21"/>
        </w:rPr>
        <w:t xml:space="preserve"> </w:t>
      </w:r>
      <w:r>
        <w:rPr>
          <w:b/>
          <w:bCs/>
          <w:sz w:val="21"/>
          <w:szCs w:val="21"/>
        </w:rPr>
        <w:t>焦页</w:t>
      </w:r>
      <w:r>
        <w:rPr>
          <w:b/>
          <w:bCs/>
          <w:sz w:val="21"/>
          <w:szCs w:val="21"/>
        </w:rPr>
        <w:t>68</w:t>
      </w:r>
      <w:r>
        <w:rPr>
          <w:b/>
          <w:bCs/>
          <w:sz w:val="21"/>
          <w:szCs w:val="21"/>
        </w:rPr>
        <w:t>号立体开发评价井组井位图</w:t>
      </w:r>
    </w:p>
    <w:p w14:paraId="5630DCD2" w14:textId="77777777" w:rsidR="00000000" w:rsidRDefault="00000000">
      <w:pPr>
        <w:pStyle w:val="a5"/>
        <w:spacing w:before="120"/>
      </w:pPr>
      <w:r>
        <w:t>表</w:t>
      </w:r>
      <w:r>
        <w:t>2.3-</w:t>
      </w:r>
      <w:r>
        <w:fldChar w:fldCharType="begin"/>
      </w:r>
      <w:r>
        <w:instrText xml:space="preserve"> SEQ </w:instrText>
      </w:r>
      <w:r>
        <w:instrText>表</w:instrText>
      </w:r>
      <w:r>
        <w:instrText xml:space="preserve"> \* ARABIC \s 2 </w:instrText>
      </w:r>
      <w:r>
        <w:fldChar w:fldCharType="separate"/>
      </w:r>
      <w:r>
        <w:t>2</w:t>
      </w:r>
      <w:r>
        <w:fldChar w:fldCharType="end"/>
      </w:r>
      <w:r>
        <w:t xml:space="preserve"> </w:t>
      </w:r>
      <w:r>
        <w:t>焦页</w:t>
      </w:r>
      <w:r>
        <w:t>68</w:t>
      </w:r>
      <w:r>
        <w:t>号评价井组设计参数表</w:t>
      </w:r>
    </w:p>
    <w:tbl>
      <w:tblPr>
        <w:tblW w:w="4997" w:type="pct"/>
        <w:jc w:val="center"/>
        <w:tblInd w:w="0" w:type="dxa"/>
        <w:tblCellMar>
          <w:left w:w="0" w:type="dxa"/>
          <w:right w:w="0" w:type="dxa"/>
        </w:tblCellMar>
        <w:tblLook w:val="0000" w:firstRow="0" w:lastRow="0" w:firstColumn="0" w:lastColumn="0" w:noHBand="0" w:noVBand="0"/>
      </w:tblPr>
      <w:tblGrid>
        <w:gridCol w:w="859"/>
        <w:gridCol w:w="565"/>
        <w:gridCol w:w="630"/>
        <w:gridCol w:w="1223"/>
        <w:gridCol w:w="757"/>
        <w:gridCol w:w="1136"/>
        <w:gridCol w:w="1144"/>
        <w:gridCol w:w="1135"/>
        <w:gridCol w:w="1143"/>
        <w:gridCol w:w="1029"/>
      </w:tblGrid>
      <w:tr w:rsidR="00000000" w14:paraId="74A7E325" w14:textId="77777777">
        <w:trPr>
          <w:trHeight w:val="310"/>
          <w:jc w:val="center"/>
        </w:trPr>
        <w:tc>
          <w:tcPr>
            <w:tcW w:w="446" w:type="pct"/>
            <w:vMerge w:val="restar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2B9444F3" w14:textId="77777777" w:rsidR="00000000" w:rsidRDefault="00000000">
            <w:pPr>
              <w:pStyle w:val="af8"/>
              <w:spacing w:beforeAutospacing="0" w:afterAutospacing="0"/>
              <w:rPr>
                <w:rFonts w:cs="Times New Roman"/>
                <w:b/>
                <w:bCs/>
              </w:rPr>
            </w:pPr>
            <w:r>
              <w:rPr>
                <w:rFonts w:cs="Times New Roman"/>
                <w:b/>
                <w:bCs/>
              </w:rPr>
              <w:t>井组</w:t>
            </w:r>
          </w:p>
        </w:tc>
        <w:tc>
          <w:tcPr>
            <w:tcW w:w="293" w:type="pct"/>
            <w:vMerge w:val="restar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7225DDE4" w14:textId="77777777" w:rsidR="00000000" w:rsidRDefault="00000000">
            <w:pPr>
              <w:pStyle w:val="af8"/>
              <w:spacing w:beforeAutospacing="0" w:afterAutospacing="0"/>
              <w:rPr>
                <w:rFonts w:cs="Times New Roman"/>
                <w:b/>
                <w:bCs/>
              </w:rPr>
            </w:pPr>
            <w:r>
              <w:rPr>
                <w:rFonts w:cs="Times New Roman"/>
                <w:b/>
                <w:bCs/>
              </w:rPr>
              <w:t>平台</w:t>
            </w:r>
          </w:p>
        </w:tc>
        <w:tc>
          <w:tcPr>
            <w:tcW w:w="327" w:type="pct"/>
            <w:vMerge w:val="restar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31BE55D6" w14:textId="77777777" w:rsidR="00000000" w:rsidRDefault="00000000">
            <w:pPr>
              <w:pStyle w:val="af8"/>
              <w:spacing w:beforeAutospacing="0" w:afterAutospacing="0"/>
              <w:rPr>
                <w:rFonts w:cs="Times New Roman"/>
                <w:b/>
                <w:bCs/>
              </w:rPr>
            </w:pPr>
            <w:r>
              <w:rPr>
                <w:rFonts w:cs="Times New Roman"/>
                <w:b/>
                <w:bCs/>
              </w:rPr>
              <w:t>序号</w:t>
            </w:r>
          </w:p>
        </w:tc>
        <w:tc>
          <w:tcPr>
            <w:tcW w:w="634" w:type="pct"/>
            <w:vMerge w:val="restar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6DEFBCB2" w14:textId="77777777" w:rsidR="00000000" w:rsidRDefault="00000000">
            <w:pPr>
              <w:pStyle w:val="af8"/>
              <w:spacing w:beforeAutospacing="0" w:afterAutospacing="0"/>
              <w:rPr>
                <w:rFonts w:cs="Times New Roman"/>
                <w:b/>
                <w:bCs/>
              </w:rPr>
            </w:pPr>
            <w:r>
              <w:rPr>
                <w:rFonts w:cs="Times New Roman"/>
                <w:b/>
                <w:bCs/>
              </w:rPr>
              <w:t>井号</w:t>
            </w:r>
          </w:p>
        </w:tc>
        <w:tc>
          <w:tcPr>
            <w:tcW w:w="393" w:type="pct"/>
            <w:vMerge w:val="restar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2126DD38" w14:textId="77777777" w:rsidR="00000000" w:rsidRDefault="00000000">
            <w:pPr>
              <w:pStyle w:val="af8"/>
              <w:spacing w:beforeAutospacing="0" w:afterAutospacing="0"/>
              <w:rPr>
                <w:rFonts w:cs="Times New Roman"/>
                <w:b/>
                <w:bCs/>
              </w:rPr>
            </w:pPr>
            <w:r>
              <w:rPr>
                <w:rFonts w:cs="Times New Roman"/>
                <w:b/>
                <w:bCs/>
              </w:rPr>
              <w:t>靶前距</w:t>
            </w:r>
          </w:p>
          <w:p w14:paraId="6B017E30" w14:textId="77777777" w:rsidR="00000000" w:rsidRDefault="00000000">
            <w:pPr>
              <w:pStyle w:val="af8"/>
              <w:spacing w:beforeAutospacing="0" w:afterAutospacing="0"/>
              <w:rPr>
                <w:rFonts w:cs="Times New Roman"/>
                <w:b/>
                <w:bCs/>
              </w:rPr>
            </w:pPr>
            <w:r>
              <w:rPr>
                <w:rFonts w:cs="Times New Roman"/>
                <w:b/>
                <w:bCs/>
              </w:rPr>
              <w:t>（</w:t>
            </w:r>
            <w:r>
              <w:rPr>
                <w:rFonts w:cs="Times New Roman"/>
                <w:b/>
                <w:bCs/>
              </w:rPr>
              <w:t>m</w:t>
            </w:r>
            <w:r>
              <w:rPr>
                <w:rFonts w:cs="Times New Roman"/>
                <w:b/>
                <w:bCs/>
              </w:rPr>
              <w:t>）</w:t>
            </w:r>
          </w:p>
        </w:tc>
        <w:tc>
          <w:tcPr>
            <w:tcW w:w="1184" w:type="pct"/>
            <w:gridSpan w:val="2"/>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3352F744" w14:textId="77777777" w:rsidR="00000000" w:rsidRDefault="00000000">
            <w:pPr>
              <w:pStyle w:val="af8"/>
              <w:spacing w:beforeAutospacing="0" w:afterAutospacing="0"/>
              <w:rPr>
                <w:rFonts w:cs="Times New Roman"/>
                <w:b/>
                <w:bCs/>
              </w:rPr>
            </w:pPr>
            <w:r>
              <w:rPr>
                <w:rFonts w:cs="Times New Roman"/>
                <w:b/>
                <w:bCs/>
              </w:rPr>
              <w:t>A</w:t>
            </w:r>
            <w:r>
              <w:rPr>
                <w:rFonts w:cs="Times New Roman"/>
                <w:b/>
                <w:bCs/>
              </w:rPr>
              <w:t>靶</w:t>
            </w:r>
          </w:p>
        </w:tc>
        <w:tc>
          <w:tcPr>
            <w:tcW w:w="1184" w:type="pct"/>
            <w:gridSpan w:val="2"/>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10E4C10D" w14:textId="77777777" w:rsidR="00000000" w:rsidRDefault="00000000">
            <w:pPr>
              <w:pStyle w:val="af8"/>
              <w:spacing w:beforeAutospacing="0" w:afterAutospacing="0"/>
              <w:rPr>
                <w:rFonts w:cs="Times New Roman"/>
                <w:b/>
                <w:bCs/>
              </w:rPr>
            </w:pPr>
            <w:r>
              <w:rPr>
                <w:rFonts w:cs="Times New Roman"/>
                <w:b/>
                <w:bCs/>
              </w:rPr>
              <w:t>B</w:t>
            </w:r>
            <w:r>
              <w:rPr>
                <w:rFonts w:cs="Times New Roman"/>
                <w:b/>
                <w:bCs/>
              </w:rPr>
              <w:t>靶</w:t>
            </w:r>
          </w:p>
        </w:tc>
        <w:tc>
          <w:tcPr>
            <w:tcW w:w="535" w:type="pct"/>
            <w:vMerge w:val="restar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32CEBEEE" w14:textId="77777777" w:rsidR="00000000" w:rsidRDefault="00000000">
            <w:pPr>
              <w:pStyle w:val="af8"/>
              <w:spacing w:beforeAutospacing="0" w:afterAutospacing="0"/>
              <w:rPr>
                <w:rFonts w:cs="Times New Roman"/>
                <w:b/>
                <w:bCs/>
              </w:rPr>
            </w:pPr>
            <w:r>
              <w:rPr>
                <w:rFonts w:cs="Times New Roman"/>
                <w:b/>
                <w:bCs/>
              </w:rPr>
              <w:t>水平段长</w:t>
            </w:r>
          </w:p>
          <w:p w14:paraId="407F7492" w14:textId="77777777" w:rsidR="00000000" w:rsidRDefault="00000000">
            <w:pPr>
              <w:pStyle w:val="af8"/>
              <w:spacing w:beforeAutospacing="0" w:afterAutospacing="0"/>
              <w:rPr>
                <w:rFonts w:cs="Times New Roman"/>
                <w:b/>
                <w:bCs/>
              </w:rPr>
            </w:pPr>
            <w:r>
              <w:rPr>
                <w:rFonts w:cs="Times New Roman"/>
                <w:b/>
                <w:bCs/>
              </w:rPr>
              <w:t>（</w:t>
            </w:r>
            <w:r>
              <w:rPr>
                <w:rFonts w:cs="Times New Roman"/>
                <w:b/>
                <w:bCs/>
              </w:rPr>
              <w:t>m</w:t>
            </w:r>
            <w:r>
              <w:rPr>
                <w:rFonts w:cs="Times New Roman"/>
                <w:b/>
                <w:bCs/>
              </w:rPr>
              <w:t>）</w:t>
            </w:r>
          </w:p>
        </w:tc>
      </w:tr>
      <w:tr w:rsidR="00000000" w14:paraId="499674E9" w14:textId="77777777">
        <w:trPr>
          <w:trHeight w:val="310"/>
          <w:jc w:val="center"/>
        </w:trPr>
        <w:tc>
          <w:tcPr>
            <w:tcW w:w="446" w:type="pct"/>
            <w:vMerge/>
            <w:tcBorders>
              <w:top w:val="single" w:sz="4" w:space="0" w:color="000000"/>
              <w:left w:val="single" w:sz="4" w:space="0" w:color="000000"/>
              <w:bottom w:val="single" w:sz="4" w:space="0" w:color="000000"/>
              <w:right w:val="single" w:sz="4" w:space="0" w:color="000000"/>
            </w:tcBorders>
            <w:vAlign w:val="center"/>
          </w:tcPr>
          <w:p w14:paraId="67C20809" w14:textId="77777777" w:rsidR="00000000" w:rsidRDefault="00000000">
            <w:pPr>
              <w:pStyle w:val="af8"/>
              <w:spacing w:beforeAutospacing="0" w:afterAutospacing="0"/>
              <w:rPr>
                <w:rFonts w:cs="Times New Roman"/>
                <w:b/>
                <w:bCs/>
              </w:rPr>
            </w:pPr>
          </w:p>
        </w:tc>
        <w:tc>
          <w:tcPr>
            <w:tcW w:w="293" w:type="pct"/>
            <w:vMerge/>
            <w:tcBorders>
              <w:top w:val="single" w:sz="4" w:space="0" w:color="000000"/>
              <w:left w:val="single" w:sz="4" w:space="0" w:color="000000"/>
              <w:bottom w:val="single" w:sz="4" w:space="0" w:color="000000"/>
              <w:right w:val="single" w:sz="4" w:space="0" w:color="000000"/>
            </w:tcBorders>
            <w:vAlign w:val="center"/>
          </w:tcPr>
          <w:p w14:paraId="19BB3C61" w14:textId="77777777" w:rsidR="00000000" w:rsidRDefault="00000000">
            <w:pPr>
              <w:pStyle w:val="af8"/>
              <w:spacing w:beforeAutospacing="0" w:afterAutospacing="0"/>
              <w:rPr>
                <w:rFonts w:cs="Times New Roman"/>
                <w:b/>
                <w:bCs/>
              </w:rPr>
            </w:pPr>
          </w:p>
        </w:tc>
        <w:tc>
          <w:tcPr>
            <w:tcW w:w="327" w:type="pct"/>
            <w:vMerge/>
            <w:tcBorders>
              <w:top w:val="single" w:sz="4" w:space="0" w:color="000000"/>
              <w:left w:val="single" w:sz="4" w:space="0" w:color="000000"/>
              <w:bottom w:val="single" w:sz="4" w:space="0" w:color="000000"/>
              <w:right w:val="single" w:sz="4" w:space="0" w:color="000000"/>
            </w:tcBorders>
            <w:vAlign w:val="center"/>
          </w:tcPr>
          <w:p w14:paraId="3F08196C" w14:textId="77777777" w:rsidR="00000000" w:rsidRDefault="00000000">
            <w:pPr>
              <w:pStyle w:val="af8"/>
              <w:spacing w:beforeAutospacing="0" w:afterAutospacing="0"/>
              <w:rPr>
                <w:rFonts w:cs="Times New Roman"/>
                <w:b/>
                <w:bCs/>
              </w:rPr>
            </w:pPr>
          </w:p>
        </w:tc>
        <w:tc>
          <w:tcPr>
            <w:tcW w:w="634" w:type="pct"/>
            <w:vMerge/>
            <w:tcBorders>
              <w:top w:val="single" w:sz="4" w:space="0" w:color="000000"/>
              <w:left w:val="single" w:sz="4" w:space="0" w:color="000000"/>
              <w:bottom w:val="single" w:sz="4" w:space="0" w:color="000000"/>
              <w:right w:val="single" w:sz="4" w:space="0" w:color="000000"/>
            </w:tcBorders>
            <w:vAlign w:val="center"/>
          </w:tcPr>
          <w:p w14:paraId="34C42950" w14:textId="77777777" w:rsidR="00000000" w:rsidRDefault="00000000">
            <w:pPr>
              <w:pStyle w:val="af8"/>
              <w:spacing w:beforeAutospacing="0" w:afterAutospacing="0"/>
              <w:rPr>
                <w:rFonts w:cs="Times New Roman"/>
                <w:b/>
                <w:bCs/>
              </w:rPr>
            </w:pPr>
          </w:p>
        </w:tc>
        <w:tc>
          <w:tcPr>
            <w:tcW w:w="393" w:type="pct"/>
            <w:vMerge/>
            <w:tcBorders>
              <w:top w:val="single" w:sz="4" w:space="0" w:color="000000"/>
              <w:left w:val="single" w:sz="4" w:space="0" w:color="000000"/>
              <w:bottom w:val="single" w:sz="4" w:space="0" w:color="000000"/>
              <w:right w:val="single" w:sz="4" w:space="0" w:color="000000"/>
            </w:tcBorders>
            <w:vAlign w:val="center"/>
          </w:tcPr>
          <w:p w14:paraId="6471BD2C" w14:textId="77777777" w:rsidR="00000000" w:rsidRDefault="00000000">
            <w:pPr>
              <w:pStyle w:val="af8"/>
              <w:spacing w:beforeAutospacing="0" w:afterAutospacing="0"/>
              <w:rPr>
                <w:rFonts w:cs="Times New Roman"/>
                <w:b/>
                <w:bCs/>
              </w:rPr>
            </w:pPr>
          </w:p>
        </w:tc>
        <w:tc>
          <w:tcPr>
            <w:tcW w:w="590"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7A733C63" w14:textId="77777777" w:rsidR="00000000" w:rsidRDefault="00000000">
            <w:pPr>
              <w:pStyle w:val="af8"/>
              <w:spacing w:beforeAutospacing="0" w:afterAutospacing="0"/>
              <w:rPr>
                <w:rFonts w:cs="Times New Roman"/>
                <w:b/>
                <w:bCs/>
              </w:rPr>
            </w:pPr>
            <w:r>
              <w:rPr>
                <w:rFonts w:cs="Times New Roman"/>
                <w:b/>
                <w:bCs/>
              </w:rPr>
              <w:t>海拔（</w:t>
            </w:r>
            <w:r>
              <w:rPr>
                <w:rFonts w:cs="Times New Roman"/>
                <w:b/>
                <w:bCs/>
              </w:rPr>
              <w:t>m</w:t>
            </w:r>
            <w:r>
              <w:rPr>
                <w:rFonts w:cs="Times New Roman"/>
                <w:b/>
                <w:bCs/>
              </w:rPr>
              <w:t>）</w:t>
            </w:r>
          </w:p>
        </w:tc>
        <w:tc>
          <w:tcPr>
            <w:tcW w:w="5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31E0A863" w14:textId="77777777" w:rsidR="00000000" w:rsidRDefault="00000000">
            <w:pPr>
              <w:pStyle w:val="af8"/>
              <w:spacing w:beforeAutospacing="0" w:afterAutospacing="0"/>
              <w:rPr>
                <w:rFonts w:cs="Times New Roman"/>
                <w:b/>
                <w:bCs/>
              </w:rPr>
            </w:pPr>
            <w:r>
              <w:rPr>
                <w:rFonts w:cs="Times New Roman"/>
                <w:b/>
                <w:bCs/>
              </w:rPr>
              <w:t>垂深（</w:t>
            </w:r>
            <w:r>
              <w:rPr>
                <w:rFonts w:cs="Times New Roman"/>
                <w:b/>
                <w:bCs/>
              </w:rPr>
              <w:t>m</w:t>
            </w:r>
            <w:r>
              <w:rPr>
                <w:rFonts w:cs="Times New Roman"/>
                <w:b/>
                <w:bCs/>
              </w:rPr>
              <w:t>）</w:t>
            </w:r>
          </w:p>
        </w:tc>
        <w:tc>
          <w:tcPr>
            <w:tcW w:w="590"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12A8B2B6" w14:textId="77777777" w:rsidR="00000000" w:rsidRDefault="00000000">
            <w:pPr>
              <w:pStyle w:val="af8"/>
              <w:spacing w:beforeAutospacing="0" w:afterAutospacing="0"/>
              <w:rPr>
                <w:rFonts w:cs="Times New Roman"/>
                <w:b/>
                <w:bCs/>
              </w:rPr>
            </w:pPr>
            <w:r>
              <w:rPr>
                <w:rFonts w:cs="Times New Roman"/>
                <w:b/>
                <w:bCs/>
              </w:rPr>
              <w:t>海拔（</w:t>
            </w:r>
            <w:r>
              <w:rPr>
                <w:rFonts w:cs="Times New Roman"/>
                <w:b/>
                <w:bCs/>
              </w:rPr>
              <w:t>m</w:t>
            </w:r>
            <w:r>
              <w:rPr>
                <w:rFonts w:cs="Times New Roman"/>
                <w:b/>
                <w:bCs/>
              </w:rPr>
              <w:t>）</w:t>
            </w:r>
          </w:p>
        </w:tc>
        <w:tc>
          <w:tcPr>
            <w:tcW w:w="5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6CDCB44D" w14:textId="77777777" w:rsidR="00000000" w:rsidRDefault="00000000">
            <w:pPr>
              <w:pStyle w:val="af8"/>
              <w:spacing w:beforeAutospacing="0" w:afterAutospacing="0"/>
              <w:rPr>
                <w:rFonts w:cs="Times New Roman"/>
                <w:b/>
                <w:bCs/>
              </w:rPr>
            </w:pPr>
            <w:r>
              <w:rPr>
                <w:rFonts w:cs="Times New Roman"/>
                <w:b/>
                <w:bCs/>
              </w:rPr>
              <w:t>垂深（</w:t>
            </w:r>
            <w:r>
              <w:rPr>
                <w:rFonts w:cs="Times New Roman"/>
                <w:b/>
                <w:bCs/>
              </w:rPr>
              <w:t>m</w:t>
            </w:r>
            <w:r>
              <w:rPr>
                <w:rFonts w:cs="Times New Roman"/>
                <w:b/>
                <w:bCs/>
              </w:rPr>
              <w:t>）</w:t>
            </w:r>
          </w:p>
        </w:tc>
        <w:tc>
          <w:tcPr>
            <w:tcW w:w="535" w:type="pct"/>
            <w:vMerge/>
            <w:tcBorders>
              <w:top w:val="single" w:sz="4" w:space="0" w:color="000000"/>
              <w:left w:val="single" w:sz="4" w:space="0" w:color="000000"/>
              <w:bottom w:val="single" w:sz="4" w:space="0" w:color="000000"/>
              <w:right w:val="single" w:sz="4" w:space="0" w:color="000000"/>
            </w:tcBorders>
            <w:vAlign w:val="center"/>
          </w:tcPr>
          <w:p w14:paraId="69FDD30C" w14:textId="77777777" w:rsidR="00000000" w:rsidRDefault="00000000">
            <w:pPr>
              <w:pStyle w:val="af8"/>
              <w:spacing w:beforeAutospacing="0" w:afterAutospacing="0"/>
              <w:rPr>
                <w:rFonts w:cs="Times New Roman"/>
                <w:b/>
                <w:bCs/>
              </w:rPr>
            </w:pPr>
          </w:p>
        </w:tc>
      </w:tr>
      <w:tr w:rsidR="00000000" w14:paraId="3C7AB86D" w14:textId="77777777">
        <w:trPr>
          <w:trHeight w:val="592"/>
          <w:jc w:val="center"/>
        </w:trPr>
        <w:tc>
          <w:tcPr>
            <w:tcW w:w="446" w:type="pct"/>
            <w:vMerge w:val="restar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2C0FEAA8" w14:textId="77777777" w:rsidR="00000000" w:rsidRDefault="00000000">
            <w:pPr>
              <w:pStyle w:val="af8"/>
              <w:spacing w:beforeAutospacing="0" w:afterAutospacing="0"/>
              <w:rPr>
                <w:rFonts w:cs="Times New Roman"/>
                <w:b/>
                <w:bCs/>
              </w:rPr>
            </w:pPr>
            <w:r>
              <w:rPr>
                <w:rFonts w:cs="Times New Roman"/>
                <w:b/>
                <w:bCs/>
              </w:rPr>
              <w:t>焦页</w:t>
            </w:r>
            <w:r>
              <w:rPr>
                <w:rFonts w:cs="Times New Roman"/>
                <w:b/>
                <w:bCs/>
              </w:rPr>
              <w:t>68</w:t>
            </w:r>
            <w:r>
              <w:rPr>
                <w:rFonts w:cs="Times New Roman"/>
                <w:b/>
                <w:bCs/>
              </w:rPr>
              <w:t>号评价井部署方案</w:t>
            </w:r>
          </w:p>
        </w:tc>
        <w:tc>
          <w:tcPr>
            <w:tcW w:w="293" w:type="pct"/>
            <w:vMerge w:val="restar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79AA0AF7" w14:textId="77777777" w:rsidR="00000000" w:rsidRDefault="00000000">
            <w:pPr>
              <w:pStyle w:val="af8"/>
              <w:spacing w:beforeAutospacing="0" w:afterAutospacing="0"/>
              <w:rPr>
                <w:rFonts w:cs="Times New Roman"/>
              </w:rPr>
            </w:pPr>
            <w:r>
              <w:rPr>
                <w:rFonts w:cs="Times New Roman"/>
              </w:rPr>
              <w:t>68</w:t>
            </w:r>
          </w:p>
        </w:tc>
        <w:tc>
          <w:tcPr>
            <w:tcW w:w="327"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0B73A111" w14:textId="77777777" w:rsidR="00000000" w:rsidRDefault="00000000">
            <w:pPr>
              <w:pStyle w:val="af8"/>
              <w:spacing w:beforeAutospacing="0" w:afterAutospacing="0"/>
              <w:rPr>
                <w:rFonts w:cs="Times New Roman"/>
              </w:rPr>
            </w:pPr>
            <w:r>
              <w:rPr>
                <w:rFonts w:cs="Times New Roman"/>
              </w:rPr>
              <w:t>1</w:t>
            </w:r>
          </w:p>
        </w:tc>
        <w:tc>
          <w:tcPr>
            <w:tcW w:w="634"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6DF6BC0D" w14:textId="77777777" w:rsidR="00000000" w:rsidRDefault="00000000">
            <w:pPr>
              <w:pStyle w:val="af8"/>
              <w:spacing w:beforeAutospacing="0" w:afterAutospacing="0"/>
              <w:rPr>
                <w:rFonts w:cs="Times New Roman"/>
              </w:rPr>
            </w:pPr>
            <w:r>
              <w:rPr>
                <w:rFonts w:cs="Times New Roman"/>
              </w:rPr>
              <w:t>焦页</w:t>
            </w:r>
            <w:r>
              <w:rPr>
                <w:rFonts w:cs="Times New Roman"/>
              </w:rPr>
              <w:t>68-Z1HF</w:t>
            </w:r>
          </w:p>
        </w:tc>
        <w:tc>
          <w:tcPr>
            <w:tcW w:w="3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2D992560" w14:textId="77777777" w:rsidR="00000000" w:rsidRDefault="00000000">
            <w:pPr>
              <w:pStyle w:val="af8"/>
              <w:spacing w:beforeAutospacing="0" w:afterAutospacing="0"/>
              <w:rPr>
                <w:rFonts w:cs="Times New Roman"/>
              </w:rPr>
            </w:pPr>
            <w:r>
              <w:rPr>
                <w:rFonts w:cs="Times New Roman"/>
              </w:rPr>
              <w:t>386</w:t>
            </w:r>
          </w:p>
        </w:tc>
        <w:tc>
          <w:tcPr>
            <w:tcW w:w="590"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673BA804" w14:textId="77777777" w:rsidR="00000000" w:rsidRDefault="00000000">
            <w:pPr>
              <w:pStyle w:val="af8"/>
              <w:spacing w:beforeAutospacing="0" w:afterAutospacing="0"/>
              <w:rPr>
                <w:rFonts w:cs="Times New Roman"/>
              </w:rPr>
            </w:pPr>
            <w:r>
              <w:rPr>
                <w:rFonts w:cs="Times New Roman"/>
              </w:rPr>
              <w:t>-1935</w:t>
            </w:r>
          </w:p>
        </w:tc>
        <w:tc>
          <w:tcPr>
            <w:tcW w:w="5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76A9A0FA" w14:textId="77777777" w:rsidR="00000000" w:rsidRDefault="00000000">
            <w:pPr>
              <w:pStyle w:val="af8"/>
              <w:spacing w:beforeAutospacing="0" w:afterAutospacing="0"/>
              <w:rPr>
                <w:rFonts w:cs="Times New Roman"/>
              </w:rPr>
            </w:pPr>
            <w:r>
              <w:rPr>
                <w:rFonts w:cs="Times New Roman"/>
              </w:rPr>
              <w:t>2566</w:t>
            </w:r>
          </w:p>
        </w:tc>
        <w:tc>
          <w:tcPr>
            <w:tcW w:w="590"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64919CDD" w14:textId="77777777" w:rsidR="00000000" w:rsidRDefault="00000000">
            <w:pPr>
              <w:pStyle w:val="af8"/>
              <w:spacing w:beforeAutospacing="0" w:afterAutospacing="0"/>
              <w:rPr>
                <w:rFonts w:cs="Times New Roman"/>
              </w:rPr>
            </w:pPr>
            <w:r>
              <w:rPr>
                <w:rFonts w:cs="Times New Roman"/>
              </w:rPr>
              <w:t>-2305</w:t>
            </w:r>
          </w:p>
        </w:tc>
        <w:tc>
          <w:tcPr>
            <w:tcW w:w="5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413BC8D7" w14:textId="77777777" w:rsidR="00000000" w:rsidRDefault="00000000">
            <w:pPr>
              <w:pStyle w:val="af8"/>
              <w:spacing w:beforeAutospacing="0" w:afterAutospacing="0"/>
              <w:rPr>
                <w:rFonts w:cs="Times New Roman"/>
              </w:rPr>
            </w:pPr>
            <w:r>
              <w:rPr>
                <w:rFonts w:cs="Times New Roman"/>
              </w:rPr>
              <w:t>2936</w:t>
            </w:r>
          </w:p>
        </w:tc>
        <w:tc>
          <w:tcPr>
            <w:tcW w:w="535"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2D94B1EE" w14:textId="77777777" w:rsidR="00000000" w:rsidRDefault="00000000">
            <w:pPr>
              <w:pStyle w:val="af8"/>
              <w:spacing w:beforeAutospacing="0" w:afterAutospacing="0"/>
              <w:rPr>
                <w:rFonts w:cs="Times New Roman"/>
              </w:rPr>
            </w:pPr>
            <w:r>
              <w:rPr>
                <w:rFonts w:cs="Times New Roman"/>
              </w:rPr>
              <w:t>1840</w:t>
            </w:r>
          </w:p>
        </w:tc>
      </w:tr>
      <w:tr w:rsidR="00000000" w14:paraId="7A815C83" w14:textId="77777777">
        <w:trPr>
          <w:trHeight w:val="569"/>
          <w:jc w:val="center"/>
        </w:trPr>
        <w:tc>
          <w:tcPr>
            <w:tcW w:w="446" w:type="pct"/>
            <w:vMerge/>
            <w:tcBorders>
              <w:top w:val="single" w:sz="4" w:space="0" w:color="000000"/>
              <w:left w:val="single" w:sz="4" w:space="0" w:color="000000"/>
              <w:bottom w:val="single" w:sz="4" w:space="0" w:color="000000"/>
              <w:right w:val="single" w:sz="4" w:space="0" w:color="000000"/>
            </w:tcBorders>
            <w:vAlign w:val="center"/>
          </w:tcPr>
          <w:p w14:paraId="4B01F395" w14:textId="77777777" w:rsidR="00000000" w:rsidRDefault="00000000">
            <w:pPr>
              <w:pStyle w:val="af8"/>
              <w:spacing w:beforeAutospacing="0" w:afterAutospacing="0"/>
              <w:rPr>
                <w:rFonts w:cs="Times New Roman"/>
                <w:b/>
                <w:bCs/>
              </w:rPr>
            </w:pPr>
          </w:p>
        </w:tc>
        <w:tc>
          <w:tcPr>
            <w:tcW w:w="293" w:type="pct"/>
            <w:vMerge/>
            <w:tcBorders>
              <w:top w:val="single" w:sz="4" w:space="0" w:color="000000"/>
              <w:left w:val="single" w:sz="4" w:space="0" w:color="000000"/>
              <w:bottom w:val="single" w:sz="4" w:space="0" w:color="000000"/>
              <w:right w:val="single" w:sz="4" w:space="0" w:color="000000"/>
            </w:tcBorders>
            <w:vAlign w:val="center"/>
          </w:tcPr>
          <w:p w14:paraId="24EA67A2" w14:textId="77777777" w:rsidR="00000000" w:rsidRDefault="00000000">
            <w:pPr>
              <w:pStyle w:val="af8"/>
              <w:spacing w:beforeAutospacing="0" w:afterAutospacing="0"/>
              <w:rPr>
                <w:rFonts w:cs="Times New Roman"/>
              </w:rPr>
            </w:pPr>
          </w:p>
        </w:tc>
        <w:tc>
          <w:tcPr>
            <w:tcW w:w="327"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4F9676C9" w14:textId="77777777" w:rsidR="00000000" w:rsidRDefault="00000000">
            <w:pPr>
              <w:pStyle w:val="af8"/>
              <w:spacing w:beforeAutospacing="0" w:afterAutospacing="0"/>
              <w:rPr>
                <w:rFonts w:cs="Times New Roman"/>
              </w:rPr>
            </w:pPr>
            <w:r>
              <w:rPr>
                <w:rFonts w:cs="Times New Roman"/>
              </w:rPr>
              <w:t>2</w:t>
            </w:r>
          </w:p>
        </w:tc>
        <w:tc>
          <w:tcPr>
            <w:tcW w:w="634"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5A57DB0E" w14:textId="77777777" w:rsidR="00000000" w:rsidRDefault="00000000">
            <w:pPr>
              <w:pStyle w:val="af8"/>
              <w:spacing w:beforeAutospacing="0" w:afterAutospacing="0"/>
              <w:rPr>
                <w:rFonts w:cs="Times New Roman"/>
              </w:rPr>
            </w:pPr>
            <w:r>
              <w:rPr>
                <w:rFonts w:cs="Times New Roman"/>
              </w:rPr>
              <w:t>焦页</w:t>
            </w:r>
            <w:r>
              <w:rPr>
                <w:rFonts w:cs="Times New Roman"/>
              </w:rPr>
              <w:t>68-Z2HF</w:t>
            </w:r>
          </w:p>
        </w:tc>
        <w:tc>
          <w:tcPr>
            <w:tcW w:w="3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777B8059" w14:textId="77777777" w:rsidR="00000000" w:rsidRDefault="00000000">
            <w:pPr>
              <w:pStyle w:val="af8"/>
              <w:spacing w:beforeAutospacing="0" w:afterAutospacing="0"/>
              <w:rPr>
                <w:rFonts w:cs="Times New Roman"/>
              </w:rPr>
            </w:pPr>
            <w:r>
              <w:rPr>
                <w:rFonts w:cs="Times New Roman"/>
              </w:rPr>
              <w:t>364</w:t>
            </w:r>
          </w:p>
        </w:tc>
        <w:tc>
          <w:tcPr>
            <w:tcW w:w="590"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57F7D57C" w14:textId="77777777" w:rsidR="00000000" w:rsidRDefault="00000000">
            <w:pPr>
              <w:pStyle w:val="af8"/>
              <w:spacing w:beforeAutospacing="0" w:afterAutospacing="0"/>
              <w:rPr>
                <w:rFonts w:cs="Times New Roman"/>
              </w:rPr>
            </w:pPr>
            <w:r>
              <w:rPr>
                <w:rFonts w:cs="Times New Roman"/>
              </w:rPr>
              <w:t>-1910</w:t>
            </w:r>
          </w:p>
        </w:tc>
        <w:tc>
          <w:tcPr>
            <w:tcW w:w="5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59C5D953" w14:textId="77777777" w:rsidR="00000000" w:rsidRDefault="00000000">
            <w:pPr>
              <w:pStyle w:val="af8"/>
              <w:spacing w:beforeAutospacing="0" w:afterAutospacing="0"/>
              <w:rPr>
                <w:rFonts w:cs="Times New Roman"/>
              </w:rPr>
            </w:pPr>
            <w:r>
              <w:rPr>
                <w:rFonts w:cs="Times New Roman"/>
              </w:rPr>
              <w:t>2541</w:t>
            </w:r>
          </w:p>
        </w:tc>
        <w:tc>
          <w:tcPr>
            <w:tcW w:w="590"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162F38D8" w14:textId="77777777" w:rsidR="00000000" w:rsidRDefault="00000000">
            <w:pPr>
              <w:pStyle w:val="af8"/>
              <w:spacing w:beforeAutospacing="0" w:afterAutospacing="0"/>
              <w:rPr>
                <w:rFonts w:cs="Times New Roman"/>
              </w:rPr>
            </w:pPr>
            <w:r>
              <w:rPr>
                <w:rFonts w:cs="Times New Roman"/>
              </w:rPr>
              <w:t>-2288</w:t>
            </w:r>
          </w:p>
        </w:tc>
        <w:tc>
          <w:tcPr>
            <w:tcW w:w="5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2CA47B54" w14:textId="77777777" w:rsidR="00000000" w:rsidRDefault="00000000">
            <w:pPr>
              <w:pStyle w:val="af8"/>
              <w:spacing w:beforeAutospacing="0" w:afterAutospacing="0"/>
              <w:rPr>
                <w:rFonts w:cs="Times New Roman"/>
              </w:rPr>
            </w:pPr>
            <w:r>
              <w:rPr>
                <w:rFonts w:cs="Times New Roman"/>
              </w:rPr>
              <w:t>2919</w:t>
            </w:r>
          </w:p>
        </w:tc>
        <w:tc>
          <w:tcPr>
            <w:tcW w:w="535"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3D1C1C95" w14:textId="77777777" w:rsidR="00000000" w:rsidRDefault="00000000">
            <w:pPr>
              <w:pStyle w:val="af8"/>
              <w:spacing w:beforeAutospacing="0" w:afterAutospacing="0"/>
              <w:rPr>
                <w:rFonts w:cs="Times New Roman"/>
              </w:rPr>
            </w:pPr>
            <w:r>
              <w:rPr>
                <w:rFonts w:cs="Times New Roman"/>
              </w:rPr>
              <w:t>2020</w:t>
            </w:r>
          </w:p>
        </w:tc>
      </w:tr>
      <w:tr w:rsidR="00000000" w14:paraId="013DF858" w14:textId="77777777">
        <w:trPr>
          <w:trHeight w:val="569"/>
          <w:jc w:val="center"/>
        </w:trPr>
        <w:tc>
          <w:tcPr>
            <w:tcW w:w="446" w:type="pct"/>
            <w:vMerge/>
            <w:tcBorders>
              <w:top w:val="single" w:sz="4" w:space="0" w:color="000000"/>
              <w:left w:val="single" w:sz="4" w:space="0" w:color="000000"/>
              <w:bottom w:val="single" w:sz="4" w:space="0" w:color="000000"/>
              <w:right w:val="single" w:sz="4" w:space="0" w:color="000000"/>
            </w:tcBorders>
            <w:vAlign w:val="center"/>
          </w:tcPr>
          <w:p w14:paraId="4FC70C5E" w14:textId="77777777" w:rsidR="00000000" w:rsidRDefault="00000000">
            <w:pPr>
              <w:pStyle w:val="af8"/>
              <w:spacing w:beforeAutospacing="0" w:afterAutospacing="0"/>
              <w:rPr>
                <w:rFonts w:cs="Times New Roman"/>
                <w:b/>
                <w:bCs/>
              </w:rPr>
            </w:pPr>
          </w:p>
        </w:tc>
        <w:tc>
          <w:tcPr>
            <w:tcW w:w="293" w:type="pct"/>
            <w:vMerge/>
            <w:tcBorders>
              <w:top w:val="single" w:sz="4" w:space="0" w:color="000000"/>
              <w:left w:val="single" w:sz="4" w:space="0" w:color="000000"/>
              <w:bottom w:val="single" w:sz="4" w:space="0" w:color="000000"/>
              <w:right w:val="single" w:sz="4" w:space="0" w:color="000000"/>
            </w:tcBorders>
            <w:vAlign w:val="center"/>
          </w:tcPr>
          <w:p w14:paraId="223258E1" w14:textId="77777777" w:rsidR="00000000" w:rsidRDefault="00000000">
            <w:pPr>
              <w:pStyle w:val="af8"/>
              <w:spacing w:beforeAutospacing="0" w:afterAutospacing="0"/>
              <w:rPr>
                <w:rFonts w:cs="Times New Roman"/>
              </w:rPr>
            </w:pPr>
          </w:p>
        </w:tc>
        <w:tc>
          <w:tcPr>
            <w:tcW w:w="327"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00886458" w14:textId="77777777" w:rsidR="00000000" w:rsidRDefault="00000000">
            <w:pPr>
              <w:pStyle w:val="af8"/>
              <w:spacing w:beforeAutospacing="0" w:afterAutospacing="0"/>
              <w:rPr>
                <w:rFonts w:cs="Times New Roman"/>
              </w:rPr>
            </w:pPr>
            <w:r>
              <w:rPr>
                <w:rFonts w:cs="Times New Roman"/>
              </w:rPr>
              <w:t>3</w:t>
            </w:r>
          </w:p>
        </w:tc>
        <w:tc>
          <w:tcPr>
            <w:tcW w:w="634"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0B7E24B7" w14:textId="77777777" w:rsidR="00000000" w:rsidRDefault="00000000">
            <w:pPr>
              <w:pStyle w:val="af8"/>
              <w:spacing w:beforeAutospacing="0" w:afterAutospacing="0"/>
              <w:rPr>
                <w:rFonts w:cs="Times New Roman"/>
              </w:rPr>
            </w:pPr>
            <w:r>
              <w:rPr>
                <w:rFonts w:cs="Times New Roman"/>
              </w:rPr>
              <w:t>焦页</w:t>
            </w:r>
            <w:r>
              <w:rPr>
                <w:rFonts w:cs="Times New Roman"/>
              </w:rPr>
              <w:t>68-Z3HF</w:t>
            </w:r>
          </w:p>
        </w:tc>
        <w:tc>
          <w:tcPr>
            <w:tcW w:w="3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0153426C" w14:textId="77777777" w:rsidR="00000000" w:rsidRDefault="00000000">
            <w:pPr>
              <w:pStyle w:val="af8"/>
              <w:spacing w:beforeAutospacing="0" w:afterAutospacing="0"/>
              <w:rPr>
                <w:rFonts w:cs="Times New Roman"/>
              </w:rPr>
            </w:pPr>
            <w:r>
              <w:rPr>
                <w:rFonts w:cs="Times New Roman"/>
              </w:rPr>
              <w:t>363</w:t>
            </w:r>
          </w:p>
        </w:tc>
        <w:tc>
          <w:tcPr>
            <w:tcW w:w="590"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7227E237" w14:textId="77777777" w:rsidR="00000000" w:rsidRDefault="00000000">
            <w:pPr>
              <w:pStyle w:val="af8"/>
              <w:spacing w:beforeAutospacing="0" w:afterAutospacing="0"/>
              <w:rPr>
                <w:rFonts w:cs="Times New Roman"/>
              </w:rPr>
            </w:pPr>
            <w:r>
              <w:rPr>
                <w:rFonts w:cs="Times New Roman"/>
              </w:rPr>
              <w:t>-1885</w:t>
            </w:r>
          </w:p>
        </w:tc>
        <w:tc>
          <w:tcPr>
            <w:tcW w:w="5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7F1E4A48" w14:textId="77777777" w:rsidR="00000000" w:rsidRDefault="00000000">
            <w:pPr>
              <w:pStyle w:val="af8"/>
              <w:spacing w:beforeAutospacing="0" w:afterAutospacing="0"/>
              <w:rPr>
                <w:rFonts w:cs="Times New Roman"/>
              </w:rPr>
            </w:pPr>
            <w:r>
              <w:rPr>
                <w:rFonts w:cs="Times New Roman"/>
              </w:rPr>
              <w:t>2516</w:t>
            </w:r>
          </w:p>
        </w:tc>
        <w:tc>
          <w:tcPr>
            <w:tcW w:w="590"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4814A850" w14:textId="77777777" w:rsidR="00000000" w:rsidRDefault="00000000">
            <w:pPr>
              <w:pStyle w:val="af8"/>
              <w:spacing w:beforeAutospacing="0" w:afterAutospacing="0"/>
              <w:rPr>
                <w:rFonts w:cs="Times New Roman"/>
              </w:rPr>
            </w:pPr>
            <w:r>
              <w:rPr>
                <w:rFonts w:cs="Times New Roman"/>
              </w:rPr>
              <w:t>-2305</w:t>
            </w:r>
          </w:p>
        </w:tc>
        <w:tc>
          <w:tcPr>
            <w:tcW w:w="5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5B89DE27" w14:textId="77777777" w:rsidR="00000000" w:rsidRDefault="00000000">
            <w:pPr>
              <w:pStyle w:val="af8"/>
              <w:spacing w:beforeAutospacing="0" w:afterAutospacing="0"/>
              <w:rPr>
                <w:rFonts w:cs="Times New Roman"/>
              </w:rPr>
            </w:pPr>
            <w:r>
              <w:rPr>
                <w:rFonts w:cs="Times New Roman"/>
              </w:rPr>
              <w:t>2936</w:t>
            </w:r>
          </w:p>
        </w:tc>
        <w:tc>
          <w:tcPr>
            <w:tcW w:w="535"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531C56E2" w14:textId="77777777" w:rsidR="00000000" w:rsidRDefault="00000000">
            <w:pPr>
              <w:pStyle w:val="af8"/>
              <w:spacing w:beforeAutospacing="0" w:afterAutospacing="0"/>
              <w:rPr>
                <w:rFonts w:cs="Times New Roman"/>
              </w:rPr>
            </w:pPr>
            <w:r>
              <w:rPr>
                <w:rFonts w:cs="Times New Roman"/>
              </w:rPr>
              <w:t>1820</w:t>
            </w:r>
          </w:p>
        </w:tc>
      </w:tr>
      <w:tr w:rsidR="00000000" w14:paraId="1A1D9347" w14:textId="77777777">
        <w:trPr>
          <w:trHeight w:val="536"/>
          <w:jc w:val="center"/>
        </w:trPr>
        <w:tc>
          <w:tcPr>
            <w:tcW w:w="446" w:type="pct"/>
            <w:vMerge/>
            <w:tcBorders>
              <w:top w:val="single" w:sz="4" w:space="0" w:color="000000"/>
              <w:left w:val="single" w:sz="4" w:space="0" w:color="000000"/>
              <w:bottom w:val="single" w:sz="4" w:space="0" w:color="000000"/>
              <w:right w:val="single" w:sz="4" w:space="0" w:color="000000"/>
            </w:tcBorders>
            <w:vAlign w:val="center"/>
          </w:tcPr>
          <w:p w14:paraId="416CEC16" w14:textId="77777777" w:rsidR="00000000" w:rsidRDefault="00000000">
            <w:pPr>
              <w:pStyle w:val="af8"/>
              <w:spacing w:beforeAutospacing="0" w:afterAutospacing="0"/>
              <w:rPr>
                <w:rFonts w:cs="Times New Roman"/>
                <w:b/>
                <w:bCs/>
              </w:rPr>
            </w:pPr>
          </w:p>
        </w:tc>
        <w:tc>
          <w:tcPr>
            <w:tcW w:w="293" w:type="pct"/>
            <w:vMerge/>
            <w:tcBorders>
              <w:top w:val="single" w:sz="4" w:space="0" w:color="000000"/>
              <w:left w:val="single" w:sz="4" w:space="0" w:color="000000"/>
              <w:bottom w:val="single" w:sz="4" w:space="0" w:color="000000"/>
              <w:right w:val="single" w:sz="4" w:space="0" w:color="000000"/>
            </w:tcBorders>
            <w:vAlign w:val="center"/>
          </w:tcPr>
          <w:p w14:paraId="0AA9D09A" w14:textId="77777777" w:rsidR="00000000" w:rsidRDefault="00000000">
            <w:pPr>
              <w:pStyle w:val="af8"/>
              <w:spacing w:beforeAutospacing="0" w:afterAutospacing="0"/>
              <w:rPr>
                <w:rFonts w:cs="Times New Roman"/>
              </w:rPr>
            </w:pPr>
          </w:p>
        </w:tc>
        <w:tc>
          <w:tcPr>
            <w:tcW w:w="327"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2FB46343" w14:textId="77777777" w:rsidR="00000000" w:rsidRDefault="00000000">
            <w:pPr>
              <w:pStyle w:val="af8"/>
              <w:spacing w:beforeAutospacing="0" w:afterAutospacing="0"/>
              <w:rPr>
                <w:rFonts w:cs="Times New Roman"/>
              </w:rPr>
            </w:pPr>
            <w:r>
              <w:rPr>
                <w:rFonts w:cs="Times New Roman"/>
              </w:rPr>
              <w:t>4</w:t>
            </w:r>
          </w:p>
        </w:tc>
        <w:tc>
          <w:tcPr>
            <w:tcW w:w="634"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3650C779" w14:textId="77777777" w:rsidR="00000000" w:rsidRDefault="00000000">
            <w:pPr>
              <w:pStyle w:val="af8"/>
              <w:spacing w:beforeAutospacing="0" w:afterAutospacing="0"/>
              <w:rPr>
                <w:rFonts w:cs="Times New Roman"/>
              </w:rPr>
            </w:pPr>
            <w:r>
              <w:rPr>
                <w:rFonts w:cs="Times New Roman"/>
              </w:rPr>
              <w:t>焦页</w:t>
            </w:r>
            <w:r>
              <w:rPr>
                <w:rFonts w:cs="Times New Roman"/>
              </w:rPr>
              <w:t>68-7HF</w:t>
            </w:r>
          </w:p>
        </w:tc>
        <w:tc>
          <w:tcPr>
            <w:tcW w:w="3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54014765" w14:textId="77777777" w:rsidR="00000000" w:rsidRDefault="00000000">
            <w:pPr>
              <w:pStyle w:val="af8"/>
              <w:spacing w:beforeAutospacing="0" w:afterAutospacing="0"/>
              <w:rPr>
                <w:rFonts w:cs="Times New Roman"/>
              </w:rPr>
            </w:pPr>
            <w:r>
              <w:rPr>
                <w:rFonts w:cs="Times New Roman"/>
              </w:rPr>
              <w:t>371</w:t>
            </w:r>
          </w:p>
        </w:tc>
        <w:tc>
          <w:tcPr>
            <w:tcW w:w="590"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501CD0BF" w14:textId="77777777" w:rsidR="00000000" w:rsidRDefault="00000000">
            <w:pPr>
              <w:pStyle w:val="af8"/>
              <w:spacing w:beforeAutospacing="0" w:afterAutospacing="0"/>
              <w:rPr>
                <w:rFonts w:cs="Times New Roman"/>
              </w:rPr>
            </w:pPr>
            <w:r>
              <w:rPr>
                <w:rFonts w:cs="Times New Roman"/>
              </w:rPr>
              <w:t>-1970</w:t>
            </w:r>
          </w:p>
        </w:tc>
        <w:tc>
          <w:tcPr>
            <w:tcW w:w="5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7C810E2B" w14:textId="77777777" w:rsidR="00000000" w:rsidRDefault="00000000">
            <w:pPr>
              <w:pStyle w:val="af8"/>
              <w:spacing w:beforeAutospacing="0" w:afterAutospacing="0"/>
              <w:rPr>
                <w:rFonts w:cs="Times New Roman"/>
              </w:rPr>
            </w:pPr>
            <w:r>
              <w:rPr>
                <w:rFonts w:cs="Times New Roman"/>
              </w:rPr>
              <w:t>2601</w:t>
            </w:r>
          </w:p>
        </w:tc>
        <w:tc>
          <w:tcPr>
            <w:tcW w:w="590"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7E097F34" w14:textId="77777777" w:rsidR="00000000" w:rsidRDefault="00000000">
            <w:pPr>
              <w:pStyle w:val="af8"/>
              <w:spacing w:beforeAutospacing="0" w:afterAutospacing="0"/>
              <w:rPr>
                <w:rFonts w:cs="Times New Roman"/>
              </w:rPr>
            </w:pPr>
            <w:r>
              <w:rPr>
                <w:rFonts w:cs="Times New Roman"/>
              </w:rPr>
              <w:t>-2340</w:t>
            </w:r>
          </w:p>
        </w:tc>
        <w:tc>
          <w:tcPr>
            <w:tcW w:w="5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4D61EA32" w14:textId="77777777" w:rsidR="00000000" w:rsidRDefault="00000000">
            <w:pPr>
              <w:pStyle w:val="af8"/>
              <w:spacing w:beforeAutospacing="0" w:afterAutospacing="0"/>
              <w:rPr>
                <w:rFonts w:cs="Times New Roman"/>
              </w:rPr>
            </w:pPr>
            <w:r>
              <w:rPr>
                <w:rFonts w:cs="Times New Roman"/>
              </w:rPr>
              <w:t>2971</w:t>
            </w:r>
          </w:p>
        </w:tc>
        <w:tc>
          <w:tcPr>
            <w:tcW w:w="535"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40626731" w14:textId="77777777" w:rsidR="00000000" w:rsidRDefault="00000000">
            <w:pPr>
              <w:pStyle w:val="af8"/>
              <w:spacing w:beforeAutospacing="0" w:afterAutospacing="0"/>
              <w:rPr>
                <w:rFonts w:cs="Times New Roman"/>
              </w:rPr>
            </w:pPr>
            <w:r>
              <w:rPr>
                <w:rFonts w:cs="Times New Roman"/>
              </w:rPr>
              <w:t>1840</w:t>
            </w:r>
          </w:p>
        </w:tc>
      </w:tr>
      <w:tr w:rsidR="00000000" w14:paraId="53801B51" w14:textId="77777777">
        <w:trPr>
          <w:trHeight w:val="577"/>
          <w:jc w:val="center"/>
        </w:trPr>
        <w:tc>
          <w:tcPr>
            <w:tcW w:w="446" w:type="pct"/>
            <w:vMerge/>
            <w:tcBorders>
              <w:top w:val="single" w:sz="4" w:space="0" w:color="000000"/>
              <w:left w:val="single" w:sz="4" w:space="0" w:color="000000"/>
              <w:bottom w:val="single" w:sz="4" w:space="0" w:color="000000"/>
              <w:right w:val="single" w:sz="4" w:space="0" w:color="000000"/>
            </w:tcBorders>
            <w:vAlign w:val="center"/>
          </w:tcPr>
          <w:p w14:paraId="7BA7C16A" w14:textId="77777777" w:rsidR="00000000" w:rsidRDefault="00000000">
            <w:pPr>
              <w:pStyle w:val="af8"/>
              <w:spacing w:beforeAutospacing="0" w:afterAutospacing="0"/>
              <w:rPr>
                <w:rFonts w:cs="Times New Roman"/>
                <w:b/>
                <w:bCs/>
              </w:rPr>
            </w:pPr>
          </w:p>
        </w:tc>
        <w:tc>
          <w:tcPr>
            <w:tcW w:w="293" w:type="pct"/>
            <w:vMerge/>
            <w:tcBorders>
              <w:top w:val="single" w:sz="4" w:space="0" w:color="000000"/>
              <w:left w:val="single" w:sz="4" w:space="0" w:color="000000"/>
              <w:bottom w:val="single" w:sz="4" w:space="0" w:color="000000"/>
              <w:right w:val="single" w:sz="4" w:space="0" w:color="000000"/>
            </w:tcBorders>
            <w:vAlign w:val="center"/>
          </w:tcPr>
          <w:p w14:paraId="6DB3E94E" w14:textId="77777777" w:rsidR="00000000" w:rsidRDefault="00000000">
            <w:pPr>
              <w:pStyle w:val="af8"/>
              <w:spacing w:beforeAutospacing="0" w:afterAutospacing="0"/>
              <w:rPr>
                <w:rFonts w:cs="Times New Roman"/>
              </w:rPr>
            </w:pPr>
          </w:p>
        </w:tc>
        <w:tc>
          <w:tcPr>
            <w:tcW w:w="327"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2A0A4176" w14:textId="77777777" w:rsidR="00000000" w:rsidRDefault="00000000">
            <w:pPr>
              <w:pStyle w:val="af8"/>
              <w:spacing w:beforeAutospacing="0" w:afterAutospacing="0"/>
              <w:rPr>
                <w:rFonts w:cs="Times New Roman"/>
              </w:rPr>
            </w:pPr>
            <w:r>
              <w:rPr>
                <w:rFonts w:cs="Times New Roman"/>
              </w:rPr>
              <w:t>5</w:t>
            </w:r>
          </w:p>
        </w:tc>
        <w:tc>
          <w:tcPr>
            <w:tcW w:w="634"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667E0389" w14:textId="77777777" w:rsidR="00000000" w:rsidRDefault="00000000">
            <w:pPr>
              <w:pStyle w:val="af8"/>
              <w:spacing w:beforeAutospacing="0" w:afterAutospacing="0"/>
              <w:rPr>
                <w:rFonts w:cs="Times New Roman"/>
              </w:rPr>
            </w:pPr>
            <w:r>
              <w:rPr>
                <w:rFonts w:cs="Times New Roman"/>
              </w:rPr>
              <w:t>焦页</w:t>
            </w:r>
            <w:r>
              <w:rPr>
                <w:rFonts w:cs="Times New Roman"/>
              </w:rPr>
              <w:t>68-8HF</w:t>
            </w:r>
          </w:p>
        </w:tc>
        <w:tc>
          <w:tcPr>
            <w:tcW w:w="3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0B5A9D67" w14:textId="77777777" w:rsidR="00000000" w:rsidRDefault="00000000">
            <w:pPr>
              <w:pStyle w:val="af8"/>
              <w:spacing w:beforeAutospacing="0" w:afterAutospacing="0"/>
              <w:rPr>
                <w:rFonts w:cs="Times New Roman"/>
              </w:rPr>
            </w:pPr>
            <w:r>
              <w:rPr>
                <w:rFonts w:cs="Times New Roman"/>
              </w:rPr>
              <w:t>477</w:t>
            </w:r>
          </w:p>
        </w:tc>
        <w:tc>
          <w:tcPr>
            <w:tcW w:w="590"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2E552AD9" w14:textId="77777777" w:rsidR="00000000" w:rsidRDefault="00000000">
            <w:pPr>
              <w:pStyle w:val="af8"/>
              <w:spacing w:beforeAutospacing="0" w:afterAutospacing="0"/>
              <w:rPr>
                <w:rFonts w:cs="Times New Roman"/>
              </w:rPr>
            </w:pPr>
            <w:r>
              <w:rPr>
                <w:rFonts w:cs="Times New Roman"/>
              </w:rPr>
              <w:t>-1943</w:t>
            </w:r>
          </w:p>
        </w:tc>
        <w:tc>
          <w:tcPr>
            <w:tcW w:w="5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145983AD" w14:textId="77777777" w:rsidR="00000000" w:rsidRDefault="00000000">
            <w:pPr>
              <w:pStyle w:val="af8"/>
              <w:spacing w:beforeAutospacing="0" w:afterAutospacing="0"/>
              <w:rPr>
                <w:rFonts w:cs="Times New Roman"/>
              </w:rPr>
            </w:pPr>
            <w:r>
              <w:rPr>
                <w:rFonts w:cs="Times New Roman"/>
              </w:rPr>
              <w:t>2574</w:t>
            </w:r>
          </w:p>
        </w:tc>
        <w:tc>
          <w:tcPr>
            <w:tcW w:w="590"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491D4A35" w14:textId="77777777" w:rsidR="00000000" w:rsidRDefault="00000000">
            <w:pPr>
              <w:pStyle w:val="af8"/>
              <w:spacing w:beforeAutospacing="0" w:afterAutospacing="0"/>
              <w:rPr>
                <w:rFonts w:cs="Times New Roman"/>
              </w:rPr>
            </w:pPr>
            <w:r>
              <w:rPr>
                <w:rFonts w:cs="Times New Roman"/>
              </w:rPr>
              <w:t>-2330</w:t>
            </w:r>
          </w:p>
        </w:tc>
        <w:tc>
          <w:tcPr>
            <w:tcW w:w="593"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03B49C3D" w14:textId="77777777" w:rsidR="00000000" w:rsidRDefault="00000000">
            <w:pPr>
              <w:pStyle w:val="af8"/>
              <w:spacing w:beforeAutospacing="0" w:afterAutospacing="0"/>
              <w:rPr>
                <w:rFonts w:cs="Times New Roman"/>
              </w:rPr>
            </w:pPr>
            <w:r>
              <w:rPr>
                <w:rFonts w:cs="Times New Roman"/>
              </w:rPr>
              <w:t>2961</w:t>
            </w:r>
          </w:p>
        </w:tc>
        <w:tc>
          <w:tcPr>
            <w:tcW w:w="535" w:type="pct"/>
            <w:tcBorders>
              <w:top w:val="single" w:sz="4" w:space="0" w:color="000000"/>
              <w:left w:val="single" w:sz="4" w:space="0" w:color="000000"/>
              <w:bottom w:val="single" w:sz="4" w:space="0" w:color="000000"/>
              <w:right w:val="single" w:sz="4" w:space="0" w:color="000000"/>
            </w:tcBorders>
            <w:tcMar>
              <w:top w:w="11" w:type="dxa"/>
              <w:left w:w="11" w:type="dxa"/>
              <w:bottom w:w="0" w:type="dxa"/>
              <w:right w:w="11" w:type="dxa"/>
            </w:tcMar>
            <w:vAlign w:val="center"/>
          </w:tcPr>
          <w:p w14:paraId="42DA807D" w14:textId="77777777" w:rsidR="00000000" w:rsidRDefault="00000000">
            <w:pPr>
              <w:pStyle w:val="af8"/>
              <w:spacing w:beforeAutospacing="0" w:afterAutospacing="0"/>
              <w:rPr>
                <w:rFonts w:cs="Times New Roman"/>
              </w:rPr>
            </w:pPr>
            <w:r>
              <w:rPr>
                <w:rFonts w:cs="Times New Roman"/>
              </w:rPr>
              <w:t>2100</w:t>
            </w:r>
          </w:p>
        </w:tc>
      </w:tr>
    </w:tbl>
    <w:p w14:paraId="74A4DF72" w14:textId="77777777" w:rsidR="00000000" w:rsidRDefault="00000000">
      <w:pPr>
        <w:ind w:firstLine="560"/>
      </w:pPr>
      <w:r>
        <w:t>3</w:t>
      </w:r>
      <w:r>
        <w:t>、方案逆向化设计确定产量模型</w:t>
      </w:r>
    </w:p>
    <w:p w14:paraId="741CFD44" w14:textId="77777777" w:rsidR="00000000" w:rsidRDefault="00000000">
      <w:pPr>
        <w:ind w:firstLine="560"/>
      </w:pPr>
      <w:r>
        <w:t>以</w:t>
      </w:r>
      <w:r>
        <w:t>68-Z1HF</w:t>
      </w:r>
      <w:r>
        <w:t>井为例，根据剩余气分布特征，部署井采用分段压裂规模设计时，分三段进行差异化设计。基于剩余气分布特征设计差异化压裂方案并形成了相应模拟缝网，通过数值模拟预测评价井组</w:t>
      </w:r>
      <w:r>
        <w:t>30</w:t>
      </w:r>
      <w:r>
        <w:t>年累计产气</w:t>
      </w:r>
      <w:r>
        <w:t>3.6×10</w:t>
      </w:r>
      <w:r>
        <w:rPr>
          <w:vertAlign w:val="superscript"/>
        </w:rPr>
        <w:t>8</w:t>
      </w:r>
      <w:r>
        <w:t>m</w:t>
      </w:r>
      <w:r>
        <w:rPr>
          <w:vertAlign w:val="superscript"/>
        </w:rPr>
        <w:t>3</w:t>
      </w:r>
      <w:r>
        <w:t>，平均单井</w:t>
      </w:r>
      <w:r>
        <w:t>EUR</w:t>
      </w:r>
      <w:r>
        <w:t>为</w:t>
      </w:r>
      <w:r>
        <w:t>0.72×10</w:t>
      </w:r>
      <w:r>
        <w:rPr>
          <w:vertAlign w:val="superscript"/>
        </w:rPr>
        <w:t>8</w:t>
      </w:r>
      <w:r>
        <w:t>m</w:t>
      </w:r>
      <w:r>
        <w:rPr>
          <w:vertAlign w:val="superscript"/>
        </w:rPr>
        <w:t>3</w:t>
      </w:r>
      <w:r>
        <w:t>，预测井组最终采收率</w:t>
      </w:r>
      <w:r>
        <w:t>24.3%</w:t>
      </w:r>
      <w:r>
        <w:t>（图</w:t>
      </w:r>
      <w:r>
        <w:t>2.3-3</w:t>
      </w:r>
      <w:r>
        <w:t>、</w:t>
      </w:r>
      <w:r>
        <w:t>2.3-4</w:t>
      </w:r>
      <w:r>
        <w:t>、</w:t>
      </w:r>
      <w:r>
        <w:t>2.3-5</w:t>
      </w:r>
      <w:r>
        <w:t>、</w:t>
      </w:r>
      <w:r>
        <w:lastRenderedPageBreak/>
        <w:t>2.3-6</w:t>
      </w:r>
      <w:r>
        <w:t>）。</w:t>
      </w:r>
    </w:p>
    <w:p w14:paraId="172D066D" w14:textId="559FA91C" w:rsidR="00000000" w:rsidRDefault="00000000">
      <w:pPr>
        <w:spacing w:line="240" w:lineRule="auto"/>
        <w:ind w:firstLineChars="0" w:firstLine="0"/>
        <w:jc w:val="center"/>
      </w:pPr>
    </w:p>
    <w:p w14:paraId="355C4CA7" w14:textId="77777777" w:rsidR="00000000" w:rsidRDefault="00000000">
      <w:pPr>
        <w:spacing w:line="240" w:lineRule="auto"/>
        <w:ind w:firstLineChars="0" w:firstLine="0"/>
        <w:jc w:val="center"/>
        <w:rPr>
          <w:b/>
          <w:bCs/>
          <w:sz w:val="21"/>
          <w:szCs w:val="21"/>
        </w:rPr>
      </w:pPr>
      <w:r>
        <w:rPr>
          <w:b/>
          <w:bCs/>
          <w:sz w:val="21"/>
          <w:szCs w:val="21"/>
        </w:rPr>
        <w:t>图</w:t>
      </w:r>
      <w:r>
        <w:rPr>
          <w:b/>
          <w:bCs/>
          <w:sz w:val="21"/>
          <w:szCs w:val="21"/>
        </w:rPr>
        <w:fldChar w:fldCharType="begin"/>
      </w:r>
      <w:r>
        <w:rPr>
          <w:b/>
          <w:bCs/>
          <w:sz w:val="21"/>
          <w:szCs w:val="21"/>
        </w:rPr>
        <w:instrText xml:space="preserve"> STYLEREF 2 \s </w:instrText>
      </w:r>
      <w:r>
        <w:rPr>
          <w:b/>
          <w:bCs/>
          <w:sz w:val="21"/>
          <w:szCs w:val="21"/>
        </w:rPr>
        <w:fldChar w:fldCharType="separate"/>
      </w:r>
      <w:r>
        <w:rPr>
          <w:b/>
          <w:bCs/>
          <w:sz w:val="21"/>
          <w:szCs w:val="21"/>
        </w:rPr>
        <w:t>2.3</w:t>
      </w:r>
      <w:r>
        <w:rPr>
          <w:b/>
          <w:bCs/>
          <w:sz w:val="21"/>
          <w:szCs w:val="21"/>
        </w:rPr>
        <w:fldChar w:fldCharType="end"/>
      </w:r>
      <w:r>
        <w:rPr>
          <w:b/>
          <w:bCs/>
          <w:sz w:val="21"/>
          <w:szCs w:val="21"/>
        </w:rPr>
        <w:t>-</w:t>
      </w:r>
      <w:r>
        <w:rPr>
          <w:b/>
          <w:bCs/>
          <w:sz w:val="21"/>
          <w:szCs w:val="21"/>
        </w:rPr>
        <w:fldChar w:fldCharType="begin"/>
      </w:r>
      <w:r>
        <w:rPr>
          <w:b/>
          <w:bCs/>
          <w:sz w:val="21"/>
          <w:szCs w:val="21"/>
        </w:rPr>
        <w:instrText xml:space="preserve"> SEQ </w:instrText>
      </w:r>
      <w:r>
        <w:rPr>
          <w:b/>
          <w:bCs/>
          <w:sz w:val="21"/>
          <w:szCs w:val="21"/>
        </w:rPr>
        <w:instrText>图</w:instrText>
      </w:r>
      <w:r>
        <w:rPr>
          <w:b/>
          <w:bCs/>
          <w:sz w:val="21"/>
          <w:szCs w:val="21"/>
        </w:rPr>
        <w:instrText xml:space="preserve"> \* ARABIC \s 2 </w:instrText>
      </w:r>
      <w:r>
        <w:rPr>
          <w:b/>
          <w:bCs/>
          <w:sz w:val="21"/>
          <w:szCs w:val="21"/>
        </w:rPr>
        <w:fldChar w:fldCharType="separate"/>
      </w:r>
      <w:r>
        <w:rPr>
          <w:b/>
          <w:bCs/>
          <w:sz w:val="21"/>
          <w:szCs w:val="21"/>
        </w:rPr>
        <w:t>3</w:t>
      </w:r>
      <w:r>
        <w:rPr>
          <w:b/>
          <w:bCs/>
          <w:sz w:val="21"/>
          <w:szCs w:val="21"/>
        </w:rPr>
        <w:fldChar w:fldCharType="end"/>
      </w:r>
      <w:r>
        <w:rPr>
          <w:b/>
          <w:bCs/>
          <w:sz w:val="21"/>
          <w:szCs w:val="21"/>
        </w:rPr>
        <w:t xml:space="preserve"> </w:t>
      </w:r>
      <w:r>
        <w:rPr>
          <w:b/>
          <w:bCs/>
          <w:sz w:val="21"/>
          <w:szCs w:val="21"/>
        </w:rPr>
        <w:t>井组部署井分段压裂规模设计</w:t>
      </w:r>
    </w:p>
    <w:p w14:paraId="30F58054" w14:textId="69277CEC" w:rsidR="00000000" w:rsidRDefault="00000000">
      <w:pPr>
        <w:spacing w:line="240" w:lineRule="auto"/>
        <w:ind w:firstLineChars="0" w:firstLine="0"/>
        <w:jc w:val="center"/>
      </w:pPr>
    </w:p>
    <w:p w14:paraId="5548F24D" w14:textId="77777777" w:rsidR="00000000" w:rsidRDefault="00000000">
      <w:pPr>
        <w:pStyle w:val="a5"/>
        <w:spacing w:before="120"/>
      </w:pPr>
      <w:r>
        <w:t>图</w:t>
      </w:r>
      <w:fldSimple w:instr=" STYLEREF 2 \s ">
        <w:r>
          <w:t>2.3</w:t>
        </w:r>
      </w:fldSimple>
      <w:r>
        <w:t>-</w:t>
      </w:r>
      <w:r>
        <w:fldChar w:fldCharType="begin"/>
      </w:r>
      <w:r>
        <w:instrText xml:space="preserve"> SEQ </w:instrText>
      </w:r>
      <w:r>
        <w:instrText>图</w:instrText>
      </w:r>
      <w:r>
        <w:instrText xml:space="preserve"> \* ARABIC \s 2 </w:instrText>
      </w:r>
      <w:r>
        <w:fldChar w:fldCharType="separate"/>
      </w:r>
      <w:r>
        <w:t>4</w:t>
      </w:r>
      <w:r>
        <w:fldChar w:fldCharType="end"/>
      </w:r>
      <w:r>
        <w:t xml:space="preserve"> </w:t>
      </w:r>
      <w:r>
        <w:t>焦页</w:t>
      </w:r>
      <w:r>
        <w:t>68</w:t>
      </w:r>
      <w:r>
        <w:t>井组差异化压裂方案并模拟缝网</w:t>
      </w:r>
    </w:p>
    <w:p w14:paraId="6A84615E" w14:textId="2AF05D33" w:rsidR="00000000" w:rsidRDefault="00000000">
      <w:pPr>
        <w:spacing w:line="240" w:lineRule="auto"/>
        <w:ind w:firstLineChars="0" w:firstLine="0"/>
        <w:jc w:val="center"/>
      </w:pPr>
    </w:p>
    <w:p w14:paraId="7398347A" w14:textId="77777777" w:rsidR="00000000" w:rsidRDefault="00000000">
      <w:pPr>
        <w:pStyle w:val="a5"/>
        <w:spacing w:before="120"/>
      </w:pPr>
      <w:r>
        <w:t>图</w:t>
      </w:r>
      <w:fldSimple w:instr=" STYLEREF 2 \s ">
        <w:r>
          <w:t>2.3</w:t>
        </w:r>
      </w:fldSimple>
      <w:r>
        <w:t>-</w:t>
      </w:r>
      <w:r>
        <w:fldChar w:fldCharType="begin"/>
      </w:r>
      <w:r>
        <w:instrText xml:space="preserve"> SEQ </w:instrText>
      </w:r>
      <w:r>
        <w:instrText>图</w:instrText>
      </w:r>
      <w:r>
        <w:instrText xml:space="preserve"> \* ARABIC \s 2 </w:instrText>
      </w:r>
      <w:r>
        <w:fldChar w:fldCharType="separate"/>
      </w:r>
      <w:r>
        <w:t>5</w:t>
      </w:r>
      <w:r>
        <w:fldChar w:fldCharType="end"/>
      </w:r>
      <w:r>
        <w:t xml:space="preserve"> </w:t>
      </w:r>
      <w:r>
        <w:t>焦页</w:t>
      </w:r>
      <w:r>
        <w:t>68</w:t>
      </w:r>
      <w:r>
        <w:t>井组</w:t>
      </w:r>
      <w:r>
        <w:t>⑤</w:t>
      </w:r>
      <w:r>
        <w:t>小层目前动用情况</w:t>
      </w:r>
    </w:p>
    <w:p w14:paraId="31222AA7" w14:textId="623443D8" w:rsidR="00000000" w:rsidRDefault="00000000">
      <w:pPr>
        <w:spacing w:line="240" w:lineRule="auto"/>
        <w:ind w:firstLineChars="0" w:firstLine="0"/>
        <w:jc w:val="center"/>
      </w:pPr>
    </w:p>
    <w:p w14:paraId="06CB05BD" w14:textId="77777777" w:rsidR="00000000" w:rsidRDefault="00000000">
      <w:pPr>
        <w:spacing w:line="240" w:lineRule="auto"/>
        <w:ind w:firstLineChars="0" w:firstLine="0"/>
        <w:jc w:val="center"/>
        <w:rPr>
          <w:b/>
          <w:bCs/>
          <w:sz w:val="21"/>
          <w:szCs w:val="21"/>
        </w:rPr>
      </w:pPr>
      <w:r>
        <w:rPr>
          <w:b/>
          <w:bCs/>
          <w:sz w:val="21"/>
          <w:szCs w:val="21"/>
        </w:rPr>
        <w:t>图</w:t>
      </w:r>
      <w:r>
        <w:rPr>
          <w:b/>
          <w:bCs/>
          <w:sz w:val="21"/>
          <w:szCs w:val="21"/>
        </w:rPr>
        <w:fldChar w:fldCharType="begin"/>
      </w:r>
      <w:r>
        <w:rPr>
          <w:b/>
          <w:bCs/>
          <w:sz w:val="21"/>
          <w:szCs w:val="21"/>
        </w:rPr>
        <w:instrText xml:space="preserve"> STYLEREF 2 \s </w:instrText>
      </w:r>
      <w:r>
        <w:rPr>
          <w:b/>
          <w:bCs/>
          <w:sz w:val="21"/>
          <w:szCs w:val="21"/>
        </w:rPr>
        <w:fldChar w:fldCharType="separate"/>
      </w:r>
      <w:r>
        <w:rPr>
          <w:b/>
          <w:bCs/>
          <w:sz w:val="21"/>
          <w:szCs w:val="21"/>
        </w:rPr>
        <w:t>2.3</w:t>
      </w:r>
      <w:r>
        <w:rPr>
          <w:b/>
          <w:bCs/>
          <w:sz w:val="21"/>
          <w:szCs w:val="21"/>
        </w:rPr>
        <w:fldChar w:fldCharType="end"/>
      </w:r>
      <w:r>
        <w:rPr>
          <w:b/>
          <w:bCs/>
          <w:sz w:val="21"/>
          <w:szCs w:val="21"/>
        </w:rPr>
        <w:t>-</w:t>
      </w:r>
      <w:r>
        <w:rPr>
          <w:b/>
          <w:bCs/>
          <w:sz w:val="21"/>
          <w:szCs w:val="21"/>
        </w:rPr>
        <w:fldChar w:fldCharType="begin"/>
      </w:r>
      <w:r>
        <w:rPr>
          <w:b/>
          <w:bCs/>
          <w:sz w:val="21"/>
          <w:szCs w:val="21"/>
        </w:rPr>
        <w:instrText xml:space="preserve"> SEQ </w:instrText>
      </w:r>
      <w:r>
        <w:rPr>
          <w:b/>
          <w:bCs/>
          <w:sz w:val="21"/>
          <w:szCs w:val="21"/>
        </w:rPr>
        <w:instrText>图</w:instrText>
      </w:r>
      <w:r>
        <w:rPr>
          <w:b/>
          <w:bCs/>
          <w:sz w:val="21"/>
          <w:szCs w:val="21"/>
        </w:rPr>
        <w:instrText xml:space="preserve"> \* ARABIC \s 2 </w:instrText>
      </w:r>
      <w:r>
        <w:rPr>
          <w:b/>
          <w:bCs/>
          <w:sz w:val="21"/>
          <w:szCs w:val="21"/>
        </w:rPr>
        <w:fldChar w:fldCharType="separate"/>
      </w:r>
      <w:r>
        <w:rPr>
          <w:b/>
          <w:bCs/>
          <w:sz w:val="21"/>
          <w:szCs w:val="21"/>
        </w:rPr>
        <w:t>6</w:t>
      </w:r>
      <w:r>
        <w:rPr>
          <w:b/>
          <w:bCs/>
          <w:sz w:val="21"/>
          <w:szCs w:val="21"/>
        </w:rPr>
        <w:fldChar w:fldCharType="end"/>
      </w:r>
      <w:r>
        <w:rPr>
          <w:b/>
          <w:bCs/>
          <w:sz w:val="21"/>
          <w:szCs w:val="21"/>
        </w:rPr>
        <w:t xml:space="preserve"> </w:t>
      </w:r>
      <w:r>
        <w:rPr>
          <w:b/>
          <w:bCs/>
          <w:sz w:val="21"/>
          <w:szCs w:val="21"/>
        </w:rPr>
        <w:t>焦页</w:t>
      </w:r>
      <w:r>
        <w:rPr>
          <w:b/>
          <w:bCs/>
          <w:sz w:val="21"/>
          <w:szCs w:val="21"/>
        </w:rPr>
        <w:t>68</w:t>
      </w:r>
      <w:r>
        <w:rPr>
          <w:b/>
          <w:bCs/>
          <w:sz w:val="21"/>
          <w:szCs w:val="21"/>
        </w:rPr>
        <w:t>井组</w:t>
      </w:r>
      <w:r>
        <w:rPr>
          <w:b/>
          <w:bCs/>
          <w:sz w:val="21"/>
          <w:szCs w:val="21"/>
        </w:rPr>
        <w:t>⑤</w:t>
      </w:r>
      <w:r>
        <w:rPr>
          <w:b/>
          <w:bCs/>
          <w:sz w:val="21"/>
          <w:szCs w:val="21"/>
        </w:rPr>
        <w:t>小层</w:t>
      </w:r>
      <w:r>
        <w:rPr>
          <w:b/>
          <w:bCs/>
          <w:sz w:val="21"/>
          <w:szCs w:val="21"/>
        </w:rPr>
        <w:t>30</w:t>
      </w:r>
      <w:r>
        <w:rPr>
          <w:b/>
          <w:bCs/>
          <w:sz w:val="21"/>
          <w:szCs w:val="21"/>
        </w:rPr>
        <w:t>年后动用情况</w:t>
      </w:r>
    </w:p>
    <w:p w14:paraId="35A7D88F" w14:textId="0A1B98E7" w:rsidR="00000000" w:rsidRDefault="00000000">
      <w:pPr>
        <w:spacing w:line="240" w:lineRule="auto"/>
        <w:ind w:firstLineChars="0" w:firstLine="0"/>
        <w:jc w:val="center"/>
      </w:pPr>
    </w:p>
    <w:p w14:paraId="032BC8EF" w14:textId="77777777" w:rsidR="00000000" w:rsidRDefault="00000000">
      <w:pPr>
        <w:pStyle w:val="a5"/>
        <w:spacing w:before="120"/>
      </w:pPr>
      <w:r>
        <w:t>图</w:t>
      </w:r>
      <w:fldSimple w:instr=" STYLEREF 2 \s ">
        <w:r>
          <w:t>2.3</w:t>
        </w:r>
      </w:fldSimple>
      <w:r>
        <w:t>-</w:t>
      </w:r>
      <w:r>
        <w:fldChar w:fldCharType="begin"/>
      </w:r>
      <w:r>
        <w:instrText xml:space="preserve"> SEQ </w:instrText>
      </w:r>
      <w:r>
        <w:instrText>图</w:instrText>
      </w:r>
      <w:r>
        <w:instrText xml:space="preserve"> \* ARABIC \s 2 </w:instrText>
      </w:r>
      <w:r>
        <w:fldChar w:fldCharType="separate"/>
      </w:r>
      <w:r>
        <w:t>7</w:t>
      </w:r>
      <w:r>
        <w:fldChar w:fldCharType="end"/>
      </w:r>
      <w:r>
        <w:t xml:space="preserve"> </w:t>
      </w:r>
      <w:r>
        <w:t>焦页</w:t>
      </w:r>
      <w:r>
        <w:t>68</w:t>
      </w:r>
      <w:r>
        <w:t>井组产量预测曲线</w:t>
      </w:r>
    </w:p>
    <w:p w14:paraId="41C82A47" w14:textId="77777777" w:rsidR="00000000" w:rsidRDefault="00000000">
      <w:pPr>
        <w:ind w:firstLine="560"/>
      </w:pPr>
      <w:r>
        <w:t>焦页</w:t>
      </w:r>
      <w:r>
        <w:t>68</w:t>
      </w:r>
      <w:r>
        <w:t>号立体评价井组利用老平台</w:t>
      </w:r>
      <w:r>
        <w:t>1</w:t>
      </w:r>
      <w:r>
        <w:t>座，钻井</w:t>
      </w:r>
      <w:r>
        <w:t>5</w:t>
      </w:r>
      <w:r>
        <w:t>口，平均水平段长</w:t>
      </w:r>
      <w:r>
        <w:t>1924m</w:t>
      </w:r>
      <w:r>
        <w:t>，井组新建产能</w:t>
      </w:r>
      <w:r>
        <w:t>0.55×10</w:t>
      </w:r>
      <w:r>
        <w:rPr>
          <w:vertAlign w:val="superscript"/>
        </w:rPr>
        <w:t>8</w:t>
      </w:r>
      <w:r>
        <w:t>m</w:t>
      </w:r>
      <w:r>
        <w:rPr>
          <w:vertAlign w:val="superscript"/>
        </w:rPr>
        <w:t>3</w:t>
      </w:r>
      <w:r>
        <w:t>，新增可采储量</w:t>
      </w:r>
      <w:r>
        <w:t>3.6×10</w:t>
      </w:r>
      <w:r>
        <w:rPr>
          <w:vertAlign w:val="superscript"/>
        </w:rPr>
        <w:t>8</w:t>
      </w:r>
      <w:r>
        <w:t>m</w:t>
      </w:r>
      <w:r>
        <w:rPr>
          <w:vertAlign w:val="superscript"/>
        </w:rPr>
        <w:t>3</w:t>
      </w:r>
      <w:r>
        <w:t>，平均单井产能</w:t>
      </w:r>
      <w:r>
        <w:t>3.34×10</w:t>
      </w:r>
      <w:r>
        <w:rPr>
          <w:vertAlign w:val="superscript"/>
        </w:rPr>
        <w:t>4</w:t>
      </w:r>
      <w:r>
        <w:t>m</w:t>
      </w:r>
      <w:r>
        <w:rPr>
          <w:vertAlign w:val="superscript"/>
        </w:rPr>
        <w:t>3</w:t>
      </w:r>
      <w:r>
        <w:t>/d</w:t>
      </w:r>
      <w:r>
        <w:t>，平均单井</w:t>
      </w:r>
      <w:r>
        <w:t>15</w:t>
      </w:r>
      <w:r>
        <w:t>年累产</w:t>
      </w:r>
      <w:r>
        <w:t>0.66×10</w:t>
      </w:r>
      <w:r>
        <w:rPr>
          <w:vertAlign w:val="superscript"/>
        </w:rPr>
        <w:t>8</w:t>
      </w:r>
      <w:r>
        <w:t>m</w:t>
      </w:r>
      <w:r>
        <w:rPr>
          <w:vertAlign w:val="superscript"/>
        </w:rPr>
        <w:t>3</w:t>
      </w:r>
      <w:r>
        <w:t>，提高井组采收率</w:t>
      </w:r>
      <w:r>
        <w:t>12.87%</w:t>
      </w:r>
      <w:r>
        <w:t>，调整后井组采收率</w:t>
      </w:r>
      <w:r>
        <w:t>24.3%</w:t>
      </w:r>
      <w:r>
        <w:t>。</w:t>
      </w:r>
    </w:p>
    <w:p w14:paraId="370ABB24" w14:textId="77777777" w:rsidR="00000000" w:rsidRDefault="00000000">
      <w:pPr>
        <w:pStyle w:val="a5"/>
        <w:spacing w:before="120"/>
      </w:pPr>
      <w:r>
        <w:t>表</w:t>
      </w:r>
      <w:fldSimple w:instr=" STYLEREF 2 \s ">
        <w:r>
          <w:t>2.3</w:t>
        </w:r>
      </w:fldSimple>
      <w:r>
        <w:t>-</w:t>
      </w:r>
      <w:r>
        <w:fldChar w:fldCharType="begin"/>
      </w:r>
      <w:r>
        <w:instrText xml:space="preserve"> SEQ </w:instrText>
      </w:r>
      <w:r>
        <w:instrText>表</w:instrText>
      </w:r>
      <w:r>
        <w:instrText xml:space="preserve"> \* ARABIC \s 2 </w:instrText>
      </w:r>
      <w:r>
        <w:fldChar w:fldCharType="separate"/>
      </w:r>
      <w:r>
        <w:t>3</w:t>
      </w:r>
      <w:r>
        <w:fldChar w:fldCharType="end"/>
      </w:r>
      <w:r>
        <w:t xml:space="preserve"> </w:t>
      </w:r>
      <w:r>
        <w:t>焦页</w:t>
      </w:r>
      <w:r>
        <w:t>68</w:t>
      </w:r>
      <w:r>
        <w:t>号井组单井产能、可采储量及提高采收率预测表</w:t>
      </w:r>
    </w:p>
    <w:tbl>
      <w:tblPr>
        <w:tblW w:w="4996" w:type="pct"/>
        <w:jc w:val="center"/>
        <w:tblInd w:w="0" w:type="dxa"/>
        <w:tblCellMar>
          <w:left w:w="0" w:type="dxa"/>
          <w:right w:w="0" w:type="dxa"/>
        </w:tblCellMar>
        <w:tblLook w:val="0000" w:firstRow="0" w:lastRow="0" w:firstColumn="0" w:lastColumn="0" w:noHBand="0" w:noVBand="0"/>
      </w:tblPr>
      <w:tblGrid>
        <w:gridCol w:w="922"/>
        <w:gridCol w:w="370"/>
        <w:gridCol w:w="1098"/>
        <w:gridCol w:w="708"/>
        <w:gridCol w:w="810"/>
        <w:gridCol w:w="810"/>
        <w:gridCol w:w="871"/>
        <w:gridCol w:w="1232"/>
        <w:gridCol w:w="778"/>
        <w:gridCol w:w="878"/>
        <w:gridCol w:w="1132"/>
      </w:tblGrid>
      <w:tr w:rsidR="00000000" w14:paraId="2E5CA542" w14:textId="77777777">
        <w:trPr>
          <w:trHeight w:val="1224"/>
          <w:jc w:val="center"/>
        </w:trPr>
        <w:tc>
          <w:tcPr>
            <w:tcW w:w="479"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1BA1A4A" w14:textId="77777777" w:rsidR="00000000" w:rsidRDefault="00000000">
            <w:pPr>
              <w:pStyle w:val="af8"/>
              <w:spacing w:beforeAutospacing="0" w:afterAutospacing="0"/>
              <w:rPr>
                <w:rFonts w:cs="Times New Roman"/>
                <w:b/>
                <w:bCs/>
              </w:rPr>
            </w:pPr>
            <w:r>
              <w:rPr>
                <w:rFonts w:cs="Times New Roman"/>
                <w:b/>
                <w:bCs/>
              </w:rPr>
              <w:t>平台</w:t>
            </w:r>
          </w:p>
        </w:tc>
        <w:tc>
          <w:tcPr>
            <w:tcW w:w="19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B8F43ED" w14:textId="77777777" w:rsidR="00000000" w:rsidRDefault="00000000">
            <w:pPr>
              <w:pStyle w:val="af8"/>
              <w:spacing w:beforeAutospacing="0" w:afterAutospacing="0"/>
              <w:rPr>
                <w:rFonts w:cs="Times New Roman"/>
                <w:b/>
                <w:bCs/>
              </w:rPr>
            </w:pPr>
            <w:r>
              <w:rPr>
                <w:rFonts w:cs="Times New Roman"/>
                <w:b/>
                <w:bCs/>
              </w:rPr>
              <w:t>序号</w:t>
            </w:r>
          </w:p>
        </w:tc>
        <w:tc>
          <w:tcPr>
            <w:tcW w:w="57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22DBA08" w14:textId="77777777" w:rsidR="00000000" w:rsidRDefault="00000000">
            <w:pPr>
              <w:pStyle w:val="af8"/>
              <w:spacing w:beforeAutospacing="0" w:afterAutospacing="0"/>
              <w:rPr>
                <w:rFonts w:cs="Times New Roman"/>
                <w:b/>
                <w:bCs/>
              </w:rPr>
            </w:pPr>
            <w:r>
              <w:rPr>
                <w:rFonts w:cs="Times New Roman"/>
                <w:b/>
                <w:bCs/>
              </w:rPr>
              <w:t>井号</w:t>
            </w:r>
          </w:p>
        </w:tc>
        <w:tc>
          <w:tcPr>
            <w:tcW w:w="368"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F46A411" w14:textId="77777777" w:rsidR="00000000" w:rsidRDefault="00000000">
            <w:pPr>
              <w:pStyle w:val="af8"/>
              <w:spacing w:beforeAutospacing="0" w:afterAutospacing="0"/>
              <w:rPr>
                <w:rFonts w:cs="Times New Roman"/>
                <w:b/>
                <w:bCs/>
              </w:rPr>
            </w:pPr>
            <w:r>
              <w:rPr>
                <w:rFonts w:cs="Times New Roman"/>
                <w:b/>
                <w:bCs/>
              </w:rPr>
              <w:t>水平</w:t>
            </w:r>
          </w:p>
          <w:p w14:paraId="1410EDE1" w14:textId="77777777" w:rsidR="00000000" w:rsidRDefault="00000000">
            <w:pPr>
              <w:pStyle w:val="af8"/>
              <w:spacing w:beforeAutospacing="0" w:afterAutospacing="0"/>
              <w:rPr>
                <w:rFonts w:cs="Times New Roman"/>
                <w:b/>
                <w:bCs/>
              </w:rPr>
            </w:pPr>
            <w:r>
              <w:rPr>
                <w:rFonts w:cs="Times New Roman"/>
                <w:b/>
                <w:bCs/>
              </w:rPr>
              <w:t>段长</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8829213" w14:textId="77777777" w:rsidR="00000000" w:rsidRDefault="00000000">
            <w:pPr>
              <w:pStyle w:val="af8"/>
              <w:spacing w:beforeAutospacing="0" w:afterAutospacing="0"/>
              <w:rPr>
                <w:rFonts w:cs="Times New Roman"/>
                <w:b/>
                <w:bCs/>
              </w:rPr>
            </w:pPr>
            <w:r>
              <w:rPr>
                <w:rFonts w:cs="Times New Roman"/>
                <w:b/>
                <w:bCs/>
              </w:rPr>
              <w:t>单井产能</w:t>
            </w:r>
          </w:p>
          <w:p w14:paraId="742ACBB9" w14:textId="77777777" w:rsidR="00000000" w:rsidRDefault="00000000">
            <w:pPr>
              <w:pStyle w:val="af8"/>
              <w:spacing w:beforeAutospacing="0" w:afterAutospacing="0"/>
              <w:rPr>
                <w:rFonts w:cs="Times New Roman"/>
                <w:b/>
                <w:bCs/>
              </w:rPr>
            </w:pPr>
            <w:r>
              <w:rPr>
                <w:rFonts w:cs="Times New Roman"/>
                <w:b/>
                <w:bCs/>
              </w:rPr>
              <w:t>（万方</w:t>
            </w:r>
            <w:r>
              <w:rPr>
                <w:rFonts w:cs="Times New Roman"/>
                <w:b/>
                <w:bCs/>
              </w:rPr>
              <w:t>/</w:t>
            </w:r>
            <w:r>
              <w:rPr>
                <w:rFonts w:cs="Times New Roman"/>
                <w:b/>
                <w:bCs/>
              </w:rPr>
              <w:t>天）</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8D67CD5" w14:textId="77777777" w:rsidR="00000000" w:rsidRDefault="00000000">
            <w:pPr>
              <w:pStyle w:val="af8"/>
              <w:spacing w:beforeAutospacing="0" w:afterAutospacing="0"/>
              <w:rPr>
                <w:rFonts w:cs="Times New Roman"/>
                <w:b/>
                <w:bCs/>
              </w:rPr>
            </w:pPr>
            <w:r>
              <w:rPr>
                <w:rFonts w:cs="Times New Roman"/>
                <w:b/>
                <w:bCs/>
              </w:rPr>
              <w:t>新建产能</w:t>
            </w:r>
          </w:p>
          <w:p w14:paraId="477FBE56" w14:textId="77777777" w:rsidR="00000000" w:rsidRDefault="00000000">
            <w:pPr>
              <w:pStyle w:val="af8"/>
              <w:spacing w:beforeAutospacing="0" w:afterAutospacing="0"/>
              <w:rPr>
                <w:rFonts w:cs="Times New Roman"/>
                <w:b/>
                <w:bCs/>
              </w:rPr>
            </w:pPr>
            <w:r>
              <w:rPr>
                <w:rFonts w:cs="Times New Roman"/>
                <w:b/>
                <w:bCs/>
              </w:rPr>
              <w:t>（亿方</w:t>
            </w:r>
            <w:r>
              <w:rPr>
                <w:rFonts w:cs="Times New Roman"/>
                <w:b/>
                <w:bCs/>
              </w:rPr>
              <w:t>/</w:t>
            </w:r>
            <w:r>
              <w:rPr>
                <w:rFonts w:cs="Times New Roman"/>
                <w:b/>
                <w:bCs/>
              </w:rPr>
              <w:t>年）</w:t>
            </w:r>
          </w:p>
        </w:tc>
        <w:tc>
          <w:tcPr>
            <w:tcW w:w="453"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AB5C39C" w14:textId="77777777" w:rsidR="00000000" w:rsidRDefault="00000000">
            <w:pPr>
              <w:pStyle w:val="af8"/>
              <w:spacing w:beforeAutospacing="0" w:afterAutospacing="0"/>
              <w:rPr>
                <w:rFonts w:cs="Times New Roman"/>
                <w:b/>
                <w:bCs/>
              </w:rPr>
            </w:pPr>
            <w:r>
              <w:rPr>
                <w:rFonts w:cs="Times New Roman"/>
                <w:b/>
                <w:bCs/>
              </w:rPr>
              <w:t>15</w:t>
            </w:r>
            <w:r>
              <w:rPr>
                <w:rFonts w:cs="Times New Roman"/>
                <w:b/>
                <w:bCs/>
              </w:rPr>
              <w:t>年累产气</w:t>
            </w:r>
          </w:p>
          <w:p w14:paraId="7A1DED64" w14:textId="77777777" w:rsidR="00000000" w:rsidRDefault="00000000">
            <w:pPr>
              <w:pStyle w:val="af8"/>
              <w:spacing w:beforeAutospacing="0" w:afterAutospacing="0"/>
              <w:rPr>
                <w:rFonts w:cs="Times New Roman"/>
                <w:b/>
                <w:bCs/>
              </w:rPr>
            </w:pPr>
            <w:r>
              <w:rPr>
                <w:rFonts w:cs="Times New Roman"/>
                <w:b/>
                <w:bCs/>
              </w:rPr>
              <w:t>（亿方）</w:t>
            </w:r>
          </w:p>
        </w:tc>
        <w:tc>
          <w:tcPr>
            <w:tcW w:w="640"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9291E98" w14:textId="77777777" w:rsidR="00000000" w:rsidRDefault="00000000">
            <w:pPr>
              <w:pStyle w:val="af8"/>
              <w:spacing w:beforeAutospacing="0" w:afterAutospacing="0"/>
              <w:rPr>
                <w:rFonts w:cs="Times New Roman"/>
                <w:b/>
                <w:bCs/>
              </w:rPr>
            </w:pPr>
            <w:r>
              <w:rPr>
                <w:rFonts w:cs="Times New Roman"/>
                <w:b/>
                <w:bCs/>
              </w:rPr>
              <w:t>可采储量（亿方）</w:t>
            </w:r>
          </w:p>
        </w:tc>
        <w:tc>
          <w:tcPr>
            <w:tcW w:w="40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987A46D" w14:textId="77777777" w:rsidR="00000000" w:rsidRDefault="00000000">
            <w:pPr>
              <w:pStyle w:val="af8"/>
              <w:spacing w:beforeAutospacing="0" w:afterAutospacing="0"/>
              <w:rPr>
                <w:rFonts w:cs="Times New Roman"/>
                <w:b/>
                <w:bCs/>
              </w:rPr>
            </w:pPr>
            <w:r>
              <w:rPr>
                <w:rFonts w:cs="Times New Roman"/>
                <w:b/>
                <w:bCs/>
              </w:rPr>
              <w:t>①</w:t>
            </w:r>
            <w:r>
              <w:rPr>
                <w:rFonts w:cs="Times New Roman"/>
                <w:b/>
                <w:bCs/>
              </w:rPr>
              <w:t>～</w:t>
            </w:r>
            <w:r>
              <w:rPr>
                <w:rFonts w:cs="Times New Roman"/>
                <w:b/>
                <w:bCs/>
              </w:rPr>
              <w:t>⑨</w:t>
            </w:r>
            <w:r>
              <w:rPr>
                <w:rFonts w:cs="Times New Roman"/>
                <w:b/>
                <w:bCs/>
              </w:rPr>
              <w:t>小层地质储量</w:t>
            </w:r>
          </w:p>
          <w:p w14:paraId="13BBE96E" w14:textId="77777777" w:rsidR="00000000" w:rsidRDefault="00000000">
            <w:pPr>
              <w:pStyle w:val="af8"/>
              <w:spacing w:beforeAutospacing="0" w:afterAutospacing="0"/>
              <w:rPr>
                <w:rFonts w:cs="Times New Roman"/>
                <w:b/>
                <w:bCs/>
              </w:rPr>
            </w:pPr>
            <w:r>
              <w:rPr>
                <w:rFonts w:cs="Times New Roman"/>
                <w:b/>
                <w:bCs/>
              </w:rPr>
              <w:t>（亿方）</w:t>
            </w:r>
          </w:p>
        </w:tc>
        <w:tc>
          <w:tcPr>
            <w:tcW w:w="457"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AF6CFCB" w14:textId="77777777" w:rsidR="00000000" w:rsidRDefault="00000000">
            <w:pPr>
              <w:pStyle w:val="af8"/>
              <w:spacing w:beforeAutospacing="0" w:afterAutospacing="0"/>
              <w:rPr>
                <w:rFonts w:cs="Times New Roman"/>
                <w:b/>
                <w:bCs/>
              </w:rPr>
            </w:pPr>
            <w:r>
              <w:rPr>
                <w:rFonts w:cs="Times New Roman"/>
                <w:b/>
                <w:bCs/>
              </w:rPr>
              <w:t>采收率增加</w:t>
            </w:r>
          </w:p>
          <w:p w14:paraId="598E6660" w14:textId="77777777" w:rsidR="00000000" w:rsidRDefault="00000000">
            <w:pPr>
              <w:pStyle w:val="af8"/>
              <w:spacing w:beforeAutospacing="0" w:afterAutospacing="0"/>
              <w:rPr>
                <w:rFonts w:cs="Times New Roman"/>
                <w:b/>
                <w:bCs/>
              </w:rPr>
            </w:pPr>
            <w:r>
              <w:rPr>
                <w:rFonts w:cs="Times New Roman"/>
                <w:b/>
                <w:bCs/>
              </w:rPr>
              <w:t>（</w:t>
            </w:r>
            <w:r>
              <w:rPr>
                <w:rFonts w:cs="Times New Roman"/>
                <w:b/>
                <w:bCs/>
              </w:rPr>
              <w:t>%</w:t>
            </w:r>
            <w:r>
              <w:rPr>
                <w:rFonts w:cs="Times New Roman"/>
                <w:b/>
                <w:bCs/>
              </w:rPr>
              <w:t>）</w:t>
            </w:r>
          </w:p>
        </w:tc>
        <w:tc>
          <w:tcPr>
            <w:tcW w:w="589" w:type="pct"/>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tcPr>
          <w:p w14:paraId="46FA6397" w14:textId="77777777" w:rsidR="00000000" w:rsidRDefault="00000000">
            <w:pPr>
              <w:pStyle w:val="af8"/>
              <w:spacing w:beforeAutospacing="0" w:afterAutospacing="0"/>
              <w:rPr>
                <w:rFonts w:cs="Times New Roman"/>
                <w:b/>
                <w:bCs/>
              </w:rPr>
            </w:pPr>
            <w:r>
              <w:rPr>
                <w:rFonts w:cs="Times New Roman"/>
                <w:b/>
                <w:bCs/>
              </w:rPr>
              <w:t>井组最终采收率</w:t>
            </w:r>
          </w:p>
          <w:p w14:paraId="0ECB7538" w14:textId="77777777" w:rsidR="00000000" w:rsidRDefault="00000000">
            <w:pPr>
              <w:pStyle w:val="af8"/>
              <w:spacing w:beforeAutospacing="0" w:afterAutospacing="0"/>
              <w:rPr>
                <w:rFonts w:cs="Times New Roman"/>
                <w:b/>
                <w:bCs/>
              </w:rPr>
            </w:pPr>
            <w:r>
              <w:rPr>
                <w:rFonts w:cs="Times New Roman"/>
                <w:b/>
                <w:bCs/>
              </w:rPr>
              <w:t>（</w:t>
            </w:r>
            <w:r>
              <w:rPr>
                <w:rFonts w:cs="Times New Roman"/>
                <w:b/>
                <w:bCs/>
              </w:rPr>
              <w:t>%</w:t>
            </w:r>
            <w:r>
              <w:rPr>
                <w:rFonts w:cs="Times New Roman"/>
                <w:b/>
                <w:bCs/>
              </w:rPr>
              <w:t>）</w:t>
            </w:r>
          </w:p>
        </w:tc>
      </w:tr>
      <w:tr w:rsidR="00000000" w14:paraId="04231C05" w14:textId="77777777">
        <w:trPr>
          <w:trHeight w:val="536"/>
          <w:jc w:val="center"/>
        </w:trPr>
        <w:tc>
          <w:tcPr>
            <w:tcW w:w="479"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33CAC7E" w14:textId="77777777" w:rsidR="00000000" w:rsidRDefault="00000000">
            <w:pPr>
              <w:pStyle w:val="af8"/>
              <w:spacing w:beforeAutospacing="0" w:afterAutospacing="0"/>
              <w:rPr>
                <w:rFonts w:cs="Times New Roman"/>
                <w:b/>
                <w:bCs/>
              </w:rPr>
            </w:pPr>
            <w:r>
              <w:rPr>
                <w:rFonts w:cs="Times New Roman"/>
                <w:b/>
                <w:bCs/>
              </w:rPr>
              <w:t>68</w:t>
            </w:r>
            <w:r>
              <w:rPr>
                <w:rFonts w:cs="Times New Roman"/>
                <w:b/>
                <w:bCs/>
              </w:rPr>
              <w:t>号评价井组</w:t>
            </w:r>
          </w:p>
        </w:tc>
        <w:tc>
          <w:tcPr>
            <w:tcW w:w="19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9B23D9C" w14:textId="77777777" w:rsidR="00000000" w:rsidRDefault="00000000">
            <w:pPr>
              <w:pStyle w:val="af8"/>
              <w:spacing w:beforeAutospacing="0" w:afterAutospacing="0"/>
              <w:rPr>
                <w:rFonts w:cs="Times New Roman"/>
                <w:b/>
                <w:bCs/>
              </w:rPr>
            </w:pPr>
            <w:r>
              <w:rPr>
                <w:rFonts w:cs="Times New Roman"/>
                <w:b/>
                <w:bCs/>
              </w:rPr>
              <w:t>1</w:t>
            </w:r>
          </w:p>
        </w:tc>
        <w:tc>
          <w:tcPr>
            <w:tcW w:w="57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5F2495D" w14:textId="77777777" w:rsidR="00000000" w:rsidRDefault="00000000">
            <w:pPr>
              <w:pStyle w:val="af8"/>
              <w:spacing w:beforeAutospacing="0" w:afterAutospacing="0"/>
              <w:rPr>
                <w:rFonts w:cs="Times New Roman"/>
              </w:rPr>
            </w:pPr>
            <w:r>
              <w:rPr>
                <w:rFonts w:cs="Times New Roman"/>
              </w:rPr>
              <w:t>焦页</w:t>
            </w:r>
            <w:r>
              <w:rPr>
                <w:rFonts w:cs="Times New Roman"/>
              </w:rPr>
              <w:t>68-Z1HF</w:t>
            </w:r>
          </w:p>
        </w:tc>
        <w:tc>
          <w:tcPr>
            <w:tcW w:w="368"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AF53766" w14:textId="77777777" w:rsidR="00000000" w:rsidRDefault="00000000">
            <w:pPr>
              <w:pStyle w:val="af8"/>
              <w:spacing w:beforeAutospacing="0" w:afterAutospacing="0"/>
              <w:rPr>
                <w:rFonts w:cs="Times New Roman"/>
              </w:rPr>
            </w:pPr>
            <w:r>
              <w:rPr>
                <w:rFonts w:cs="Times New Roman"/>
              </w:rPr>
              <w:t>1840</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C5B09E3" w14:textId="77777777" w:rsidR="00000000" w:rsidRDefault="00000000">
            <w:pPr>
              <w:pStyle w:val="af8"/>
              <w:spacing w:beforeAutospacing="0" w:afterAutospacing="0"/>
              <w:rPr>
                <w:rFonts w:cs="Times New Roman"/>
              </w:rPr>
            </w:pPr>
            <w:r>
              <w:rPr>
                <w:rFonts w:cs="Times New Roman"/>
              </w:rPr>
              <w:t>3.18</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B972E64" w14:textId="77777777" w:rsidR="00000000" w:rsidRDefault="00000000">
            <w:pPr>
              <w:pStyle w:val="af8"/>
              <w:spacing w:beforeAutospacing="0" w:afterAutospacing="0"/>
              <w:rPr>
                <w:rFonts w:cs="Times New Roman"/>
              </w:rPr>
            </w:pPr>
            <w:r>
              <w:rPr>
                <w:rFonts w:cs="Times New Roman"/>
              </w:rPr>
              <w:t>0.10</w:t>
            </w:r>
          </w:p>
        </w:tc>
        <w:tc>
          <w:tcPr>
            <w:tcW w:w="453"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1DBA5F1" w14:textId="77777777" w:rsidR="00000000" w:rsidRDefault="00000000">
            <w:pPr>
              <w:pStyle w:val="af8"/>
              <w:spacing w:beforeAutospacing="0" w:afterAutospacing="0"/>
              <w:rPr>
                <w:rFonts w:cs="Times New Roman"/>
              </w:rPr>
            </w:pPr>
            <w:r>
              <w:rPr>
                <w:rFonts w:cs="Times New Roman"/>
              </w:rPr>
              <w:t>0.64</w:t>
            </w:r>
          </w:p>
        </w:tc>
        <w:tc>
          <w:tcPr>
            <w:tcW w:w="640"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279F2E2" w14:textId="77777777" w:rsidR="00000000" w:rsidRDefault="00000000">
            <w:pPr>
              <w:pStyle w:val="af8"/>
              <w:spacing w:beforeAutospacing="0" w:afterAutospacing="0"/>
              <w:rPr>
                <w:rFonts w:cs="Times New Roman"/>
              </w:rPr>
            </w:pPr>
            <w:r>
              <w:rPr>
                <w:rFonts w:cs="Times New Roman"/>
              </w:rPr>
              <w:t>0.68</w:t>
            </w:r>
          </w:p>
        </w:tc>
        <w:tc>
          <w:tcPr>
            <w:tcW w:w="40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B6783F8" w14:textId="77777777" w:rsidR="00000000" w:rsidRDefault="00000000">
            <w:pPr>
              <w:pStyle w:val="af8"/>
              <w:spacing w:beforeAutospacing="0" w:afterAutospacing="0"/>
              <w:rPr>
                <w:rFonts w:cs="Times New Roman"/>
              </w:rPr>
            </w:pPr>
            <w:r>
              <w:rPr>
                <w:rFonts w:cs="Times New Roman"/>
              </w:rPr>
              <w:t>27.98</w:t>
            </w:r>
          </w:p>
        </w:tc>
        <w:tc>
          <w:tcPr>
            <w:tcW w:w="457"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D3E9FF3" w14:textId="77777777" w:rsidR="00000000" w:rsidRDefault="00000000">
            <w:pPr>
              <w:pStyle w:val="af8"/>
              <w:spacing w:beforeAutospacing="0" w:afterAutospacing="0"/>
              <w:rPr>
                <w:rFonts w:cs="Times New Roman"/>
              </w:rPr>
            </w:pPr>
            <w:r>
              <w:rPr>
                <w:rFonts w:cs="Times New Roman"/>
              </w:rPr>
              <w:t>12.87</w:t>
            </w:r>
          </w:p>
        </w:tc>
        <w:tc>
          <w:tcPr>
            <w:tcW w:w="589"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68B2BFB" w14:textId="77777777" w:rsidR="00000000" w:rsidRDefault="00000000">
            <w:pPr>
              <w:pStyle w:val="af8"/>
              <w:spacing w:beforeAutospacing="0" w:afterAutospacing="0"/>
              <w:rPr>
                <w:rFonts w:cs="Times New Roman"/>
              </w:rPr>
            </w:pPr>
            <w:r>
              <w:rPr>
                <w:rFonts w:cs="Times New Roman"/>
              </w:rPr>
              <w:t>24.3</w:t>
            </w:r>
          </w:p>
        </w:tc>
      </w:tr>
      <w:tr w:rsidR="00000000" w14:paraId="04839130" w14:textId="77777777">
        <w:trPr>
          <w:trHeight w:val="536"/>
          <w:jc w:val="center"/>
        </w:trPr>
        <w:tc>
          <w:tcPr>
            <w:tcW w:w="479" w:type="pct"/>
            <w:vMerge/>
            <w:tcBorders>
              <w:top w:val="single" w:sz="8" w:space="0" w:color="000000"/>
              <w:left w:val="single" w:sz="8" w:space="0" w:color="000000"/>
              <w:bottom w:val="single" w:sz="8" w:space="0" w:color="000000"/>
              <w:right w:val="single" w:sz="8" w:space="0" w:color="000000"/>
            </w:tcBorders>
            <w:vAlign w:val="center"/>
          </w:tcPr>
          <w:p w14:paraId="51F6AB81" w14:textId="77777777" w:rsidR="00000000" w:rsidRDefault="00000000">
            <w:pPr>
              <w:pStyle w:val="af8"/>
              <w:spacing w:beforeAutospacing="0" w:afterAutospacing="0"/>
              <w:rPr>
                <w:rFonts w:cs="Times New Roman"/>
                <w:b/>
                <w:bCs/>
              </w:rPr>
            </w:pPr>
          </w:p>
        </w:tc>
        <w:tc>
          <w:tcPr>
            <w:tcW w:w="19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F1E5CD6" w14:textId="77777777" w:rsidR="00000000" w:rsidRDefault="00000000">
            <w:pPr>
              <w:pStyle w:val="af8"/>
              <w:spacing w:beforeAutospacing="0" w:afterAutospacing="0"/>
              <w:rPr>
                <w:rFonts w:cs="Times New Roman"/>
                <w:b/>
                <w:bCs/>
              </w:rPr>
            </w:pPr>
            <w:r>
              <w:rPr>
                <w:rFonts w:cs="Times New Roman"/>
                <w:b/>
                <w:bCs/>
              </w:rPr>
              <w:t>2</w:t>
            </w:r>
          </w:p>
        </w:tc>
        <w:tc>
          <w:tcPr>
            <w:tcW w:w="57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ADC69F0" w14:textId="77777777" w:rsidR="00000000" w:rsidRDefault="00000000">
            <w:pPr>
              <w:pStyle w:val="af8"/>
              <w:spacing w:beforeAutospacing="0" w:afterAutospacing="0"/>
              <w:rPr>
                <w:rFonts w:cs="Times New Roman"/>
              </w:rPr>
            </w:pPr>
            <w:r>
              <w:rPr>
                <w:rFonts w:cs="Times New Roman"/>
              </w:rPr>
              <w:t>焦页</w:t>
            </w:r>
            <w:r>
              <w:rPr>
                <w:rFonts w:cs="Times New Roman"/>
              </w:rPr>
              <w:t>68-Z2HF</w:t>
            </w:r>
          </w:p>
        </w:tc>
        <w:tc>
          <w:tcPr>
            <w:tcW w:w="368"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4D9011F" w14:textId="77777777" w:rsidR="00000000" w:rsidRDefault="00000000">
            <w:pPr>
              <w:pStyle w:val="af8"/>
              <w:spacing w:beforeAutospacing="0" w:afterAutospacing="0"/>
              <w:rPr>
                <w:rFonts w:cs="Times New Roman"/>
              </w:rPr>
            </w:pPr>
            <w:r>
              <w:rPr>
                <w:rFonts w:cs="Times New Roman"/>
              </w:rPr>
              <w:t>2020</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40CA914" w14:textId="77777777" w:rsidR="00000000" w:rsidRDefault="00000000">
            <w:pPr>
              <w:pStyle w:val="af8"/>
              <w:spacing w:beforeAutospacing="0" w:afterAutospacing="0"/>
              <w:rPr>
                <w:rFonts w:cs="Times New Roman"/>
              </w:rPr>
            </w:pPr>
            <w:r>
              <w:rPr>
                <w:rFonts w:cs="Times New Roman"/>
              </w:rPr>
              <w:t>3.47</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4BF1B30" w14:textId="77777777" w:rsidR="00000000" w:rsidRDefault="00000000">
            <w:pPr>
              <w:pStyle w:val="af8"/>
              <w:spacing w:beforeAutospacing="0" w:afterAutospacing="0"/>
              <w:rPr>
                <w:rFonts w:cs="Times New Roman"/>
              </w:rPr>
            </w:pPr>
            <w:r>
              <w:rPr>
                <w:rFonts w:cs="Times New Roman"/>
              </w:rPr>
              <w:t>0.11</w:t>
            </w:r>
          </w:p>
        </w:tc>
        <w:tc>
          <w:tcPr>
            <w:tcW w:w="453"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282DFBE" w14:textId="77777777" w:rsidR="00000000" w:rsidRDefault="00000000">
            <w:pPr>
              <w:pStyle w:val="af8"/>
              <w:spacing w:beforeAutospacing="0" w:afterAutospacing="0"/>
              <w:rPr>
                <w:rFonts w:cs="Times New Roman"/>
              </w:rPr>
            </w:pPr>
            <w:r>
              <w:rPr>
                <w:rFonts w:cs="Times New Roman"/>
              </w:rPr>
              <w:t>0.70</w:t>
            </w:r>
          </w:p>
        </w:tc>
        <w:tc>
          <w:tcPr>
            <w:tcW w:w="640"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1CE7E07" w14:textId="77777777" w:rsidR="00000000" w:rsidRDefault="00000000">
            <w:pPr>
              <w:pStyle w:val="af8"/>
              <w:spacing w:beforeAutospacing="0" w:afterAutospacing="0"/>
              <w:rPr>
                <w:rFonts w:cs="Times New Roman"/>
              </w:rPr>
            </w:pPr>
            <w:r>
              <w:rPr>
                <w:rFonts w:cs="Times New Roman"/>
              </w:rPr>
              <w:t>0.74</w:t>
            </w:r>
          </w:p>
        </w:tc>
        <w:tc>
          <w:tcPr>
            <w:tcW w:w="405" w:type="pct"/>
            <w:vMerge/>
            <w:tcBorders>
              <w:top w:val="single" w:sz="8" w:space="0" w:color="000000"/>
              <w:left w:val="single" w:sz="8" w:space="0" w:color="000000"/>
              <w:bottom w:val="single" w:sz="8" w:space="0" w:color="000000"/>
              <w:right w:val="single" w:sz="8" w:space="0" w:color="000000"/>
            </w:tcBorders>
            <w:vAlign w:val="center"/>
          </w:tcPr>
          <w:p w14:paraId="09C58BB8" w14:textId="77777777" w:rsidR="00000000" w:rsidRDefault="00000000">
            <w:pPr>
              <w:pStyle w:val="af8"/>
              <w:spacing w:beforeAutospacing="0" w:afterAutospacing="0"/>
              <w:rPr>
                <w:rFonts w:cs="Times New Roman"/>
                <w:b/>
                <w:bCs/>
              </w:rPr>
            </w:pPr>
          </w:p>
        </w:tc>
        <w:tc>
          <w:tcPr>
            <w:tcW w:w="457" w:type="pct"/>
            <w:vMerge/>
            <w:tcBorders>
              <w:top w:val="single" w:sz="8" w:space="0" w:color="000000"/>
              <w:left w:val="single" w:sz="8" w:space="0" w:color="000000"/>
              <w:bottom w:val="single" w:sz="8" w:space="0" w:color="000000"/>
              <w:right w:val="single" w:sz="8" w:space="0" w:color="000000"/>
            </w:tcBorders>
            <w:vAlign w:val="center"/>
          </w:tcPr>
          <w:p w14:paraId="7A8DB5A8" w14:textId="77777777" w:rsidR="00000000" w:rsidRDefault="00000000">
            <w:pPr>
              <w:pStyle w:val="af8"/>
              <w:spacing w:beforeAutospacing="0" w:afterAutospacing="0"/>
              <w:rPr>
                <w:rFonts w:cs="Times New Roman"/>
                <w:b/>
                <w:bCs/>
              </w:rPr>
            </w:pPr>
          </w:p>
        </w:tc>
        <w:tc>
          <w:tcPr>
            <w:tcW w:w="589" w:type="pct"/>
            <w:vMerge/>
            <w:tcBorders>
              <w:top w:val="single" w:sz="8" w:space="0" w:color="000000"/>
              <w:left w:val="single" w:sz="8" w:space="0" w:color="000000"/>
              <w:bottom w:val="single" w:sz="8" w:space="0" w:color="000000"/>
              <w:right w:val="single" w:sz="8" w:space="0" w:color="000000"/>
            </w:tcBorders>
            <w:vAlign w:val="center"/>
          </w:tcPr>
          <w:p w14:paraId="297EE77E" w14:textId="77777777" w:rsidR="00000000" w:rsidRDefault="00000000">
            <w:pPr>
              <w:pStyle w:val="af8"/>
              <w:spacing w:beforeAutospacing="0" w:afterAutospacing="0"/>
              <w:rPr>
                <w:rFonts w:cs="Times New Roman"/>
                <w:b/>
                <w:bCs/>
              </w:rPr>
            </w:pPr>
          </w:p>
        </w:tc>
      </w:tr>
      <w:tr w:rsidR="00000000" w14:paraId="40C12DE4" w14:textId="77777777">
        <w:trPr>
          <w:trHeight w:val="536"/>
          <w:jc w:val="center"/>
        </w:trPr>
        <w:tc>
          <w:tcPr>
            <w:tcW w:w="479" w:type="pct"/>
            <w:vMerge/>
            <w:tcBorders>
              <w:top w:val="single" w:sz="8" w:space="0" w:color="000000"/>
              <w:left w:val="single" w:sz="8" w:space="0" w:color="000000"/>
              <w:bottom w:val="single" w:sz="8" w:space="0" w:color="000000"/>
              <w:right w:val="single" w:sz="8" w:space="0" w:color="000000"/>
            </w:tcBorders>
            <w:vAlign w:val="center"/>
          </w:tcPr>
          <w:p w14:paraId="46658BB2" w14:textId="77777777" w:rsidR="00000000" w:rsidRDefault="00000000">
            <w:pPr>
              <w:pStyle w:val="af8"/>
              <w:spacing w:beforeAutospacing="0" w:afterAutospacing="0"/>
              <w:rPr>
                <w:rFonts w:cs="Times New Roman"/>
                <w:b/>
                <w:bCs/>
              </w:rPr>
            </w:pPr>
          </w:p>
        </w:tc>
        <w:tc>
          <w:tcPr>
            <w:tcW w:w="19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0ACFA6A" w14:textId="77777777" w:rsidR="00000000" w:rsidRDefault="00000000">
            <w:pPr>
              <w:pStyle w:val="af8"/>
              <w:spacing w:beforeAutospacing="0" w:afterAutospacing="0"/>
              <w:rPr>
                <w:rFonts w:cs="Times New Roman"/>
                <w:b/>
                <w:bCs/>
              </w:rPr>
            </w:pPr>
            <w:r>
              <w:rPr>
                <w:rFonts w:cs="Times New Roman"/>
                <w:b/>
                <w:bCs/>
              </w:rPr>
              <w:t>3</w:t>
            </w:r>
          </w:p>
        </w:tc>
        <w:tc>
          <w:tcPr>
            <w:tcW w:w="57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70F8AAD" w14:textId="77777777" w:rsidR="00000000" w:rsidRDefault="00000000">
            <w:pPr>
              <w:pStyle w:val="af8"/>
              <w:spacing w:beforeAutospacing="0" w:afterAutospacing="0"/>
              <w:rPr>
                <w:rFonts w:cs="Times New Roman"/>
              </w:rPr>
            </w:pPr>
            <w:r>
              <w:rPr>
                <w:rFonts w:cs="Times New Roman"/>
              </w:rPr>
              <w:t>焦页</w:t>
            </w:r>
            <w:r>
              <w:rPr>
                <w:rFonts w:cs="Times New Roman"/>
              </w:rPr>
              <w:t>68-Z3HF</w:t>
            </w:r>
          </w:p>
        </w:tc>
        <w:tc>
          <w:tcPr>
            <w:tcW w:w="368"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A47E457" w14:textId="77777777" w:rsidR="00000000" w:rsidRDefault="00000000">
            <w:pPr>
              <w:pStyle w:val="af8"/>
              <w:spacing w:beforeAutospacing="0" w:afterAutospacing="0"/>
              <w:rPr>
                <w:rFonts w:cs="Times New Roman"/>
              </w:rPr>
            </w:pPr>
            <w:r>
              <w:rPr>
                <w:rFonts w:cs="Times New Roman"/>
              </w:rPr>
              <w:t>1820</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30FC11C" w14:textId="77777777" w:rsidR="00000000" w:rsidRDefault="00000000">
            <w:pPr>
              <w:pStyle w:val="af8"/>
              <w:spacing w:beforeAutospacing="0" w:afterAutospacing="0"/>
              <w:rPr>
                <w:rFonts w:cs="Times New Roman"/>
              </w:rPr>
            </w:pPr>
            <w:r>
              <w:rPr>
                <w:rFonts w:cs="Times New Roman"/>
              </w:rPr>
              <w:t>3.14</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E703167" w14:textId="77777777" w:rsidR="00000000" w:rsidRDefault="00000000">
            <w:pPr>
              <w:pStyle w:val="af8"/>
              <w:spacing w:beforeAutospacing="0" w:afterAutospacing="0"/>
              <w:rPr>
                <w:rFonts w:cs="Times New Roman"/>
              </w:rPr>
            </w:pPr>
            <w:r>
              <w:rPr>
                <w:rFonts w:cs="Times New Roman"/>
              </w:rPr>
              <w:t>0.10</w:t>
            </w:r>
          </w:p>
        </w:tc>
        <w:tc>
          <w:tcPr>
            <w:tcW w:w="453"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1241B59" w14:textId="77777777" w:rsidR="00000000" w:rsidRDefault="00000000">
            <w:pPr>
              <w:pStyle w:val="af8"/>
              <w:spacing w:beforeAutospacing="0" w:afterAutospacing="0"/>
              <w:rPr>
                <w:rFonts w:cs="Times New Roman"/>
              </w:rPr>
            </w:pPr>
            <w:r>
              <w:rPr>
                <w:rFonts w:cs="Times New Roman"/>
              </w:rPr>
              <w:t>0.63</w:t>
            </w:r>
          </w:p>
        </w:tc>
        <w:tc>
          <w:tcPr>
            <w:tcW w:w="640"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13A2ADC" w14:textId="77777777" w:rsidR="00000000" w:rsidRDefault="00000000">
            <w:pPr>
              <w:pStyle w:val="af8"/>
              <w:spacing w:beforeAutospacing="0" w:afterAutospacing="0"/>
              <w:rPr>
                <w:rFonts w:cs="Times New Roman"/>
              </w:rPr>
            </w:pPr>
            <w:r>
              <w:rPr>
                <w:rFonts w:cs="Times New Roman"/>
              </w:rPr>
              <w:t>0.67</w:t>
            </w:r>
          </w:p>
        </w:tc>
        <w:tc>
          <w:tcPr>
            <w:tcW w:w="405" w:type="pct"/>
            <w:vMerge/>
            <w:tcBorders>
              <w:top w:val="single" w:sz="8" w:space="0" w:color="000000"/>
              <w:left w:val="single" w:sz="8" w:space="0" w:color="000000"/>
              <w:bottom w:val="single" w:sz="8" w:space="0" w:color="000000"/>
              <w:right w:val="single" w:sz="8" w:space="0" w:color="000000"/>
            </w:tcBorders>
            <w:vAlign w:val="center"/>
          </w:tcPr>
          <w:p w14:paraId="7F8AE168" w14:textId="77777777" w:rsidR="00000000" w:rsidRDefault="00000000">
            <w:pPr>
              <w:pStyle w:val="af8"/>
              <w:spacing w:beforeAutospacing="0" w:afterAutospacing="0"/>
              <w:rPr>
                <w:rFonts w:cs="Times New Roman"/>
                <w:b/>
                <w:bCs/>
              </w:rPr>
            </w:pPr>
          </w:p>
        </w:tc>
        <w:tc>
          <w:tcPr>
            <w:tcW w:w="457" w:type="pct"/>
            <w:vMerge/>
            <w:tcBorders>
              <w:top w:val="single" w:sz="8" w:space="0" w:color="000000"/>
              <w:left w:val="single" w:sz="8" w:space="0" w:color="000000"/>
              <w:bottom w:val="single" w:sz="8" w:space="0" w:color="000000"/>
              <w:right w:val="single" w:sz="8" w:space="0" w:color="000000"/>
            </w:tcBorders>
            <w:vAlign w:val="center"/>
          </w:tcPr>
          <w:p w14:paraId="0DF6486C" w14:textId="77777777" w:rsidR="00000000" w:rsidRDefault="00000000">
            <w:pPr>
              <w:pStyle w:val="af8"/>
              <w:spacing w:beforeAutospacing="0" w:afterAutospacing="0"/>
              <w:rPr>
                <w:rFonts w:cs="Times New Roman"/>
                <w:b/>
                <w:bCs/>
              </w:rPr>
            </w:pPr>
          </w:p>
        </w:tc>
        <w:tc>
          <w:tcPr>
            <w:tcW w:w="589" w:type="pct"/>
            <w:vMerge/>
            <w:tcBorders>
              <w:top w:val="single" w:sz="8" w:space="0" w:color="000000"/>
              <w:left w:val="single" w:sz="8" w:space="0" w:color="000000"/>
              <w:bottom w:val="single" w:sz="8" w:space="0" w:color="000000"/>
              <w:right w:val="single" w:sz="8" w:space="0" w:color="000000"/>
            </w:tcBorders>
            <w:vAlign w:val="center"/>
          </w:tcPr>
          <w:p w14:paraId="3C45119B" w14:textId="77777777" w:rsidR="00000000" w:rsidRDefault="00000000">
            <w:pPr>
              <w:pStyle w:val="af8"/>
              <w:spacing w:beforeAutospacing="0" w:afterAutospacing="0"/>
              <w:rPr>
                <w:rFonts w:cs="Times New Roman"/>
                <w:b/>
                <w:bCs/>
              </w:rPr>
            </w:pPr>
          </w:p>
        </w:tc>
      </w:tr>
      <w:tr w:rsidR="00000000" w14:paraId="14FD5C28" w14:textId="77777777">
        <w:trPr>
          <w:trHeight w:val="536"/>
          <w:jc w:val="center"/>
        </w:trPr>
        <w:tc>
          <w:tcPr>
            <w:tcW w:w="479" w:type="pct"/>
            <w:vMerge/>
            <w:tcBorders>
              <w:top w:val="single" w:sz="8" w:space="0" w:color="000000"/>
              <w:left w:val="single" w:sz="8" w:space="0" w:color="000000"/>
              <w:bottom w:val="single" w:sz="8" w:space="0" w:color="000000"/>
              <w:right w:val="single" w:sz="8" w:space="0" w:color="000000"/>
            </w:tcBorders>
            <w:vAlign w:val="center"/>
          </w:tcPr>
          <w:p w14:paraId="4E0A61B6" w14:textId="77777777" w:rsidR="00000000" w:rsidRDefault="00000000">
            <w:pPr>
              <w:pStyle w:val="af8"/>
              <w:spacing w:beforeAutospacing="0" w:afterAutospacing="0"/>
              <w:rPr>
                <w:rFonts w:cs="Times New Roman"/>
                <w:b/>
                <w:bCs/>
              </w:rPr>
            </w:pPr>
          </w:p>
        </w:tc>
        <w:tc>
          <w:tcPr>
            <w:tcW w:w="19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F5373CE" w14:textId="77777777" w:rsidR="00000000" w:rsidRDefault="00000000">
            <w:pPr>
              <w:pStyle w:val="af8"/>
              <w:spacing w:beforeAutospacing="0" w:afterAutospacing="0"/>
              <w:rPr>
                <w:rFonts w:cs="Times New Roman"/>
                <w:b/>
                <w:bCs/>
              </w:rPr>
            </w:pPr>
            <w:r>
              <w:rPr>
                <w:rFonts w:cs="Times New Roman"/>
                <w:b/>
                <w:bCs/>
              </w:rPr>
              <w:t>4</w:t>
            </w:r>
          </w:p>
        </w:tc>
        <w:tc>
          <w:tcPr>
            <w:tcW w:w="57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F8EAD3B" w14:textId="77777777" w:rsidR="00000000" w:rsidRDefault="00000000">
            <w:pPr>
              <w:pStyle w:val="af8"/>
              <w:spacing w:beforeAutospacing="0" w:afterAutospacing="0"/>
              <w:rPr>
                <w:rFonts w:cs="Times New Roman"/>
              </w:rPr>
            </w:pPr>
            <w:r>
              <w:rPr>
                <w:rFonts w:cs="Times New Roman"/>
              </w:rPr>
              <w:t>焦页</w:t>
            </w:r>
            <w:r>
              <w:rPr>
                <w:rFonts w:cs="Times New Roman"/>
              </w:rPr>
              <w:t>68-7HF</w:t>
            </w:r>
          </w:p>
        </w:tc>
        <w:tc>
          <w:tcPr>
            <w:tcW w:w="368"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F9892F6" w14:textId="77777777" w:rsidR="00000000" w:rsidRDefault="00000000">
            <w:pPr>
              <w:pStyle w:val="af8"/>
              <w:spacing w:beforeAutospacing="0" w:afterAutospacing="0"/>
              <w:rPr>
                <w:rFonts w:cs="Times New Roman"/>
              </w:rPr>
            </w:pPr>
            <w:r>
              <w:rPr>
                <w:rFonts w:cs="Times New Roman"/>
              </w:rPr>
              <w:t>1840</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B4AE219" w14:textId="77777777" w:rsidR="00000000" w:rsidRDefault="00000000">
            <w:pPr>
              <w:pStyle w:val="af8"/>
              <w:spacing w:beforeAutospacing="0" w:afterAutospacing="0"/>
              <w:rPr>
                <w:rFonts w:cs="Times New Roman"/>
              </w:rPr>
            </w:pPr>
            <w:r>
              <w:rPr>
                <w:rFonts w:cs="Times New Roman"/>
              </w:rPr>
              <w:t>3.32</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2D0C728" w14:textId="77777777" w:rsidR="00000000" w:rsidRDefault="00000000">
            <w:pPr>
              <w:pStyle w:val="af8"/>
              <w:spacing w:beforeAutospacing="0" w:afterAutospacing="0"/>
              <w:rPr>
                <w:rFonts w:cs="Times New Roman"/>
              </w:rPr>
            </w:pPr>
            <w:r>
              <w:rPr>
                <w:rFonts w:cs="Times New Roman"/>
              </w:rPr>
              <w:t>0.11</w:t>
            </w:r>
          </w:p>
        </w:tc>
        <w:tc>
          <w:tcPr>
            <w:tcW w:w="453"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E74F691" w14:textId="77777777" w:rsidR="00000000" w:rsidRDefault="00000000">
            <w:pPr>
              <w:pStyle w:val="af8"/>
              <w:spacing w:beforeAutospacing="0" w:afterAutospacing="0"/>
              <w:rPr>
                <w:rFonts w:cs="Times New Roman"/>
              </w:rPr>
            </w:pPr>
            <w:r>
              <w:rPr>
                <w:rFonts w:cs="Times New Roman"/>
              </w:rPr>
              <w:t>0.65</w:t>
            </w:r>
          </w:p>
        </w:tc>
        <w:tc>
          <w:tcPr>
            <w:tcW w:w="640"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823D287" w14:textId="77777777" w:rsidR="00000000" w:rsidRDefault="00000000">
            <w:pPr>
              <w:pStyle w:val="af8"/>
              <w:spacing w:beforeAutospacing="0" w:afterAutospacing="0"/>
              <w:rPr>
                <w:rFonts w:cs="Times New Roman"/>
              </w:rPr>
            </w:pPr>
            <w:r>
              <w:rPr>
                <w:rFonts w:cs="Times New Roman"/>
              </w:rPr>
              <w:t>0.73</w:t>
            </w:r>
          </w:p>
        </w:tc>
        <w:tc>
          <w:tcPr>
            <w:tcW w:w="405" w:type="pct"/>
            <w:vMerge/>
            <w:tcBorders>
              <w:top w:val="single" w:sz="8" w:space="0" w:color="000000"/>
              <w:left w:val="single" w:sz="8" w:space="0" w:color="000000"/>
              <w:bottom w:val="single" w:sz="8" w:space="0" w:color="000000"/>
              <w:right w:val="single" w:sz="8" w:space="0" w:color="000000"/>
            </w:tcBorders>
            <w:vAlign w:val="center"/>
          </w:tcPr>
          <w:p w14:paraId="615031D9" w14:textId="77777777" w:rsidR="00000000" w:rsidRDefault="00000000">
            <w:pPr>
              <w:pStyle w:val="af8"/>
              <w:spacing w:beforeAutospacing="0" w:afterAutospacing="0"/>
              <w:rPr>
                <w:rFonts w:cs="Times New Roman"/>
                <w:b/>
                <w:bCs/>
              </w:rPr>
            </w:pPr>
          </w:p>
        </w:tc>
        <w:tc>
          <w:tcPr>
            <w:tcW w:w="457" w:type="pct"/>
            <w:vMerge/>
            <w:tcBorders>
              <w:top w:val="single" w:sz="8" w:space="0" w:color="000000"/>
              <w:left w:val="single" w:sz="8" w:space="0" w:color="000000"/>
              <w:bottom w:val="single" w:sz="8" w:space="0" w:color="000000"/>
              <w:right w:val="single" w:sz="8" w:space="0" w:color="000000"/>
            </w:tcBorders>
            <w:vAlign w:val="center"/>
          </w:tcPr>
          <w:p w14:paraId="5C95437F" w14:textId="77777777" w:rsidR="00000000" w:rsidRDefault="00000000">
            <w:pPr>
              <w:pStyle w:val="af8"/>
              <w:spacing w:beforeAutospacing="0" w:afterAutospacing="0"/>
              <w:rPr>
                <w:rFonts w:cs="Times New Roman"/>
                <w:b/>
                <w:bCs/>
              </w:rPr>
            </w:pPr>
          </w:p>
        </w:tc>
        <w:tc>
          <w:tcPr>
            <w:tcW w:w="589" w:type="pct"/>
            <w:vMerge/>
            <w:tcBorders>
              <w:top w:val="single" w:sz="8" w:space="0" w:color="000000"/>
              <w:left w:val="single" w:sz="8" w:space="0" w:color="000000"/>
              <w:bottom w:val="single" w:sz="8" w:space="0" w:color="000000"/>
              <w:right w:val="single" w:sz="8" w:space="0" w:color="000000"/>
            </w:tcBorders>
            <w:vAlign w:val="center"/>
          </w:tcPr>
          <w:p w14:paraId="654B4E07" w14:textId="77777777" w:rsidR="00000000" w:rsidRDefault="00000000">
            <w:pPr>
              <w:pStyle w:val="af8"/>
              <w:spacing w:beforeAutospacing="0" w:afterAutospacing="0"/>
              <w:rPr>
                <w:rFonts w:cs="Times New Roman"/>
                <w:b/>
                <w:bCs/>
              </w:rPr>
            </w:pPr>
          </w:p>
        </w:tc>
      </w:tr>
      <w:tr w:rsidR="00000000" w14:paraId="660AA318" w14:textId="77777777">
        <w:trPr>
          <w:trHeight w:val="536"/>
          <w:jc w:val="center"/>
        </w:trPr>
        <w:tc>
          <w:tcPr>
            <w:tcW w:w="479" w:type="pct"/>
            <w:vMerge/>
            <w:tcBorders>
              <w:top w:val="single" w:sz="8" w:space="0" w:color="000000"/>
              <w:left w:val="single" w:sz="8" w:space="0" w:color="000000"/>
              <w:bottom w:val="single" w:sz="8" w:space="0" w:color="000000"/>
              <w:right w:val="single" w:sz="8" w:space="0" w:color="000000"/>
            </w:tcBorders>
            <w:vAlign w:val="center"/>
          </w:tcPr>
          <w:p w14:paraId="56C51670" w14:textId="77777777" w:rsidR="00000000" w:rsidRDefault="00000000">
            <w:pPr>
              <w:pStyle w:val="af8"/>
              <w:spacing w:beforeAutospacing="0" w:afterAutospacing="0"/>
              <w:rPr>
                <w:rFonts w:cs="Times New Roman"/>
                <w:b/>
                <w:bCs/>
              </w:rPr>
            </w:pPr>
          </w:p>
        </w:tc>
        <w:tc>
          <w:tcPr>
            <w:tcW w:w="19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1FAB175" w14:textId="77777777" w:rsidR="00000000" w:rsidRDefault="00000000">
            <w:pPr>
              <w:pStyle w:val="af8"/>
              <w:spacing w:beforeAutospacing="0" w:afterAutospacing="0"/>
              <w:rPr>
                <w:rFonts w:cs="Times New Roman"/>
                <w:b/>
                <w:bCs/>
              </w:rPr>
            </w:pPr>
            <w:r>
              <w:rPr>
                <w:rFonts w:cs="Times New Roman"/>
                <w:b/>
                <w:bCs/>
              </w:rPr>
              <w:t>5</w:t>
            </w:r>
          </w:p>
        </w:tc>
        <w:tc>
          <w:tcPr>
            <w:tcW w:w="57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976CF7C" w14:textId="77777777" w:rsidR="00000000" w:rsidRDefault="00000000">
            <w:pPr>
              <w:pStyle w:val="af8"/>
              <w:spacing w:beforeAutospacing="0" w:afterAutospacing="0"/>
              <w:rPr>
                <w:rFonts w:cs="Times New Roman"/>
              </w:rPr>
            </w:pPr>
            <w:r>
              <w:rPr>
                <w:rFonts w:cs="Times New Roman"/>
              </w:rPr>
              <w:t>焦页</w:t>
            </w:r>
            <w:r>
              <w:rPr>
                <w:rFonts w:cs="Times New Roman"/>
              </w:rPr>
              <w:t>68-8HF</w:t>
            </w:r>
          </w:p>
        </w:tc>
        <w:tc>
          <w:tcPr>
            <w:tcW w:w="368"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E02BD2A" w14:textId="77777777" w:rsidR="00000000" w:rsidRDefault="00000000">
            <w:pPr>
              <w:pStyle w:val="af8"/>
              <w:spacing w:beforeAutospacing="0" w:afterAutospacing="0"/>
              <w:rPr>
                <w:rFonts w:cs="Times New Roman"/>
              </w:rPr>
            </w:pPr>
            <w:r>
              <w:rPr>
                <w:rFonts w:cs="Times New Roman"/>
              </w:rPr>
              <w:t>2100</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A1FA411" w14:textId="77777777" w:rsidR="00000000" w:rsidRDefault="00000000">
            <w:pPr>
              <w:pStyle w:val="af8"/>
              <w:spacing w:beforeAutospacing="0" w:afterAutospacing="0"/>
              <w:rPr>
                <w:rFonts w:cs="Times New Roman"/>
              </w:rPr>
            </w:pPr>
            <w:r>
              <w:rPr>
                <w:rFonts w:cs="Times New Roman"/>
              </w:rPr>
              <w:t>3.57</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AE5CF4E" w14:textId="77777777" w:rsidR="00000000" w:rsidRDefault="00000000">
            <w:pPr>
              <w:pStyle w:val="af8"/>
              <w:spacing w:beforeAutospacing="0" w:afterAutospacing="0"/>
              <w:rPr>
                <w:rFonts w:cs="Times New Roman"/>
              </w:rPr>
            </w:pPr>
            <w:r>
              <w:rPr>
                <w:rFonts w:cs="Times New Roman"/>
              </w:rPr>
              <w:t>0.12</w:t>
            </w:r>
          </w:p>
        </w:tc>
        <w:tc>
          <w:tcPr>
            <w:tcW w:w="453"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D4EC6D7" w14:textId="77777777" w:rsidR="00000000" w:rsidRDefault="00000000">
            <w:pPr>
              <w:pStyle w:val="af8"/>
              <w:spacing w:beforeAutospacing="0" w:afterAutospacing="0"/>
              <w:rPr>
                <w:rFonts w:cs="Times New Roman"/>
              </w:rPr>
            </w:pPr>
            <w:r>
              <w:rPr>
                <w:rFonts w:cs="Times New Roman"/>
              </w:rPr>
              <w:t>0.7</w:t>
            </w:r>
          </w:p>
        </w:tc>
        <w:tc>
          <w:tcPr>
            <w:tcW w:w="640"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22F0857" w14:textId="77777777" w:rsidR="00000000" w:rsidRDefault="00000000">
            <w:pPr>
              <w:pStyle w:val="af8"/>
              <w:spacing w:beforeAutospacing="0" w:afterAutospacing="0"/>
              <w:rPr>
                <w:rFonts w:cs="Times New Roman"/>
              </w:rPr>
            </w:pPr>
            <w:r>
              <w:rPr>
                <w:rFonts w:cs="Times New Roman"/>
              </w:rPr>
              <w:t>0.78</w:t>
            </w:r>
          </w:p>
        </w:tc>
        <w:tc>
          <w:tcPr>
            <w:tcW w:w="405" w:type="pct"/>
            <w:vMerge/>
            <w:tcBorders>
              <w:top w:val="single" w:sz="8" w:space="0" w:color="000000"/>
              <w:left w:val="single" w:sz="8" w:space="0" w:color="000000"/>
              <w:bottom w:val="single" w:sz="8" w:space="0" w:color="000000"/>
              <w:right w:val="single" w:sz="8" w:space="0" w:color="000000"/>
            </w:tcBorders>
            <w:vAlign w:val="center"/>
          </w:tcPr>
          <w:p w14:paraId="615FAA2D" w14:textId="77777777" w:rsidR="00000000" w:rsidRDefault="00000000">
            <w:pPr>
              <w:pStyle w:val="af8"/>
              <w:spacing w:beforeAutospacing="0" w:afterAutospacing="0"/>
              <w:rPr>
                <w:rFonts w:cs="Times New Roman"/>
                <w:b/>
                <w:bCs/>
              </w:rPr>
            </w:pPr>
          </w:p>
        </w:tc>
        <w:tc>
          <w:tcPr>
            <w:tcW w:w="457" w:type="pct"/>
            <w:vMerge/>
            <w:tcBorders>
              <w:top w:val="single" w:sz="8" w:space="0" w:color="000000"/>
              <w:left w:val="single" w:sz="8" w:space="0" w:color="000000"/>
              <w:bottom w:val="single" w:sz="8" w:space="0" w:color="000000"/>
              <w:right w:val="single" w:sz="8" w:space="0" w:color="000000"/>
            </w:tcBorders>
            <w:vAlign w:val="center"/>
          </w:tcPr>
          <w:p w14:paraId="2E105F83" w14:textId="77777777" w:rsidR="00000000" w:rsidRDefault="00000000">
            <w:pPr>
              <w:pStyle w:val="af8"/>
              <w:spacing w:beforeAutospacing="0" w:afterAutospacing="0"/>
              <w:rPr>
                <w:rFonts w:cs="Times New Roman"/>
                <w:b/>
                <w:bCs/>
              </w:rPr>
            </w:pPr>
          </w:p>
        </w:tc>
        <w:tc>
          <w:tcPr>
            <w:tcW w:w="589" w:type="pct"/>
            <w:vMerge/>
            <w:tcBorders>
              <w:top w:val="single" w:sz="8" w:space="0" w:color="000000"/>
              <w:left w:val="single" w:sz="8" w:space="0" w:color="000000"/>
              <w:bottom w:val="single" w:sz="8" w:space="0" w:color="000000"/>
              <w:right w:val="single" w:sz="8" w:space="0" w:color="000000"/>
            </w:tcBorders>
            <w:vAlign w:val="center"/>
          </w:tcPr>
          <w:p w14:paraId="452CE2EE" w14:textId="77777777" w:rsidR="00000000" w:rsidRDefault="00000000">
            <w:pPr>
              <w:pStyle w:val="af8"/>
              <w:spacing w:beforeAutospacing="0" w:afterAutospacing="0"/>
              <w:rPr>
                <w:rFonts w:cs="Times New Roman"/>
                <w:b/>
                <w:bCs/>
              </w:rPr>
            </w:pPr>
          </w:p>
        </w:tc>
      </w:tr>
      <w:tr w:rsidR="00000000" w14:paraId="13D00BC1" w14:textId="77777777">
        <w:trPr>
          <w:trHeight w:val="536"/>
          <w:jc w:val="center"/>
        </w:trPr>
        <w:tc>
          <w:tcPr>
            <w:tcW w:w="479"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11FB95E" w14:textId="77777777" w:rsidR="00000000" w:rsidRDefault="00000000">
            <w:pPr>
              <w:pStyle w:val="af8"/>
              <w:spacing w:beforeAutospacing="0" w:afterAutospacing="0"/>
              <w:rPr>
                <w:rFonts w:cs="Times New Roman"/>
                <w:b/>
                <w:bCs/>
              </w:rPr>
            </w:pPr>
            <w:r>
              <w:rPr>
                <w:rFonts w:cs="Times New Roman"/>
                <w:b/>
                <w:bCs/>
              </w:rPr>
              <w:t>合计</w:t>
            </w:r>
            <w:r>
              <w:rPr>
                <w:rFonts w:cs="Times New Roman"/>
                <w:b/>
                <w:bCs/>
              </w:rPr>
              <w:t>/</w:t>
            </w:r>
          </w:p>
          <w:p w14:paraId="79172955" w14:textId="77777777" w:rsidR="00000000" w:rsidRDefault="00000000">
            <w:pPr>
              <w:pStyle w:val="af8"/>
              <w:spacing w:beforeAutospacing="0" w:afterAutospacing="0"/>
              <w:rPr>
                <w:rFonts w:cs="Times New Roman"/>
                <w:b/>
                <w:bCs/>
              </w:rPr>
            </w:pPr>
            <w:r>
              <w:rPr>
                <w:rFonts w:cs="Times New Roman"/>
                <w:b/>
                <w:bCs/>
              </w:rPr>
              <w:t>平均</w:t>
            </w:r>
          </w:p>
        </w:tc>
        <w:tc>
          <w:tcPr>
            <w:tcW w:w="19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8998816" w14:textId="77777777" w:rsidR="00000000" w:rsidRDefault="00000000">
            <w:pPr>
              <w:pStyle w:val="af8"/>
              <w:spacing w:beforeAutospacing="0" w:afterAutospacing="0"/>
              <w:rPr>
                <w:rFonts w:cs="Times New Roman"/>
                <w:b/>
                <w:bCs/>
              </w:rPr>
            </w:pPr>
            <w:r>
              <w:rPr>
                <w:rFonts w:cs="Times New Roman"/>
                <w:b/>
                <w:bCs/>
              </w:rPr>
              <w:t>/</w:t>
            </w:r>
          </w:p>
        </w:tc>
        <w:tc>
          <w:tcPr>
            <w:tcW w:w="57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5065E2E" w14:textId="77777777" w:rsidR="00000000" w:rsidRDefault="00000000">
            <w:pPr>
              <w:pStyle w:val="af8"/>
              <w:spacing w:beforeAutospacing="0" w:afterAutospacing="0"/>
              <w:rPr>
                <w:rFonts w:cs="Times New Roman"/>
              </w:rPr>
            </w:pPr>
            <w:r>
              <w:rPr>
                <w:rFonts w:cs="Times New Roman"/>
              </w:rPr>
              <w:t>/</w:t>
            </w:r>
          </w:p>
        </w:tc>
        <w:tc>
          <w:tcPr>
            <w:tcW w:w="368"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057C84D" w14:textId="77777777" w:rsidR="00000000" w:rsidRDefault="00000000">
            <w:pPr>
              <w:pStyle w:val="af8"/>
              <w:spacing w:beforeAutospacing="0" w:afterAutospacing="0"/>
              <w:rPr>
                <w:rFonts w:cs="Times New Roman"/>
              </w:rPr>
            </w:pPr>
            <w:r>
              <w:rPr>
                <w:rFonts w:cs="Times New Roman"/>
              </w:rPr>
              <w:t>1924</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2AC17A7" w14:textId="77777777" w:rsidR="00000000" w:rsidRDefault="00000000">
            <w:pPr>
              <w:pStyle w:val="af8"/>
              <w:spacing w:beforeAutospacing="0" w:afterAutospacing="0"/>
              <w:rPr>
                <w:rFonts w:cs="Times New Roman"/>
              </w:rPr>
            </w:pPr>
            <w:r>
              <w:rPr>
                <w:rFonts w:cs="Times New Roman"/>
              </w:rPr>
              <w:t>3.34</w:t>
            </w:r>
          </w:p>
        </w:tc>
        <w:tc>
          <w:tcPr>
            <w:tcW w:w="4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F1427CD" w14:textId="77777777" w:rsidR="00000000" w:rsidRDefault="00000000">
            <w:pPr>
              <w:pStyle w:val="af8"/>
              <w:spacing w:beforeAutospacing="0" w:afterAutospacing="0"/>
              <w:rPr>
                <w:rFonts w:cs="Times New Roman"/>
              </w:rPr>
            </w:pPr>
            <w:r>
              <w:rPr>
                <w:rFonts w:cs="Times New Roman"/>
              </w:rPr>
              <w:t>0.55</w:t>
            </w:r>
          </w:p>
        </w:tc>
        <w:tc>
          <w:tcPr>
            <w:tcW w:w="453"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347BDEA" w14:textId="77777777" w:rsidR="00000000" w:rsidRDefault="00000000">
            <w:pPr>
              <w:pStyle w:val="af8"/>
              <w:spacing w:beforeAutospacing="0" w:afterAutospacing="0"/>
              <w:rPr>
                <w:rFonts w:cs="Times New Roman"/>
              </w:rPr>
            </w:pPr>
            <w:r>
              <w:rPr>
                <w:rFonts w:cs="Times New Roman"/>
              </w:rPr>
              <w:t>3.32</w:t>
            </w:r>
          </w:p>
        </w:tc>
        <w:tc>
          <w:tcPr>
            <w:tcW w:w="640"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24D76B2" w14:textId="77777777" w:rsidR="00000000" w:rsidRDefault="00000000">
            <w:pPr>
              <w:pStyle w:val="af8"/>
              <w:spacing w:beforeAutospacing="0" w:afterAutospacing="0"/>
              <w:rPr>
                <w:rFonts w:cs="Times New Roman"/>
              </w:rPr>
            </w:pPr>
            <w:r>
              <w:rPr>
                <w:rFonts w:cs="Times New Roman"/>
              </w:rPr>
              <w:t>3.60</w:t>
            </w:r>
          </w:p>
        </w:tc>
        <w:tc>
          <w:tcPr>
            <w:tcW w:w="405" w:type="pct"/>
            <w:vMerge/>
            <w:tcBorders>
              <w:top w:val="single" w:sz="8" w:space="0" w:color="000000"/>
              <w:left w:val="single" w:sz="8" w:space="0" w:color="000000"/>
              <w:bottom w:val="single" w:sz="8" w:space="0" w:color="000000"/>
              <w:right w:val="single" w:sz="8" w:space="0" w:color="000000"/>
            </w:tcBorders>
            <w:vAlign w:val="center"/>
          </w:tcPr>
          <w:p w14:paraId="20CF8FD1" w14:textId="77777777" w:rsidR="00000000" w:rsidRDefault="00000000">
            <w:pPr>
              <w:pStyle w:val="af8"/>
              <w:spacing w:beforeAutospacing="0" w:afterAutospacing="0"/>
              <w:rPr>
                <w:rFonts w:cs="Times New Roman"/>
                <w:b/>
                <w:bCs/>
              </w:rPr>
            </w:pPr>
          </w:p>
        </w:tc>
        <w:tc>
          <w:tcPr>
            <w:tcW w:w="457" w:type="pct"/>
            <w:vMerge/>
            <w:tcBorders>
              <w:top w:val="single" w:sz="8" w:space="0" w:color="000000"/>
              <w:left w:val="single" w:sz="8" w:space="0" w:color="000000"/>
              <w:bottom w:val="single" w:sz="8" w:space="0" w:color="000000"/>
              <w:right w:val="single" w:sz="8" w:space="0" w:color="000000"/>
            </w:tcBorders>
            <w:vAlign w:val="center"/>
          </w:tcPr>
          <w:p w14:paraId="55CD06C9" w14:textId="77777777" w:rsidR="00000000" w:rsidRDefault="00000000">
            <w:pPr>
              <w:pStyle w:val="af8"/>
              <w:spacing w:beforeAutospacing="0" w:afterAutospacing="0"/>
              <w:rPr>
                <w:rFonts w:cs="Times New Roman"/>
                <w:b/>
                <w:bCs/>
              </w:rPr>
            </w:pPr>
          </w:p>
        </w:tc>
        <w:tc>
          <w:tcPr>
            <w:tcW w:w="589" w:type="pct"/>
            <w:vMerge/>
            <w:tcBorders>
              <w:top w:val="single" w:sz="8" w:space="0" w:color="000000"/>
              <w:left w:val="single" w:sz="8" w:space="0" w:color="000000"/>
              <w:bottom w:val="single" w:sz="8" w:space="0" w:color="000000"/>
              <w:right w:val="single" w:sz="8" w:space="0" w:color="000000"/>
            </w:tcBorders>
            <w:vAlign w:val="center"/>
          </w:tcPr>
          <w:p w14:paraId="358A4043" w14:textId="77777777" w:rsidR="00000000" w:rsidRDefault="00000000">
            <w:pPr>
              <w:pStyle w:val="af8"/>
              <w:spacing w:beforeAutospacing="0" w:afterAutospacing="0"/>
              <w:rPr>
                <w:rFonts w:cs="Times New Roman"/>
                <w:b/>
                <w:bCs/>
              </w:rPr>
            </w:pPr>
          </w:p>
        </w:tc>
      </w:tr>
    </w:tbl>
    <w:p w14:paraId="2F5FB48B" w14:textId="77777777" w:rsidR="00000000" w:rsidRDefault="00000000">
      <w:pPr>
        <w:ind w:firstLine="560"/>
      </w:pPr>
      <w:r>
        <w:t>根据单井产量模型，进行开发方案指标预测。焦页</w:t>
      </w:r>
      <w:r>
        <w:t>68</w:t>
      </w:r>
      <w:r>
        <w:t>号立体评价井组投产</w:t>
      </w:r>
      <w:r>
        <w:t>5</w:t>
      </w:r>
      <w:r>
        <w:t>口井，累计新建产能</w:t>
      </w:r>
      <w:r>
        <w:t>0.55×10</w:t>
      </w:r>
      <w:r>
        <w:rPr>
          <w:vertAlign w:val="superscript"/>
        </w:rPr>
        <w:t>8</w:t>
      </w:r>
      <w:r>
        <w:t>m</w:t>
      </w:r>
      <w:r>
        <w:rPr>
          <w:vertAlign w:val="superscript"/>
        </w:rPr>
        <w:t>3</w:t>
      </w:r>
      <w:r>
        <w:t>，最高年产气量</w:t>
      </w:r>
      <w:r>
        <w:t>0.74×10</w:t>
      </w:r>
      <w:r>
        <w:rPr>
          <w:vertAlign w:val="superscript"/>
        </w:rPr>
        <w:t>8</w:t>
      </w:r>
      <w:r>
        <w:t>m</w:t>
      </w:r>
      <w:r>
        <w:rPr>
          <w:vertAlign w:val="superscript"/>
        </w:rPr>
        <w:t>3</w:t>
      </w:r>
      <w:r>
        <w:t>，</w:t>
      </w:r>
      <w:r>
        <w:t>15</w:t>
      </w:r>
      <w:r>
        <w:t>年累计产气量</w:t>
      </w:r>
      <w:r>
        <w:t>3.32×10</w:t>
      </w:r>
      <w:r>
        <w:rPr>
          <w:vertAlign w:val="superscript"/>
        </w:rPr>
        <w:t>8</w:t>
      </w:r>
      <w:r>
        <w:t>m</w:t>
      </w:r>
      <w:r>
        <w:rPr>
          <w:vertAlign w:val="superscript"/>
        </w:rPr>
        <w:t>3</w:t>
      </w:r>
      <w:r>
        <w:t>。</w:t>
      </w:r>
    </w:p>
    <w:p w14:paraId="059E12A4" w14:textId="5FC58AD1" w:rsidR="00000000" w:rsidRDefault="00000000">
      <w:pPr>
        <w:spacing w:line="240" w:lineRule="auto"/>
        <w:ind w:firstLineChars="0" w:firstLine="0"/>
        <w:jc w:val="center"/>
      </w:pPr>
    </w:p>
    <w:p w14:paraId="1C3DBE66" w14:textId="77777777" w:rsidR="00000000" w:rsidRDefault="00000000">
      <w:pPr>
        <w:pStyle w:val="a5"/>
        <w:spacing w:before="120"/>
      </w:pPr>
      <w:r>
        <w:lastRenderedPageBreak/>
        <w:t>图</w:t>
      </w:r>
      <w:fldSimple w:instr=" STYLEREF 2 \s ">
        <w:r>
          <w:t>2.3</w:t>
        </w:r>
      </w:fldSimple>
      <w:r>
        <w:t>-</w:t>
      </w:r>
      <w:r>
        <w:fldChar w:fldCharType="begin"/>
      </w:r>
      <w:r>
        <w:instrText xml:space="preserve"> SEQ </w:instrText>
      </w:r>
      <w:r>
        <w:instrText>图</w:instrText>
      </w:r>
      <w:r>
        <w:instrText xml:space="preserve"> \* ARABIC \s 2 </w:instrText>
      </w:r>
      <w:r>
        <w:fldChar w:fldCharType="separate"/>
      </w:r>
      <w:r>
        <w:t>8</w:t>
      </w:r>
      <w:r>
        <w:fldChar w:fldCharType="end"/>
      </w:r>
      <w:r>
        <w:t xml:space="preserve"> </w:t>
      </w:r>
      <w:r>
        <w:t>焦石坝区块焦页</w:t>
      </w:r>
      <w:r>
        <w:t>68</w:t>
      </w:r>
      <w:r>
        <w:t>号立体评价井组开发指标预测曲线</w:t>
      </w:r>
    </w:p>
    <w:p w14:paraId="07BE17F7" w14:textId="77777777" w:rsidR="00000000" w:rsidRDefault="00000000">
      <w:pPr>
        <w:pStyle w:val="3"/>
        <w:rPr>
          <w:color w:val="auto"/>
          <w:lang w:val="en-US"/>
        </w:rPr>
      </w:pPr>
      <w:bookmarkStart w:id="41" w:name="_Toc27354"/>
      <w:r>
        <w:rPr>
          <w:color w:val="auto"/>
          <w:lang w:val="en-US"/>
        </w:rPr>
        <w:t>气藏基本特征</w:t>
      </w:r>
      <w:bookmarkEnd w:id="41"/>
    </w:p>
    <w:p w14:paraId="22AA0818" w14:textId="77777777" w:rsidR="00000000" w:rsidRDefault="00000000">
      <w:pPr>
        <w:ind w:firstLine="562"/>
      </w:pPr>
      <w:r>
        <w:rPr>
          <w:rFonts w:hint="eastAsia"/>
          <w:b/>
          <w:bCs/>
        </w:rPr>
        <w:t>（企业信息保密未公开）</w:t>
      </w:r>
      <w:r>
        <w:t>。</w:t>
      </w:r>
    </w:p>
    <w:p w14:paraId="70053E62" w14:textId="77777777" w:rsidR="00000000" w:rsidRDefault="00000000">
      <w:pPr>
        <w:pStyle w:val="2"/>
      </w:pPr>
      <w:bookmarkStart w:id="42" w:name="_Toc13302"/>
      <w:r>
        <w:t>钻井工程</w:t>
      </w:r>
      <w:bookmarkEnd w:id="42"/>
    </w:p>
    <w:p w14:paraId="14372240" w14:textId="77777777" w:rsidR="00000000" w:rsidRDefault="00000000">
      <w:pPr>
        <w:ind w:firstLine="560"/>
      </w:pPr>
      <w:r>
        <w:t>焦页</w:t>
      </w:r>
      <w:r>
        <w:t>68</w:t>
      </w:r>
      <w:r>
        <w:t>号立体评价井组部署平台</w:t>
      </w:r>
      <w:r>
        <w:t>1</w:t>
      </w:r>
      <w:r>
        <w:t>个，为利用老平台扩建，焦页</w:t>
      </w:r>
      <w:r>
        <w:t>68</w:t>
      </w:r>
      <w:r>
        <w:t>号平台部署水平井</w:t>
      </w:r>
      <w:r>
        <w:t>5</w:t>
      </w:r>
      <w:r>
        <w:t>口，总进尺</w:t>
      </w:r>
      <w:r>
        <w:t>23830m</w:t>
      </w:r>
      <w:r>
        <w:t>，平均完钻井深</w:t>
      </w:r>
      <w:r>
        <w:t>4766m</w:t>
      </w:r>
      <w:r>
        <w:t>，平均水平段长</w:t>
      </w:r>
      <w:r>
        <w:t>1924m</w:t>
      </w:r>
      <w:r>
        <w:t>，靶点平均垂深</w:t>
      </w:r>
      <w:r>
        <w:t>2762.5m</w:t>
      </w:r>
      <w:r>
        <w:t>，平均钻井周期控制</w:t>
      </w:r>
      <w:r>
        <w:t>31d</w:t>
      </w:r>
      <w:r>
        <w:t>以内，平均完井周期控制在</w:t>
      </w:r>
      <w:r>
        <w:t>37d</w:t>
      </w:r>
      <w:r>
        <w:t>以内。</w:t>
      </w:r>
    </w:p>
    <w:p w14:paraId="2229B36A" w14:textId="77777777" w:rsidR="00000000" w:rsidRDefault="00000000">
      <w:pPr>
        <w:pStyle w:val="3"/>
        <w:rPr>
          <w:color w:val="auto"/>
          <w:lang w:val="en-US"/>
        </w:rPr>
      </w:pPr>
      <w:bookmarkStart w:id="43" w:name="_Toc19654"/>
      <w:r>
        <w:rPr>
          <w:color w:val="auto"/>
          <w:lang w:val="en-US"/>
        </w:rPr>
        <w:t>钻前工程</w:t>
      </w:r>
      <w:bookmarkEnd w:id="43"/>
    </w:p>
    <w:p w14:paraId="34D4ABE5" w14:textId="77777777" w:rsidR="00000000" w:rsidRDefault="00000000">
      <w:pPr>
        <w:ind w:firstLine="562"/>
      </w:pPr>
      <w:r>
        <w:rPr>
          <w:rFonts w:hint="eastAsia"/>
          <w:b/>
          <w:bCs/>
        </w:rPr>
        <w:t>（企业信息保密未公开）</w:t>
      </w:r>
      <w:r>
        <w:t>。</w:t>
      </w:r>
    </w:p>
    <w:p w14:paraId="5DD3477B" w14:textId="77777777" w:rsidR="00000000" w:rsidRDefault="00000000">
      <w:pPr>
        <w:pStyle w:val="3"/>
        <w:rPr>
          <w:color w:val="auto"/>
          <w:lang w:val="en-US"/>
        </w:rPr>
      </w:pPr>
      <w:bookmarkStart w:id="44" w:name="_Toc13144"/>
      <w:r>
        <w:rPr>
          <w:color w:val="auto"/>
          <w:lang w:val="en-US"/>
        </w:rPr>
        <w:t>井身结构与套管</w:t>
      </w:r>
      <w:bookmarkEnd w:id="44"/>
    </w:p>
    <w:p w14:paraId="0D6A2AFB" w14:textId="77777777" w:rsidR="00000000" w:rsidRDefault="00000000">
      <w:pPr>
        <w:ind w:firstLine="562"/>
      </w:pPr>
      <w:r>
        <w:rPr>
          <w:rFonts w:hint="eastAsia"/>
          <w:b/>
          <w:bCs/>
        </w:rPr>
        <w:t>（企业信息保密未公开）</w:t>
      </w:r>
      <w:r>
        <w:t>。</w:t>
      </w:r>
    </w:p>
    <w:p w14:paraId="3CFF84DF" w14:textId="77777777" w:rsidR="00000000" w:rsidRDefault="00000000">
      <w:pPr>
        <w:spacing w:line="240" w:lineRule="auto"/>
        <w:ind w:firstLineChars="0" w:firstLine="0"/>
        <w:jc w:val="center"/>
        <w:rPr>
          <w:b/>
          <w:bCs/>
          <w:sz w:val="21"/>
          <w:szCs w:val="21"/>
        </w:rPr>
      </w:pPr>
    </w:p>
    <w:p w14:paraId="319946DD" w14:textId="77777777" w:rsidR="00000000" w:rsidRDefault="00000000">
      <w:pPr>
        <w:pStyle w:val="3"/>
        <w:rPr>
          <w:color w:val="auto"/>
          <w:lang w:val="en-US"/>
        </w:rPr>
      </w:pPr>
      <w:bookmarkStart w:id="45" w:name="_Toc1100"/>
      <w:r>
        <w:rPr>
          <w:color w:val="auto"/>
          <w:lang w:val="en-US"/>
        </w:rPr>
        <w:t>钻井工程质量要求</w:t>
      </w:r>
      <w:bookmarkEnd w:id="45"/>
    </w:p>
    <w:p w14:paraId="60405CAE" w14:textId="77777777" w:rsidR="00000000" w:rsidRDefault="00000000">
      <w:pPr>
        <w:ind w:firstLine="560"/>
      </w:pPr>
      <w:r>
        <w:t>1</w:t>
      </w:r>
      <w:r>
        <w:t>、井身质量要求</w:t>
      </w:r>
    </w:p>
    <w:p w14:paraId="20307B98" w14:textId="77777777" w:rsidR="00000000" w:rsidRDefault="00000000">
      <w:pPr>
        <w:ind w:firstLine="560"/>
      </w:pPr>
      <w:r>
        <w:t>（</w:t>
      </w:r>
      <w:r>
        <w:t>1</w:t>
      </w:r>
      <w:r>
        <w:t>）直井段</w:t>
      </w:r>
    </w:p>
    <w:p w14:paraId="7F023DC6" w14:textId="77777777" w:rsidR="00000000" w:rsidRDefault="00000000">
      <w:pPr>
        <w:ind w:firstLine="560"/>
      </w:pPr>
      <w:r>
        <w:t>对应井段的水平位移和连续三个测点的全角变化率不大于表</w:t>
      </w:r>
      <w:r>
        <w:t>2.4-4</w:t>
      </w:r>
      <w:r>
        <w:t>的规定值。</w:t>
      </w:r>
    </w:p>
    <w:p w14:paraId="1408C0AE" w14:textId="77777777" w:rsidR="00000000" w:rsidRDefault="00000000">
      <w:pPr>
        <w:pStyle w:val="a5"/>
        <w:spacing w:before="120"/>
      </w:pPr>
      <w:r>
        <w:t>表</w:t>
      </w:r>
      <w:fldSimple w:instr=" STYLEREF 2 \s ">
        <w:r>
          <w:t>2.4</w:t>
        </w:r>
      </w:fldSimple>
      <w:r>
        <w:t>-</w:t>
      </w:r>
      <w:r>
        <w:fldChar w:fldCharType="begin"/>
      </w:r>
      <w:r>
        <w:instrText xml:space="preserve"> SEQ </w:instrText>
      </w:r>
      <w:r>
        <w:instrText>表</w:instrText>
      </w:r>
      <w:r>
        <w:instrText xml:space="preserve"> \* ARABIC \s 2 </w:instrText>
      </w:r>
      <w:r>
        <w:fldChar w:fldCharType="separate"/>
      </w:r>
      <w:r>
        <w:t>4</w:t>
      </w:r>
      <w:r>
        <w:fldChar w:fldCharType="end"/>
      </w:r>
      <w:r>
        <w:t xml:space="preserve"> </w:t>
      </w:r>
      <w:r>
        <w:t>直井段井身质量控制指标</w:t>
      </w:r>
    </w:p>
    <w:tbl>
      <w:tblPr>
        <w:tblW w:w="4998"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2"/>
        <w:gridCol w:w="3398"/>
        <w:gridCol w:w="3403"/>
      </w:tblGrid>
      <w:tr w:rsidR="00000000" w14:paraId="639DF220" w14:textId="77777777">
        <w:trPr>
          <w:trHeight w:val="397"/>
          <w:jc w:val="center"/>
        </w:trPr>
        <w:tc>
          <w:tcPr>
            <w:tcW w:w="1466" w:type="pct"/>
            <w:tcBorders>
              <w:top w:val="single" w:sz="4" w:space="0" w:color="auto"/>
              <w:left w:val="single" w:sz="4" w:space="0" w:color="auto"/>
              <w:bottom w:val="single" w:sz="4" w:space="0" w:color="auto"/>
              <w:right w:val="single" w:sz="4" w:space="0" w:color="auto"/>
            </w:tcBorders>
            <w:vAlign w:val="center"/>
          </w:tcPr>
          <w:p w14:paraId="2ED48E7B" w14:textId="77777777" w:rsidR="00000000" w:rsidRDefault="00000000">
            <w:pPr>
              <w:pStyle w:val="af8"/>
              <w:rPr>
                <w:rFonts w:cs="Times New Roman"/>
                <w:b/>
                <w:bCs/>
              </w:rPr>
            </w:pPr>
            <w:r>
              <w:rPr>
                <w:rFonts w:cs="Times New Roman"/>
                <w:b/>
                <w:bCs/>
              </w:rPr>
              <w:t>井深（</w:t>
            </w:r>
            <w:r>
              <w:rPr>
                <w:rFonts w:cs="Times New Roman"/>
                <w:b/>
                <w:bCs/>
              </w:rPr>
              <w:t>m</w:t>
            </w:r>
            <w:r>
              <w:rPr>
                <w:rFonts w:cs="Times New Roman"/>
                <w:b/>
                <w:bCs/>
              </w:rPr>
              <w:t>）</w:t>
            </w:r>
          </w:p>
        </w:tc>
        <w:tc>
          <w:tcPr>
            <w:tcW w:w="1765" w:type="pct"/>
            <w:tcBorders>
              <w:top w:val="single" w:sz="4" w:space="0" w:color="auto"/>
              <w:left w:val="single" w:sz="4" w:space="0" w:color="auto"/>
              <w:bottom w:val="single" w:sz="4" w:space="0" w:color="auto"/>
              <w:right w:val="single" w:sz="4" w:space="0" w:color="auto"/>
            </w:tcBorders>
            <w:vAlign w:val="center"/>
          </w:tcPr>
          <w:p w14:paraId="2B6AD229" w14:textId="77777777" w:rsidR="00000000" w:rsidRDefault="00000000">
            <w:pPr>
              <w:pStyle w:val="af8"/>
              <w:rPr>
                <w:rFonts w:cs="Times New Roman"/>
                <w:b/>
                <w:bCs/>
              </w:rPr>
            </w:pPr>
            <w:r>
              <w:rPr>
                <w:rFonts w:cs="Times New Roman"/>
                <w:b/>
                <w:bCs/>
              </w:rPr>
              <w:t>水平位移（</w:t>
            </w:r>
            <w:r>
              <w:rPr>
                <w:rFonts w:cs="Times New Roman"/>
                <w:b/>
                <w:bCs/>
              </w:rPr>
              <w:t>m</w:t>
            </w:r>
            <w:r>
              <w:rPr>
                <w:rFonts w:cs="Times New Roman"/>
                <w:b/>
                <w:bCs/>
              </w:rPr>
              <w:t>）</w:t>
            </w:r>
          </w:p>
        </w:tc>
        <w:tc>
          <w:tcPr>
            <w:tcW w:w="1767" w:type="pct"/>
            <w:tcBorders>
              <w:top w:val="single" w:sz="4" w:space="0" w:color="auto"/>
              <w:left w:val="single" w:sz="4" w:space="0" w:color="auto"/>
              <w:bottom w:val="single" w:sz="4" w:space="0" w:color="auto"/>
              <w:right w:val="single" w:sz="4" w:space="0" w:color="auto"/>
            </w:tcBorders>
            <w:vAlign w:val="center"/>
          </w:tcPr>
          <w:p w14:paraId="3C0D41B1" w14:textId="77777777" w:rsidR="00000000" w:rsidRDefault="00000000">
            <w:pPr>
              <w:pStyle w:val="af8"/>
              <w:rPr>
                <w:rFonts w:cs="Times New Roman"/>
                <w:b/>
                <w:bCs/>
              </w:rPr>
            </w:pPr>
            <w:r>
              <w:rPr>
                <w:rFonts w:cs="Times New Roman"/>
                <w:b/>
                <w:bCs/>
              </w:rPr>
              <w:t>全角变化率（</w:t>
            </w:r>
            <w:r>
              <w:rPr>
                <w:rFonts w:cs="Times New Roman"/>
                <w:b/>
                <w:bCs/>
              </w:rPr>
              <w:t>°/30m</w:t>
            </w:r>
            <w:r>
              <w:rPr>
                <w:rFonts w:cs="Times New Roman"/>
                <w:b/>
                <w:bCs/>
              </w:rPr>
              <w:t>）</w:t>
            </w:r>
          </w:p>
        </w:tc>
      </w:tr>
      <w:tr w:rsidR="00000000" w14:paraId="4D4DC9EC" w14:textId="77777777">
        <w:trPr>
          <w:trHeight w:val="397"/>
          <w:jc w:val="center"/>
        </w:trPr>
        <w:tc>
          <w:tcPr>
            <w:tcW w:w="1466" w:type="pct"/>
            <w:tcBorders>
              <w:top w:val="single" w:sz="4" w:space="0" w:color="auto"/>
              <w:left w:val="single" w:sz="4" w:space="0" w:color="auto"/>
              <w:bottom w:val="single" w:sz="4" w:space="0" w:color="auto"/>
              <w:right w:val="single" w:sz="4" w:space="0" w:color="auto"/>
            </w:tcBorders>
            <w:vAlign w:val="center"/>
          </w:tcPr>
          <w:p w14:paraId="3D5E92C3" w14:textId="77777777" w:rsidR="00000000" w:rsidRDefault="00000000">
            <w:pPr>
              <w:pStyle w:val="af8"/>
              <w:rPr>
                <w:rFonts w:cs="Times New Roman"/>
              </w:rPr>
            </w:pPr>
            <w:r>
              <w:rPr>
                <w:rFonts w:cs="Times New Roman"/>
              </w:rPr>
              <w:t>≤1000</w:t>
            </w:r>
          </w:p>
        </w:tc>
        <w:tc>
          <w:tcPr>
            <w:tcW w:w="1765" w:type="pct"/>
            <w:tcBorders>
              <w:top w:val="single" w:sz="4" w:space="0" w:color="auto"/>
              <w:left w:val="single" w:sz="4" w:space="0" w:color="auto"/>
              <w:bottom w:val="single" w:sz="4" w:space="0" w:color="auto"/>
              <w:right w:val="single" w:sz="4" w:space="0" w:color="auto"/>
            </w:tcBorders>
            <w:vAlign w:val="center"/>
          </w:tcPr>
          <w:p w14:paraId="70311436" w14:textId="77777777" w:rsidR="00000000" w:rsidRDefault="00000000">
            <w:pPr>
              <w:pStyle w:val="af8"/>
              <w:rPr>
                <w:rFonts w:cs="Times New Roman"/>
              </w:rPr>
            </w:pPr>
            <w:r>
              <w:rPr>
                <w:rFonts w:cs="Times New Roman"/>
              </w:rPr>
              <w:t>≤20</w:t>
            </w:r>
            <w:r>
              <w:rPr>
                <w:rFonts w:cs="Times New Roman"/>
              </w:rPr>
              <w:t>或满足防碰要求</w:t>
            </w:r>
          </w:p>
        </w:tc>
        <w:tc>
          <w:tcPr>
            <w:tcW w:w="1767" w:type="pct"/>
            <w:tcBorders>
              <w:top w:val="single" w:sz="4" w:space="0" w:color="auto"/>
              <w:left w:val="single" w:sz="4" w:space="0" w:color="auto"/>
              <w:bottom w:val="single" w:sz="4" w:space="0" w:color="auto"/>
              <w:right w:val="single" w:sz="4" w:space="0" w:color="auto"/>
            </w:tcBorders>
            <w:vAlign w:val="center"/>
          </w:tcPr>
          <w:p w14:paraId="25E13F80" w14:textId="77777777" w:rsidR="00000000" w:rsidRDefault="00000000">
            <w:pPr>
              <w:pStyle w:val="af8"/>
              <w:rPr>
                <w:rFonts w:cs="Times New Roman"/>
              </w:rPr>
            </w:pPr>
            <w:r>
              <w:rPr>
                <w:rFonts w:cs="Times New Roman"/>
              </w:rPr>
              <w:t>1.00</w:t>
            </w:r>
          </w:p>
        </w:tc>
      </w:tr>
      <w:tr w:rsidR="00000000" w14:paraId="48CA3B27" w14:textId="77777777">
        <w:trPr>
          <w:trHeight w:val="397"/>
          <w:jc w:val="center"/>
        </w:trPr>
        <w:tc>
          <w:tcPr>
            <w:tcW w:w="1466" w:type="pct"/>
            <w:tcBorders>
              <w:top w:val="single" w:sz="4" w:space="0" w:color="auto"/>
              <w:left w:val="single" w:sz="4" w:space="0" w:color="auto"/>
              <w:bottom w:val="single" w:sz="4" w:space="0" w:color="auto"/>
              <w:right w:val="single" w:sz="4" w:space="0" w:color="auto"/>
            </w:tcBorders>
            <w:vAlign w:val="center"/>
          </w:tcPr>
          <w:p w14:paraId="3C4833F5" w14:textId="77777777" w:rsidR="00000000" w:rsidRDefault="00000000">
            <w:pPr>
              <w:pStyle w:val="af8"/>
              <w:rPr>
                <w:rFonts w:cs="Times New Roman"/>
              </w:rPr>
            </w:pPr>
            <w:r>
              <w:rPr>
                <w:rFonts w:cs="Times New Roman"/>
              </w:rPr>
              <w:t>1000</w:t>
            </w:r>
            <w:r>
              <w:rPr>
                <w:rFonts w:cs="Times New Roman"/>
              </w:rPr>
              <w:t>～造斜点</w:t>
            </w:r>
          </w:p>
        </w:tc>
        <w:tc>
          <w:tcPr>
            <w:tcW w:w="1765" w:type="pct"/>
            <w:tcBorders>
              <w:top w:val="single" w:sz="4" w:space="0" w:color="auto"/>
              <w:left w:val="single" w:sz="4" w:space="0" w:color="auto"/>
              <w:bottom w:val="single" w:sz="4" w:space="0" w:color="auto"/>
              <w:right w:val="single" w:sz="4" w:space="0" w:color="auto"/>
            </w:tcBorders>
            <w:vAlign w:val="center"/>
          </w:tcPr>
          <w:p w14:paraId="38FE13F3" w14:textId="77777777" w:rsidR="00000000" w:rsidRDefault="00000000">
            <w:pPr>
              <w:pStyle w:val="af8"/>
              <w:rPr>
                <w:rFonts w:cs="Times New Roman"/>
              </w:rPr>
            </w:pPr>
            <w:r>
              <w:rPr>
                <w:rFonts w:cs="Times New Roman"/>
              </w:rPr>
              <w:t>≤30</w:t>
            </w:r>
            <w:r>
              <w:rPr>
                <w:rFonts w:cs="Times New Roman"/>
              </w:rPr>
              <w:t>或满足防碰要求</w:t>
            </w:r>
          </w:p>
        </w:tc>
        <w:tc>
          <w:tcPr>
            <w:tcW w:w="1767" w:type="pct"/>
            <w:tcBorders>
              <w:top w:val="single" w:sz="4" w:space="0" w:color="auto"/>
              <w:left w:val="single" w:sz="4" w:space="0" w:color="auto"/>
              <w:bottom w:val="single" w:sz="4" w:space="0" w:color="auto"/>
              <w:right w:val="single" w:sz="4" w:space="0" w:color="auto"/>
            </w:tcBorders>
            <w:vAlign w:val="center"/>
          </w:tcPr>
          <w:p w14:paraId="065011DF" w14:textId="77777777" w:rsidR="00000000" w:rsidRDefault="00000000">
            <w:pPr>
              <w:pStyle w:val="af8"/>
              <w:rPr>
                <w:rFonts w:cs="Times New Roman"/>
              </w:rPr>
            </w:pPr>
            <w:r>
              <w:rPr>
                <w:rFonts w:cs="Times New Roman"/>
              </w:rPr>
              <w:t>1.25</w:t>
            </w:r>
          </w:p>
        </w:tc>
      </w:tr>
    </w:tbl>
    <w:p w14:paraId="114C2847" w14:textId="77777777" w:rsidR="00000000" w:rsidRDefault="00000000">
      <w:pPr>
        <w:ind w:firstLine="560"/>
      </w:pPr>
      <w:r>
        <w:t>（</w:t>
      </w:r>
      <w:r>
        <w:t>2</w:t>
      </w:r>
      <w:r>
        <w:t>）造斜和扭方位井段</w:t>
      </w:r>
    </w:p>
    <w:p w14:paraId="31B1EEDB" w14:textId="77777777" w:rsidR="00000000" w:rsidRDefault="00000000">
      <w:pPr>
        <w:ind w:firstLine="560"/>
      </w:pPr>
      <w:r>
        <w:t>①Φ269.9mm</w:t>
      </w:r>
      <w:r>
        <w:t>井段，连续三个测点的全角变化率不大于</w:t>
      </w:r>
      <w:r>
        <w:t>6.6°/30m</w:t>
      </w:r>
      <w:r>
        <w:t>。</w:t>
      </w:r>
    </w:p>
    <w:p w14:paraId="122510D7" w14:textId="77777777" w:rsidR="00000000" w:rsidRDefault="00000000">
      <w:pPr>
        <w:ind w:firstLine="560"/>
      </w:pPr>
      <w:r>
        <w:t>②Φ190.5mm</w:t>
      </w:r>
      <w:r>
        <w:t>井段，连续三个测点的全角变化率不大于</w:t>
      </w:r>
      <w:r>
        <w:t>7.5°/30m</w:t>
      </w:r>
      <w:r>
        <w:t>。</w:t>
      </w:r>
    </w:p>
    <w:p w14:paraId="3303D44F" w14:textId="77777777" w:rsidR="00000000" w:rsidRDefault="00000000">
      <w:pPr>
        <w:ind w:firstLine="560"/>
      </w:pPr>
      <w:r>
        <w:t>（</w:t>
      </w:r>
      <w:r>
        <w:t>3</w:t>
      </w:r>
      <w:r>
        <w:t>）水平段</w:t>
      </w:r>
    </w:p>
    <w:p w14:paraId="34F4AA20" w14:textId="77777777" w:rsidR="00000000" w:rsidRDefault="00000000">
      <w:pPr>
        <w:ind w:firstLine="560"/>
      </w:pPr>
      <w:r>
        <w:lastRenderedPageBreak/>
        <w:t>①</w:t>
      </w:r>
      <w:r>
        <w:t>连续三个测点的全角变化率不大于</w:t>
      </w:r>
      <w:r>
        <w:t>3°/30m</w:t>
      </w:r>
      <w:r>
        <w:t>。</w:t>
      </w:r>
    </w:p>
    <w:p w14:paraId="292F55C8" w14:textId="77777777" w:rsidR="00000000" w:rsidRDefault="00000000">
      <w:pPr>
        <w:ind w:firstLine="560"/>
      </w:pPr>
      <w:r>
        <w:t>②</w:t>
      </w:r>
      <w:r>
        <w:t>均井径扩大率不大于</w:t>
      </w:r>
      <w:r>
        <w:t>15%</w:t>
      </w:r>
      <w:r>
        <w:t>。</w:t>
      </w:r>
    </w:p>
    <w:p w14:paraId="17FAB06D" w14:textId="77777777" w:rsidR="00000000" w:rsidRDefault="00000000">
      <w:pPr>
        <w:ind w:firstLine="560"/>
      </w:pPr>
      <w:r>
        <w:t>2</w:t>
      </w:r>
      <w:r>
        <w:t>、固井质量要求</w:t>
      </w:r>
    </w:p>
    <w:p w14:paraId="074F061D" w14:textId="77777777" w:rsidR="00000000" w:rsidRDefault="00000000">
      <w:pPr>
        <w:ind w:firstLine="560"/>
      </w:pPr>
      <w:r>
        <w:t>（</w:t>
      </w:r>
      <w:r>
        <w:t>1</w:t>
      </w:r>
      <w:r>
        <w:t>）表层套管：固井质量合格，水泥返至地面。</w:t>
      </w:r>
    </w:p>
    <w:p w14:paraId="7DAA4911" w14:textId="77777777" w:rsidR="00000000" w:rsidRDefault="00000000">
      <w:pPr>
        <w:ind w:firstLine="560"/>
      </w:pPr>
      <w:r>
        <w:t>（</w:t>
      </w:r>
      <w:r>
        <w:t>2</w:t>
      </w:r>
      <w:r>
        <w:t>）技术套管：井底</w:t>
      </w:r>
      <w:r>
        <w:t>100m</w:t>
      </w:r>
      <w:r>
        <w:t>固井质量优等，全井段固井质量合格，水泥返至地面。</w:t>
      </w:r>
    </w:p>
    <w:p w14:paraId="08C21CC5" w14:textId="77777777" w:rsidR="00000000" w:rsidRDefault="00000000">
      <w:pPr>
        <w:ind w:firstLine="560"/>
      </w:pPr>
      <w:r>
        <w:t>（</w:t>
      </w:r>
      <w:r>
        <w:t>3</w:t>
      </w:r>
      <w:r>
        <w:t>）生产套管</w:t>
      </w:r>
    </w:p>
    <w:p w14:paraId="19D67455" w14:textId="77777777" w:rsidR="00000000" w:rsidRDefault="00000000">
      <w:pPr>
        <w:ind w:firstLine="560"/>
      </w:pPr>
      <w:r>
        <w:t>水平段及</w:t>
      </w:r>
      <w:r>
        <w:t>A</w:t>
      </w:r>
      <w:r>
        <w:t>靶点以上</w:t>
      </w:r>
      <w:r>
        <w:t>150m</w:t>
      </w:r>
      <w:r>
        <w:t>井段固井质量优良，以优等为主（不少于</w:t>
      </w:r>
      <w:r>
        <w:t>70</w:t>
      </w:r>
      <w:r>
        <w:t>％）；其它井段固井质量合格。水泥返至地面。</w:t>
      </w:r>
    </w:p>
    <w:p w14:paraId="53398E49" w14:textId="77777777" w:rsidR="00000000" w:rsidRDefault="00000000">
      <w:pPr>
        <w:pStyle w:val="3"/>
        <w:rPr>
          <w:color w:val="auto"/>
          <w:lang w:val="en-US"/>
        </w:rPr>
      </w:pPr>
      <w:bookmarkStart w:id="46" w:name="_Toc31843"/>
      <w:r>
        <w:rPr>
          <w:color w:val="auto"/>
          <w:lang w:val="en-US"/>
        </w:rPr>
        <w:t>水平井轨道设计</w:t>
      </w:r>
      <w:bookmarkEnd w:id="46"/>
    </w:p>
    <w:p w14:paraId="62146334" w14:textId="77777777" w:rsidR="00000000" w:rsidRDefault="00000000">
      <w:pPr>
        <w:ind w:firstLine="562"/>
      </w:pPr>
      <w:r>
        <w:rPr>
          <w:rFonts w:hint="eastAsia"/>
          <w:b/>
          <w:bCs/>
        </w:rPr>
        <w:t>（企业信息保密未公开）</w:t>
      </w:r>
      <w:r>
        <w:t>。</w:t>
      </w:r>
    </w:p>
    <w:p w14:paraId="432EB62E" w14:textId="77777777" w:rsidR="00000000" w:rsidRDefault="00000000">
      <w:pPr>
        <w:pStyle w:val="3"/>
        <w:rPr>
          <w:color w:val="auto"/>
          <w:lang w:val="en-US"/>
        </w:rPr>
      </w:pPr>
      <w:bookmarkStart w:id="47" w:name="_Toc10356"/>
      <w:r>
        <w:rPr>
          <w:color w:val="auto"/>
          <w:lang w:val="en-US"/>
        </w:rPr>
        <w:t>钻机型号</w:t>
      </w:r>
      <w:bookmarkEnd w:id="47"/>
    </w:p>
    <w:p w14:paraId="720FD8F3" w14:textId="77777777" w:rsidR="00000000" w:rsidRDefault="00000000">
      <w:pPr>
        <w:ind w:firstLine="562"/>
      </w:pPr>
      <w:r>
        <w:rPr>
          <w:rFonts w:hint="eastAsia"/>
          <w:b/>
          <w:bCs/>
        </w:rPr>
        <w:t>（企业信息保密未公开）。</w:t>
      </w:r>
    </w:p>
    <w:p w14:paraId="6502E51A" w14:textId="77777777" w:rsidR="00000000" w:rsidRDefault="00000000">
      <w:pPr>
        <w:pStyle w:val="3"/>
        <w:rPr>
          <w:color w:val="auto"/>
          <w:lang w:val="en-US"/>
        </w:rPr>
      </w:pPr>
      <w:bookmarkStart w:id="48" w:name="_Toc10163"/>
      <w:r>
        <w:rPr>
          <w:color w:val="auto"/>
          <w:lang w:val="en-US"/>
        </w:rPr>
        <w:t>钻具组合</w:t>
      </w:r>
      <w:bookmarkEnd w:id="48"/>
    </w:p>
    <w:p w14:paraId="3B1BF5FB" w14:textId="77777777" w:rsidR="00000000" w:rsidRDefault="00000000">
      <w:pPr>
        <w:ind w:firstLine="562"/>
      </w:pPr>
      <w:r>
        <w:rPr>
          <w:rFonts w:hint="eastAsia"/>
          <w:b/>
          <w:bCs/>
        </w:rPr>
        <w:t>（企业信息保密未公开）</w:t>
      </w:r>
      <w:r>
        <w:t>。</w:t>
      </w:r>
    </w:p>
    <w:p w14:paraId="3AB8685D" w14:textId="77777777" w:rsidR="00000000" w:rsidRDefault="00000000">
      <w:pPr>
        <w:pStyle w:val="3"/>
        <w:rPr>
          <w:color w:val="auto"/>
          <w:lang w:val="en-US"/>
        </w:rPr>
      </w:pPr>
      <w:bookmarkStart w:id="49" w:name="_Toc7766"/>
      <w:r>
        <w:rPr>
          <w:color w:val="auto"/>
          <w:lang w:val="en-US"/>
        </w:rPr>
        <w:t>钻井液方案</w:t>
      </w:r>
      <w:bookmarkEnd w:id="49"/>
    </w:p>
    <w:p w14:paraId="4F888AE1" w14:textId="77777777" w:rsidR="00000000" w:rsidRDefault="00000000">
      <w:pPr>
        <w:ind w:firstLine="562"/>
      </w:pPr>
      <w:r>
        <w:rPr>
          <w:rFonts w:hint="eastAsia"/>
          <w:b/>
          <w:bCs/>
        </w:rPr>
        <w:t>（企业信息保密未公开）</w:t>
      </w:r>
      <w:r>
        <w:t>。</w:t>
      </w:r>
    </w:p>
    <w:p w14:paraId="4444C470" w14:textId="77777777" w:rsidR="00000000" w:rsidRDefault="00000000">
      <w:pPr>
        <w:pStyle w:val="3"/>
        <w:rPr>
          <w:color w:val="auto"/>
          <w:lang w:val="en-US"/>
        </w:rPr>
      </w:pPr>
      <w:bookmarkStart w:id="50" w:name="_Toc8506"/>
      <w:r>
        <w:rPr>
          <w:color w:val="auto"/>
          <w:lang w:val="en-US"/>
        </w:rPr>
        <w:t>气层保护</w:t>
      </w:r>
      <w:bookmarkEnd w:id="50"/>
    </w:p>
    <w:p w14:paraId="1D30C957" w14:textId="77777777" w:rsidR="00000000" w:rsidRDefault="00000000">
      <w:pPr>
        <w:ind w:firstLine="560"/>
      </w:pPr>
      <w:r>
        <w:t>（</w:t>
      </w:r>
      <w:r>
        <w:t>1</w:t>
      </w:r>
      <w:r>
        <w:t>）钻井过程中的要求</w:t>
      </w:r>
    </w:p>
    <w:p w14:paraId="73A8E179" w14:textId="77777777" w:rsidR="00000000" w:rsidRDefault="00000000">
      <w:pPr>
        <w:ind w:firstLine="560"/>
      </w:pPr>
      <w:r>
        <w:t>①</w:t>
      </w:r>
      <w:r>
        <w:t>精心组织钻井生产，提高钻井时效和机械钻速，提高一次成功率，缩短油气层浸泡时间。</w:t>
      </w:r>
    </w:p>
    <w:p w14:paraId="30DEDB1D" w14:textId="77777777" w:rsidR="00000000" w:rsidRDefault="00000000">
      <w:pPr>
        <w:ind w:firstLine="560"/>
      </w:pPr>
      <w:r>
        <w:t>②</w:t>
      </w:r>
      <w:r>
        <w:t>钻台上起下钻平稳操作，减少压力激动，降低抽汲效应对储层的伤害。在储层部位起钻速度不大于</w:t>
      </w:r>
      <w:r>
        <w:t>0.1m/s</w:t>
      </w:r>
      <w:r>
        <w:t>，下钻速度不大于</w:t>
      </w:r>
      <w:r>
        <w:t>0.5m/s</w:t>
      </w:r>
      <w:r>
        <w:t>，起下钻操作要平稳，避免产生压力激动。</w:t>
      </w:r>
    </w:p>
    <w:p w14:paraId="7088C09F" w14:textId="77777777" w:rsidR="00000000" w:rsidRDefault="00000000">
      <w:pPr>
        <w:ind w:firstLine="560"/>
      </w:pPr>
      <w:r>
        <w:t>③</w:t>
      </w:r>
      <w:r>
        <w:t>充分使用好固控设备，将钻井液中的固相含量控制在</w:t>
      </w:r>
      <w:r>
        <w:t>8%</w:t>
      </w:r>
      <w:r>
        <w:t>以内，控制含砂</w:t>
      </w:r>
      <w:r>
        <w:lastRenderedPageBreak/>
        <w:t>量小于</w:t>
      </w:r>
      <w:r>
        <w:t>0.5%</w:t>
      </w:r>
      <w:r>
        <w:t>。</w:t>
      </w:r>
    </w:p>
    <w:p w14:paraId="495292D7" w14:textId="77777777" w:rsidR="00000000" w:rsidRDefault="00000000">
      <w:pPr>
        <w:ind w:firstLine="560"/>
      </w:pPr>
      <w:r>
        <w:t>④</w:t>
      </w:r>
      <w:r>
        <w:t>预防井下复杂事故的发生，一旦发生应采取得当措施尽快解除，以减少对储层的伤害。</w:t>
      </w:r>
    </w:p>
    <w:p w14:paraId="7FD81E57" w14:textId="77777777" w:rsidR="00000000" w:rsidRDefault="00000000">
      <w:pPr>
        <w:ind w:firstLine="560"/>
      </w:pPr>
      <w:r>
        <w:t>（</w:t>
      </w:r>
      <w:r>
        <w:t>2</w:t>
      </w:r>
      <w:r>
        <w:t>）钻井液方面的要求</w:t>
      </w:r>
    </w:p>
    <w:p w14:paraId="2110E073" w14:textId="77777777" w:rsidR="00000000" w:rsidRDefault="00000000">
      <w:pPr>
        <w:ind w:firstLine="560"/>
      </w:pPr>
      <w:r>
        <w:t>①</w:t>
      </w:r>
      <w:r>
        <w:t>选用强抑制强封堵高润滑油基钻井液。</w:t>
      </w:r>
    </w:p>
    <w:p w14:paraId="1F7F6489" w14:textId="77777777" w:rsidR="00000000" w:rsidRDefault="00000000">
      <w:pPr>
        <w:ind w:firstLine="560"/>
      </w:pPr>
      <w:r>
        <w:t>②</w:t>
      </w:r>
      <w:r>
        <w:t>钻进油气层井段，在考虑井壁稳定、井漏、井喷等地层因素，保证井下安全的情况下，钻井液密度尽量靠低限，开展近平衡压力钻井，尽量减少压差对气层的损害。密度附加值：气层</w:t>
      </w:r>
      <w:r>
        <w:t>0.07</w:t>
      </w:r>
      <w:r>
        <w:t>～</w:t>
      </w:r>
      <w:r>
        <w:t>0.15g/cm</w:t>
      </w:r>
      <w:r>
        <w:rPr>
          <w:vertAlign w:val="superscript"/>
        </w:rPr>
        <w:t>3</w:t>
      </w:r>
      <w:r>
        <w:t>（水平井段适当增大附加值）。</w:t>
      </w:r>
    </w:p>
    <w:p w14:paraId="75409D8E" w14:textId="77777777" w:rsidR="00000000" w:rsidRDefault="00000000">
      <w:pPr>
        <w:ind w:firstLine="560"/>
      </w:pPr>
      <w:r>
        <w:t>③</w:t>
      </w:r>
      <w:r>
        <w:t>在油气层井段坚持以预防为主，防堵结合的原则，发生井漏应及时处理。</w:t>
      </w:r>
    </w:p>
    <w:p w14:paraId="4AE93CDB" w14:textId="77777777" w:rsidR="00000000" w:rsidRDefault="00000000">
      <w:pPr>
        <w:ind w:firstLine="560"/>
      </w:pPr>
      <w:r>
        <w:t>④</w:t>
      </w:r>
      <w:r>
        <w:t>钻开目的层后起下钻和开泵操作要平稳，减少压力激动，避免井漏及井喷事故的发生。</w:t>
      </w:r>
    </w:p>
    <w:p w14:paraId="70D08987" w14:textId="77777777" w:rsidR="00000000" w:rsidRDefault="00000000">
      <w:pPr>
        <w:ind w:firstLine="560"/>
      </w:pPr>
      <w:r>
        <w:t>⑤</w:t>
      </w:r>
      <w:r>
        <w:t>预测目的层位有可能出现差别，现场技术人员应密切与地质录井配合，根据地质实际预测提前做好保护油气层工作。</w:t>
      </w:r>
    </w:p>
    <w:p w14:paraId="0B38F66F" w14:textId="77777777" w:rsidR="00000000" w:rsidRDefault="00000000">
      <w:pPr>
        <w:ind w:firstLine="560"/>
      </w:pPr>
      <w:r>
        <w:t>⑥</w:t>
      </w:r>
      <w:r>
        <w:t>储集层尽量使用可酸化解堵的防漏、堵漏剂。</w:t>
      </w:r>
    </w:p>
    <w:p w14:paraId="2352B381" w14:textId="77777777" w:rsidR="00000000" w:rsidRDefault="00000000">
      <w:pPr>
        <w:ind w:firstLine="560"/>
      </w:pPr>
      <w:r>
        <w:t>（</w:t>
      </w:r>
      <w:r>
        <w:t>3</w:t>
      </w:r>
      <w:r>
        <w:t>）固井时的储层保护要求</w:t>
      </w:r>
    </w:p>
    <w:p w14:paraId="36BD11AA" w14:textId="77777777" w:rsidR="00000000" w:rsidRDefault="00000000">
      <w:pPr>
        <w:ind w:firstLine="560"/>
      </w:pPr>
      <w:r>
        <w:t>①</w:t>
      </w:r>
      <w:r>
        <w:t>使用</w:t>
      </w:r>
      <w:r>
        <w:t>API</w:t>
      </w:r>
      <w:r>
        <w:t>标准水泥和各种优质添加剂，改善水泥浆性能，根据产层特性和施工井况。采用减阻、降失水、调凝、增强、抗腐蚀、防止强度衰退等外加剂，合理调配水泥浆各项性能指标，以满足安全泵注、替净、早强、防损害、耐腐蚀及稳定性的要求。</w:t>
      </w:r>
    </w:p>
    <w:p w14:paraId="0E5B6A46" w14:textId="77777777" w:rsidR="00000000" w:rsidRDefault="00000000">
      <w:pPr>
        <w:ind w:firstLine="560"/>
      </w:pPr>
      <w:r>
        <w:t>②</w:t>
      </w:r>
      <w:r>
        <w:t>实行合理压差固井，严格按照地层破裂压力和地层压力设计水泥浆密度及浆柱结构，并采用密度调节材料满足设计要求，保证注水泥过程中不发生水泥浆漏失，漏失严重的井必须先堵漏后固井。</w:t>
      </w:r>
    </w:p>
    <w:p w14:paraId="6408A5CB" w14:textId="77777777" w:rsidR="00000000" w:rsidRDefault="00000000">
      <w:pPr>
        <w:ind w:firstLine="560"/>
      </w:pPr>
      <w:r>
        <w:t>③</w:t>
      </w:r>
      <w:r>
        <w:t>提高水泥浆顶替效率，注水泥前处理好泥浆性能，使泥浆具备流动性好，触变性合理，失水造壁性好的特点。并采用优质冲洗液和隔离液，合理安放旋流扶正器位置，主封固段紊流接触时间不低于</w:t>
      </w:r>
      <w:r>
        <w:t>7-10min</w:t>
      </w:r>
      <w:r>
        <w:t>等方法，让滞留在井壁处</w:t>
      </w:r>
      <w:r>
        <w:lastRenderedPageBreak/>
        <w:t>的</w:t>
      </w:r>
      <w:r>
        <w:t>“</w:t>
      </w:r>
      <w:r>
        <w:t>死钻井液区</w:t>
      </w:r>
      <w:r>
        <w:t>”</w:t>
      </w:r>
      <w:r>
        <w:t>尽量顶替干净。</w:t>
      </w:r>
    </w:p>
    <w:p w14:paraId="3ACD3696" w14:textId="77777777" w:rsidR="00000000" w:rsidRDefault="00000000">
      <w:pPr>
        <w:ind w:firstLine="560"/>
      </w:pPr>
      <w:r>
        <w:t>④</w:t>
      </w:r>
      <w:r>
        <w:t>降低水泥浆失水量。为了减少泥浆固相颗粒及滤液对气层的损害，需在水泥浆中加入降失水剂，控制</w:t>
      </w:r>
      <w:r>
        <w:t>API</w:t>
      </w:r>
      <w:r>
        <w:t>失水量小于</w:t>
      </w:r>
      <w:r>
        <w:t>50ml</w:t>
      </w:r>
      <w:r>
        <w:t>。增强水泥浆抗地层流体污染能力，提高固井封固质量，同时也减小水泥浆对气层的污染，达到气层保护的目的。</w:t>
      </w:r>
    </w:p>
    <w:p w14:paraId="6DB3EA29" w14:textId="77777777" w:rsidR="00000000" w:rsidRDefault="00000000">
      <w:pPr>
        <w:pStyle w:val="3"/>
        <w:rPr>
          <w:color w:val="auto"/>
          <w:lang w:val="en-US"/>
        </w:rPr>
      </w:pPr>
      <w:bookmarkStart w:id="51" w:name="_Toc22610"/>
      <w:r>
        <w:rPr>
          <w:color w:val="auto"/>
          <w:lang w:val="en-US"/>
        </w:rPr>
        <w:t>钻头选型及钻井参数</w:t>
      </w:r>
      <w:bookmarkEnd w:id="51"/>
    </w:p>
    <w:p w14:paraId="2A2B26A6" w14:textId="77777777" w:rsidR="00000000" w:rsidRDefault="00000000">
      <w:pPr>
        <w:pStyle w:val="a5"/>
        <w:spacing w:before="120"/>
      </w:pPr>
      <w:r>
        <w:t>表</w:t>
      </w:r>
      <w:fldSimple w:instr=" STYLEREF 2 \s ">
        <w:r>
          <w:t>2.4</w:t>
        </w:r>
      </w:fldSimple>
      <w:r>
        <w:t>-</w:t>
      </w:r>
      <w:r>
        <w:fldChar w:fldCharType="begin"/>
      </w:r>
      <w:r>
        <w:instrText xml:space="preserve"> SEQ </w:instrText>
      </w:r>
      <w:r>
        <w:instrText>表</w:instrText>
      </w:r>
      <w:r>
        <w:instrText xml:space="preserve"> \* ARABIC \s 2 </w:instrText>
      </w:r>
      <w:r>
        <w:fldChar w:fldCharType="separate"/>
      </w:r>
      <w:r>
        <w:t>16</w:t>
      </w:r>
      <w:r>
        <w:fldChar w:fldCharType="end"/>
      </w:r>
      <w:r>
        <w:t xml:space="preserve"> </w:t>
      </w:r>
      <w:r>
        <w:t>单井钻头选型及钻井参数设计表</w:t>
      </w:r>
    </w:p>
    <w:tbl>
      <w:tblPr>
        <w:tblW w:w="4998"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7"/>
        <w:gridCol w:w="883"/>
        <w:gridCol w:w="2617"/>
        <w:gridCol w:w="1257"/>
        <w:gridCol w:w="1257"/>
        <w:gridCol w:w="1438"/>
        <w:gridCol w:w="1544"/>
      </w:tblGrid>
      <w:tr w:rsidR="00000000" w14:paraId="3BDD0645" w14:textId="77777777">
        <w:trPr>
          <w:cantSplit/>
          <w:trHeight w:val="255"/>
        </w:trPr>
        <w:tc>
          <w:tcPr>
            <w:tcW w:w="327" w:type="pct"/>
            <w:vMerge w:val="restart"/>
            <w:vAlign w:val="center"/>
          </w:tcPr>
          <w:p w14:paraId="54767C9B" w14:textId="77777777" w:rsidR="00000000" w:rsidRDefault="00000000">
            <w:pPr>
              <w:pStyle w:val="af8"/>
              <w:spacing w:beforeAutospacing="0" w:afterAutospacing="0"/>
              <w:rPr>
                <w:rFonts w:cs="Times New Roman"/>
                <w:b/>
                <w:bCs/>
              </w:rPr>
            </w:pPr>
            <w:r>
              <w:rPr>
                <w:rFonts w:cs="Times New Roman"/>
                <w:b/>
                <w:bCs/>
              </w:rPr>
              <w:t>序号</w:t>
            </w:r>
          </w:p>
        </w:tc>
        <w:tc>
          <w:tcPr>
            <w:tcW w:w="454" w:type="pct"/>
            <w:vMerge w:val="restart"/>
            <w:vAlign w:val="center"/>
          </w:tcPr>
          <w:p w14:paraId="60971907" w14:textId="77777777" w:rsidR="00000000" w:rsidRDefault="00000000">
            <w:pPr>
              <w:pStyle w:val="af8"/>
              <w:spacing w:beforeAutospacing="0" w:afterAutospacing="0"/>
              <w:rPr>
                <w:rFonts w:cs="Times New Roman"/>
                <w:b/>
                <w:bCs/>
              </w:rPr>
            </w:pPr>
            <w:r>
              <w:rPr>
                <w:rFonts w:cs="Times New Roman"/>
                <w:b/>
                <w:bCs/>
              </w:rPr>
              <w:t>钻头</w:t>
            </w:r>
          </w:p>
          <w:p w14:paraId="1FA80FC4" w14:textId="77777777" w:rsidR="00000000" w:rsidRDefault="00000000">
            <w:pPr>
              <w:pStyle w:val="af8"/>
              <w:spacing w:beforeAutospacing="0" w:afterAutospacing="0"/>
              <w:rPr>
                <w:rFonts w:cs="Times New Roman"/>
                <w:b/>
                <w:bCs/>
              </w:rPr>
            </w:pPr>
            <w:r>
              <w:rPr>
                <w:rFonts w:cs="Times New Roman"/>
                <w:b/>
                <w:bCs/>
              </w:rPr>
              <w:t>尺寸</w:t>
            </w:r>
          </w:p>
          <w:p w14:paraId="0D718D1A" w14:textId="77777777" w:rsidR="00000000" w:rsidRDefault="00000000">
            <w:pPr>
              <w:pStyle w:val="af8"/>
              <w:spacing w:beforeAutospacing="0" w:afterAutospacing="0"/>
              <w:rPr>
                <w:rFonts w:cs="Times New Roman"/>
                <w:b/>
                <w:bCs/>
              </w:rPr>
            </w:pPr>
            <w:r>
              <w:rPr>
                <w:rFonts w:cs="Times New Roman"/>
                <w:b/>
                <w:bCs/>
              </w:rPr>
              <w:t>（</w:t>
            </w:r>
            <w:r>
              <w:rPr>
                <w:rFonts w:cs="Times New Roman"/>
                <w:b/>
                <w:bCs/>
              </w:rPr>
              <w:t>mm</w:t>
            </w:r>
            <w:r>
              <w:rPr>
                <w:rFonts w:cs="Times New Roman"/>
                <w:b/>
                <w:bCs/>
              </w:rPr>
              <w:t>）</w:t>
            </w:r>
          </w:p>
        </w:tc>
        <w:tc>
          <w:tcPr>
            <w:tcW w:w="1360" w:type="pct"/>
            <w:vMerge w:val="restart"/>
            <w:vAlign w:val="center"/>
          </w:tcPr>
          <w:p w14:paraId="583EC914" w14:textId="77777777" w:rsidR="00000000" w:rsidRDefault="00000000">
            <w:pPr>
              <w:pStyle w:val="af8"/>
              <w:spacing w:beforeAutospacing="0" w:afterAutospacing="0"/>
              <w:rPr>
                <w:rFonts w:cs="Times New Roman"/>
                <w:b/>
                <w:bCs/>
              </w:rPr>
            </w:pPr>
            <w:r>
              <w:rPr>
                <w:rFonts w:cs="Times New Roman"/>
                <w:b/>
                <w:bCs/>
              </w:rPr>
              <w:t>推荐使用</w:t>
            </w:r>
          </w:p>
          <w:p w14:paraId="7BB4EBAA" w14:textId="77777777" w:rsidR="00000000" w:rsidRDefault="00000000">
            <w:pPr>
              <w:pStyle w:val="af8"/>
              <w:spacing w:beforeAutospacing="0" w:afterAutospacing="0"/>
              <w:rPr>
                <w:rFonts w:cs="Times New Roman"/>
                <w:b/>
                <w:bCs/>
              </w:rPr>
            </w:pPr>
            <w:r>
              <w:rPr>
                <w:rFonts w:cs="Times New Roman"/>
                <w:b/>
                <w:bCs/>
              </w:rPr>
              <w:t>钻头型号</w:t>
            </w:r>
          </w:p>
        </w:tc>
        <w:tc>
          <w:tcPr>
            <w:tcW w:w="653" w:type="pct"/>
            <w:vMerge w:val="restart"/>
            <w:vAlign w:val="center"/>
          </w:tcPr>
          <w:p w14:paraId="66C1CC12" w14:textId="77777777" w:rsidR="00000000" w:rsidRDefault="00000000">
            <w:pPr>
              <w:pStyle w:val="af8"/>
              <w:spacing w:beforeAutospacing="0" w:afterAutospacing="0"/>
              <w:rPr>
                <w:rFonts w:cs="Times New Roman"/>
                <w:b/>
                <w:bCs/>
              </w:rPr>
            </w:pPr>
            <w:r>
              <w:rPr>
                <w:rFonts w:cs="Times New Roman"/>
                <w:b/>
                <w:bCs/>
              </w:rPr>
              <w:t>数量（只）</w:t>
            </w:r>
          </w:p>
        </w:tc>
        <w:tc>
          <w:tcPr>
            <w:tcW w:w="653" w:type="pct"/>
            <w:vMerge w:val="restart"/>
            <w:vAlign w:val="center"/>
          </w:tcPr>
          <w:p w14:paraId="33BEBD5C" w14:textId="77777777" w:rsidR="00000000" w:rsidRDefault="00000000">
            <w:pPr>
              <w:pStyle w:val="af8"/>
              <w:spacing w:beforeAutospacing="0" w:afterAutospacing="0"/>
              <w:rPr>
                <w:rFonts w:cs="Times New Roman"/>
                <w:b/>
                <w:bCs/>
              </w:rPr>
            </w:pPr>
            <w:r>
              <w:rPr>
                <w:rFonts w:cs="Times New Roman"/>
                <w:b/>
                <w:bCs/>
              </w:rPr>
              <w:t>井段</w:t>
            </w:r>
          </w:p>
          <w:p w14:paraId="37733EB3" w14:textId="77777777" w:rsidR="00000000" w:rsidRDefault="00000000">
            <w:pPr>
              <w:pStyle w:val="af8"/>
              <w:spacing w:beforeAutospacing="0" w:afterAutospacing="0"/>
              <w:rPr>
                <w:rFonts w:cs="Times New Roman"/>
                <w:b/>
                <w:bCs/>
              </w:rPr>
            </w:pPr>
            <w:r>
              <w:rPr>
                <w:rFonts w:cs="Times New Roman"/>
                <w:b/>
                <w:bCs/>
              </w:rPr>
              <w:t>（</w:t>
            </w:r>
            <w:r>
              <w:rPr>
                <w:rFonts w:cs="Times New Roman"/>
                <w:b/>
                <w:bCs/>
              </w:rPr>
              <w:t>m</w:t>
            </w:r>
            <w:r>
              <w:rPr>
                <w:rFonts w:cs="Times New Roman"/>
                <w:b/>
                <w:bCs/>
              </w:rPr>
              <w:t>）</w:t>
            </w:r>
          </w:p>
        </w:tc>
        <w:tc>
          <w:tcPr>
            <w:tcW w:w="1549" w:type="pct"/>
            <w:gridSpan w:val="2"/>
            <w:vAlign w:val="center"/>
          </w:tcPr>
          <w:p w14:paraId="5B392F6B" w14:textId="77777777" w:rsidR="00000000" w:rsidRDefault="00000000">
            <w:pPr>
              <w:pStyle w:val="af8"/>
              <w:spacing w:beforeAutospacing="0" w:afterAutospacing="0"/>
              <w:rPr>
                <w:rFonts w:cs="Times New Roman"/>
                <w:b/>
                <w:bCs/>
              </w:rPr>
            </w:pPr>
            <w:r>
              <w:rPr>
                <w:rFonts w:cs="Times New Roman"/>
                <w:b/>
                <w:bCs/>
              </w:rPr>
              <w:t>机械参数</w:t>
            </w:r>
          </w:p>
        </w:tc>
      </w:tr>
      <w:tr w:rsidR="00000000" w14:paraId="6B2A14BC" w14:textId="77777777">
        <w:trPr>
          <w:cantSplit/>
          <w:trHeight w:val="217"/>
        </w:trPr>
        <w:tc>
          <w:tcPr>
            <w:tcW w:w="327" w:type="pct"/>
            <w:vMerge/>
            <w:vAlign w:val="center"/>
          </w:tcPr>
          <w:p w14:paraId="29465C36" w14:textId="77777777" w:rsidR="00000000" w:rsidRDefault="00000000">
            <w:pPr>
              <w:pStyle w:val="af8"/>
              <w:spacing w:beforeAutospacing="0" w:afterAutospacing="0"/>
              <w:rPr>
                <w:rFonts w:cs="Times New Roman"/>
                <w:b/>
                <w:bCs/>
              </w:rPr>
            </w:pPr>
          </w:p>
        </w:tc>
        <w:tc>
          <w:tcPr>
            <w:tcW w:w="454" w:type="pct"/>
            <w:vMerge/>
            <w:vAlign w:val="center"/>
          </w:tcPr>
          <w:p w14:paraId="0B4C409D" w14:textId="77777777" w:rsidR="00000000" w:rsidRDefault="00000000">
            <w:pPr>
              <w:pStyle w:val="af8"/>
              <w:spacing w:beforeAutospacing="0" w:afterAutospacing="0"/>
              <w:rPr>
                <w:rFonts w:cs="Times New Roman"/>
                <w:b/>
                <w:bCs/>
              </w:rPr>
            </w:pPr>
          </w:p>
        </w:tc>
        <w:tc>
          <w:tcPr>
            <w:tcW w:w="1360" w:type="pct"/>
            <w:vMerge/>
            <w:vAlign w:val="center"/>
          </w:tcPr>
          <w:p w14:paraId="075774F8" w14:textId="77777777" w:rsidR="00000000" w:rsidRDefault="00000000">
            <w:pPr>
              <w:pStyle w:val="af8"/>
              <w:spacing w:beforeAutospacing="0" w:afterAutospacing="0"/>
              <w:rPr>
                <w:rFonts w:cs="Times New Roman"/>
                <w:b/>
                <w:bCs/>
              </w:rPr>
            </w:pPr>
          </w:p>
        </w:tc>
        <w:tc>
          <w:tcPr>
            <w:tcW w:w="653" w:type="pct"/>
            <w:vMerge/>
            <w:vAlign w:val="center"/>
          </w:tcPr>
          <w:p w14:paraId="412F0ED5" w14:textId="77777777" w:rsidR="00000000" w:rsidRDefault="00000000">
            <w:pPr>
              <w:pStyle w:val="af8"/>
              <w:spacing w:beforeAutospacing="0" w:afterAutospacing="0"/>
              <w:rPr>
                <w:rFonts w:cs="Times New Roman"/>
                <w:b/>
                <w:bCs/>
              </w:rPr>
            </w:pPr>
          </w:p>
        </w:tc>
        <w:tc>
          <w:tcPr>
            <w:tcW w:w="653" w:type="pct"/>
            <w:vMerge/>
            <w:vAlign w:val="center"/>
          </w:tcPr>
          <w:p w14:paraId="4558D8D2" w14:textId="77777777" w:rsidR="00000000" w:rsidRDefault="00000000">
            <w:pPr>
              <w:pStyle w:val="af8"/>
              <w:spacing w:beforeAutospacing="0" w:afterAutospacing="0"/>
              <w:rPr>
                <w:rFonts w:cs="Times New Roman"/>
                <w:b/>
                <w:bCs/>
              </w:rPr>
            </w:pPr>
          </w:p>
        </w:tc>
        <w:tc>
          <w:tcPr>
            <w:tcW w:w="747" w:type="pct"/>
            <w:vAlign w:val="center"/>
          </w:tcPr>
          <w:p w14:paraId="7C82C927" w14:textId="77777777" w:rsidR="00000000" w:rsidRDefault="00000000">
            <w:pPr>
              <w:pStyle w:val="af8"/>
              <w:spacing w:beforeAutospacing="0" w:afterAutospacing="0"/>
              <w:rPr>
                <w:rFonts w:cs="Times New Roman"/>
                <w:b/>
                <w:bCs/>
              </w:rPr>
            </w:pPr>
            <w:r>
              <w:rPr>
                <w:rFonts w:cs="Times New Roman"/>
                <w:b/>
                <w:bCs/>
              </w:rPr>
              <w:t>钻压</w:t>
            </w:r>
          </w:p>
          <w:p w14:paraId="406BC757" w14:textId="77777777" w:rsidR="00000000" w:rsidRDefault="00000000">
            <w:pPr>
              <w:pStyle w:val="af8"/>
              <w:spacing w:beforeAutospacing="0" w:afterAutospacing="0"/>
              <w:rPr>
                <w:rFonts w:cs="Times New Roman"/>
                <w:b/>
                <w:bCs/>
              </w:rPr>
            </w:pPr>
            <w:r>
              <w:rPr>
                <w:rFonts w:cs="Times New Roman"/>
                <w:b/>
                <w:bCs/>
              </w:rPr>
              <w:t>（</w:t>
            </w:r>
            <w:r>
              <w:rPr>
                <w:rFonts w:cs="Times New Roman"/>
                <w:b/>
                <w:bCs/>
              </w:rPr>
              <w:t>kN</w:t>
            </w:r>
            <w:r>
              <w:rPr>
                <w:rFonts w:cs="Times New Roman"/>
                <w:b/>
                <w:bCs/>
              </w:rPr>
              <w:t>）</w:t>
            </w:r>
          </w:p>
        </w:tc>
        <w:tc>
          <w:tcPr>
            <w:tcW w:w="802" w:type="pct"/>
            <w:vAlign w:val="center"/>
          </w:tcPr>
          <w:p w14:paraId="01CB3D49" w14:textId="77777777" w:rsidR="00000000" w:rsidRDefault="00000000">
            <w:pPr>
              <w:pStyle w:val="af8"/>
              <w:spacing w:beforeAutospacing="0" w:afterAutospacing="0"/>
              <w:rPr>
                <w:rFonts w:cs="Times New Roman"/>
                <w:b/>
                <w:bCs/>
              </w:rPr>
            </w:pPr>
            <w:r>
              <w:rPr>
                <w:rFonts w:cs="Times New Roman"/>
                <w:b/>
                <w:bCs/>
              </w:rPr>
              <w:t>转速</w:t>
            </w:r>
          </w:p>
          <w:p w14:paraId="6CFAC37A" w14:textId="77777777" w:rsidR="00000000" w:rsidRDefault="00000000">
            <w:pPr>
              <w:pStyle w:val="af8"/>
              <w:spacing w:beforeAutospacing="0" w:afterAutospacing="0"/>
              <w:rPr>
                <w:rFonts w:cs="Times New Roman"/>
                <w:b/>
                <w:bCs/>
              </w:rPr>
            </w:pPr>
            <w:r>
              <w:rPr>
                <w:rFonts w:cs="Times New Roman"/>
                <w:b/>
                <w:bCs/>
              </w:rPr>
              <w:t>（</w:t>
            </w:r>
            <w:r>
              <w:rPr>
                <w:rFonts w:cs="Times New Roman"/>
                <w:b/>
                <w:bCs/>
              </w:rPr>
              <w:t>r/min</w:t>
            </w:r>
            <w:r>
              <w:rPr>
                <w:rFonts w:cs="Times New Roman"/>
                <w:b/>
                <w:bCs/>
              </w:rPr>
              <w:t>）</w:t>
            </w:r>
          </w:p>
        </w:tc>
      </w:tr>
      <w:tr w:rsidR="00000000" w14:paraId="49EA3E73" w14:textId="77777777">
        <w:trPr>
          <w:cantSplit/>
          <w:trHeight w:val="493"/>
        </w:trPr>
        <w:tc>
          <w:tcPr>
            <w:tcW w:w="327" w:type="pct"/>
            <w:vAlign w:val="center"/>
          </w:tcPr>
          <w:p w14:paraId="486A52FA" w14:textId="77777777" w:rsidR="00000000" w:rsidRDefault="00000000">
            <w:pPr>
              <w:pStyle w:val="af8"/>
              <w:spacing w:beforeAutospacing="0" w:afterAutospacing="0"/>
              <w:rPr>
                <w:rFonts w:cs="Times New Roman"/>
                <w:b/>
                <w:bCs/>
              </w:rPr>
            </w:pPr>
            <w:r>
              <w:rPr>
                <w:rFonts w:cs="Times New Roman"/>
                <w:b/>
                <w:bCs/>
              </w:rPr>
              <w:t>1</w:t>
            </w:r>
          </w:p>
        </w:tc>
        <w:tc>
          <w:tcPr>
            <w:tcW w:w="454" w:type="pct"/>
            <w:vAlign w:val="center"/>
          </w:tcPr>
          <w:p w14:paraId="31FE2334" w14:textId="77777777" w:rsidR="00000000" w:rsidRDefault="00000000">
            <w:pPr>
              <w:pStyle w:val="af8"/>
              <w:spacing w:beforeAutospacing="0" w:afterAutospacing="0"/>
              <w:rPr>
                <w:rFonts w:cs="Times New Roman"/>
              </w:rPr>
            </w:pPr>
            <w:r>
              <w:rPr>
                <w:rFonts w:cs="Times New Roman"/>
              </w:rPr>
              <w:t>346.1</w:t>
            </w:r>
          </w:p>
        </w:tc>
        <w:tc>
          <w:tcPr>
            <w:tcW w:w="1360" w:type="pct"/>
            <w:vAlign w:val="center"/>
          </w:tcPr>
          <w:p w14:paraId="7D994852" w14:textId="77777777" w:rsidR="00000000" w:rsidRDefault="00000000">
            <w:pPr>
              <w:pStyle w:val="af8"/>
              <w:spacing w:beforeAutospacing="0" w:afterAutospacing="0"/>
              <w:rPr>
                <w:rFonts w:cs="Times New Roman"/>
              </w:rPr>
            </w:pPr>
            <w:r>
              <w:rPr>
                <w:rFonts w:cs="Times New Roman"/>
              </w:rPr>
              <w:t>PDC</w:t>
            </w:r>
            <w:r>
              <w:rPr>
                <w:rFonts w:cs="Times New Roman"/>
              </w:rPr>
              <w:t>（</w:t>
            </w:r>
            <w:r>
              <w:rPr>
                <w:rFonts w:cs="Times New Roman"/>
              </w:rPr>
              <w:t>KS1662SGAR</w:t>
            </w:r>
            <w:r>
              <w:rPr>
                <w:rFonts w:cs="Times New Roman"/>
              </w:rPr>
              <w:t>）</w:t>
            </w:r>
          </w:p>
        </w:tc>
        <w:tc>
          <w:tcPr>
            <w:tcW w:w="653" w:type="pct"/>
            <w:vAlign w:val="center"/>
          </w:tcPr>
          <w:p w14:paraId="7C786819" w14:textId="77777777" w:rsidR="00000000" w:rsidRDefault="00000000">
            <w:pPr>
              <w:pStyle w:val="af8"/>
              <w:spacing w:beforeAutospacing="0" w:afterAutospacing="0"/>
              <w:rPr>
                <w:rFonts w:cs="Times New Roman"/>
              </w:rPr>
            </w:pPr>
            <w:r>
              <w:rPr>
                <w:rFonts w:cs="Times New Roman"/>
              </w:rPr>
              <w:t>1</w:t>
            </w:r>
          </w:p>
        </w:tc>
        <w:tc>
          <w:tcPr>
            <w:tcW w:w="653" w:type="pct"/>
            <w:vAlign w:val="center"/>
          </w:tcPr>
          <w:p w14:paraId="323E8018" w14:textId="77777777" w:rsidR="00000000" w:rsidRDefault="00000000">
            <w:pPr>
              <w:pStyle w:val="af8"/>
              <w:spacing w:beforeAutospacing="0" w:afterAutospacing="0"/>
              <w:rPr>
                <w:rFonts w:cs="Times New Roman"/>
              </w:rPr>
            </w:pPr>
            <w:r>
              <w:rPr>
                <w:rFonts w:cs="Times New Roman"/>
              </w:rPr>
              <w:t>一开</w:t>
            </w:r>
          </w:p>
        </w:tc>
        <w:tc>
          <w:tcPr>
            <w:tcW w:w="747" w:type="pct"/>
            <w:vAlign w:val="center"/>
          </w:tcPr>
          <w:p w14:paraId="22C4D9AF" w14:textId="77777777" w:rsidR="00000000" w:rsidRDefault="00000000">
            <w:pPr>
              <w:pStyle w:val="af8"/>
              <w:spacing w:beforeAutospacing="0" w:afterAutospacing="0"/>
              <w:rPr>
                <w:rFonts w:cs="Times New Roman"/>
              </w:rPr>
            </w:pPr>
            <w:r>
              <w:rPr>
                <w:rFonts w:cs="Times New Roman"/>
              </w:rPr>
              <w:t>80</w:t>
            </w:r>
            <w:r>
              <w:rPr>
                <w:rFonts w:cs="Times New Roman"/>
              </w:rPr>
              <w:t>～</w:t>
            </w:r>
            <w:r>
              <w:rPr>
                <w:rFonts w:cs="Times New Roman"/>
              </w:rPr>
              <w:t>120</w:t>
            </w:r>
          </w:p>
        </w:tc>
        <w:tc>
          <w:tcPr>
            <w:tcW w:w="802" w:type="pct"/>
            <w:vAlign w:val="center"/>
          </w:tcPr>
          <w:p w14:paraId="74DFD48E" w14:textId="77777777" w:rsidR="00000000" w:rsidRDefault="00000000">
            <w:pPr>
              <w:pStyle w:val="af8"/>
              <w:spacing w:beforeAutospacing="0" w:afterAutospacing="0"/>
              <w:rPr>
                <w:rFonts w:cs="Times New Roman"/>
              </w:rPr>
            </w:pPr>
            <w:r>
              <w:rPr>
                <w:rFonts w:cs="Times New Roman"/>
              </w:rPr>
              <w:t>120</w:t>
            </w:r>
            <w:r>
              <w:rPr>
                <w:rFonts w:cs="Times New Roman"/>
              </w:rPr>
              <w:t>～</w:t>
            </w:r>
            <w:r>
              <w:rPr>
                <w:rFonts w:cs="Times New Roman"/>
              </w:rPr>
              <w:t>180</w:t>
            </w:r>
          </w:p>
        </w:tc>
      </w:tr>
      <w:tr w:rsidR="00000000" w14:paraId="324F2D44" w14:textId="77777777">
        <w:trPr>
          <w:cantSplit/>
          <w:trHeight w:val="493"/>
        </w:trPr>
        <w:tc>
          <w:tcPr>
            <w:tcW w:w="327" w:type="pct"/>
            <w:vAlign w:val="center"/>
          </w:tcPr>
          <w:p w14:paraId="3A6AAD26" w14:textId="77777777" w:rsidR="00000000" w:rsidRDefault="00000000">
            <w:pPr>
              <w:pStyle w:val="af8"/>
              <w:spacing w:beforeAutospacing="0" w:afterAutospacing="0"/>
              <w:rPr>
                <w:rFonts w:cs="Times New Roman"/>
                <w:b/>
                <w:bCs/>
              </w:rPr>
            </w:pPr>
            <w:r>
              <w:rPr>
                <w:rFonts w:cs="Times New Roman"/>
                <w:b/>
                <w:bCs/>
              </w:rPr>
              <w:t>2</w:t>
            </w:r>
          </w:p>
        </w:tc>
        <w:tc>
          <w:tcPr>
            <w:tcW w:w="454" w:type="pct"/>
            <w:vAlign w:val="center"/>
          </w:tcPr>
          <w:p w14:paraId="29816FCF" w14:textId="77777777" w:rsidR="00000000" w:rsidRDefault="00000000">
            <w:pPr>
              <w:pStyle w:val="af8"/>
              <w:spacing w:beforeAutospacing="0" w:afterAutospacing="0"/>
              <w:rPr>
                <w:rFonts w:cs="Times New Roman"/>
              </w:rPr>
            </w:pPr>
            <w:r>
              <w:rPr>
                <w:rFonts w:cs="Times New Roman"/>
              </w:rPr>
              <w:t>250.8</w:t>
            </w:r>
          </w:p>
        </w:tc>
        <w:tc>
          <w:tcPr>
            <w:tcW w:w="1360" w:type="pct"/>
            <w:vAlign w:val="center"/>
          </w:tcPr>
          <w:p w14:paraId="65AB2C57" w14:textId="77777777" w:rsidR="00000000" w:rsidRDefault="00000000">
            <w:pPr>
              <w:pStyle w:val="af8"/>
              <w:spacing w:beforeAutospacing="0" w:afterAutospacing="0"/>
              <w:rPr>
                <w:rFonts w:cs="Times New Roman"/>
              </w:rPr>
            </w:pPr>
            <w:r>
              <w:rPr>
                <w:rFonts w:cs="Times New Roman"/>
              </w:rPr>
              <w:t>PDC</w:t>
            </w:r>
            <w:r>
              <w:rPr>
                <w:rFonts w:cs="Times New Roman"/>
              </w:rPr>
              <w:t>（</w:t>
            </w:r>
            <w:r>
              <w:rPr>
                <w:rFonts w:cs="Times New Roman"/>
              </w:rPr>
              <w:t>KSD1653DFRTY</w:t>
            </w:r>
            <w:r>
              <w:rPr>
                <w:rFonts w:cs="Times New Roman"/>
              </w:rPr>
              <w:t>）</w:t>
            </w:r>
          </w:p>
        </w:tc>
        <w:tc>
          <w:tcPr>
            <w:tcW w:w="653" w:type="pct"/>
            <w:vAlign w:val="center"/>
          </w:tcPr>
          <w:p w14:paraId="72D10521" w14:textId="77777777" w:rsidR="00000000" w:rsidRDefault="00000000">
            <w:pPr>
              <w:pStyle w:val="af8"/>
              <w:spacing w:beforeAutospacing="0" w:afterAutospacing="0"/>
              <w:rPr>
                <w:rFonts w:cs="Times New Roman"/>
              </w:rPr>
            </w:pPr>
            <w:r>
              <w:rPr>
                <w:rFonts w:cs="Times New Roman"/>
              </w:rPr>
              <w:t>1</w:t>
            </w:r>
          </w:p>
        </w:tc>
        <w:tc>
          <w:tcPr>
            <w:tcW w:w="653" w:type="pct"/>
            <w:vAlign w:val="center"/>
          </w:tcPr>
          <w:p w14:paraId="57BEC909" w14:textId="77777777" w:rsidR="00000000" w:rsidRDefault="00000000">
            <w:pPr>
              <w:pStyle w:val="af8"/>
              <w:spacing w:beforeAutospacing="0" w:afterAutospacing="0"/>
              <w:rPr>
                <w:rFonts w:cs="Times New Roman"/>
              </w:rPr>
            </w:pPr>
            <w:r>
              <w:rPr>
                <w:rFonts w:cs="Times New Roman"/>
              </w:rPr>
              <w:t>～茅口底</w:t>
            </w:r>
          </w:p>
        </w:tc>
        <w:tc>
          <w:tcPr>
            <w:tcW w:w="747" w:type="pct"/>
            <w:vAlign w:val="center"/>
          </w:tcPr>
          <w:p w14:paraId="4D333676" w14:textId="77777777" w:rsidR="00000000" w:rsidRDefault="00000000">
            <w:pPr>
              <w:pStyle w:val="af8"/>
              <w:spacing w:beforeAutospacing="0" w:afterAutospacing="0"/>
              <w:rPr>
                <w:rFonts w:cs="Times New Roman"/>
              </w:rPr>
            </w:pPr>
            <w:r>
              <w:rPr>
                <w:rFonts w:cs="Times New Roman"/>
              </w:rPr>
              <w:t>80</w:t>
            </w:r>
            <w:r>
              <w:rPr>
                <w:rFonts w:cs="Times New Roman"/>
              </w:rPr>
              <w:t>～</w:t>
            </w:r>
            <w:r>
              <w:rPr>
                <w:rFonts w:cs="Times New Roman"/>
              </w:rPr>
              <w:t>120</w:t>
            </w:r>
          </w:p>
        </w:tc>
        <w:tc>
          <w:tcPr>
            <w:tcW w:w="802" w:type="pct"/>
            <w:vAlign w:val="center"/>
          </w:tcPr>
          <w:p w14:paraId="40BD1EB0" w14:textId="77777777" w:rsidR="00000000" w:rsidRDefault="00000000">
            <w:pPr>
              <w:pStyle w:val="af8"/>
              <w:spacing w:beforeAutospacing="0" w:afterAutospacing="0"/>
              <w:rPr>
                <w:rFonts w:cs="Times New Roman"/>
              </w:rPr>
            </w:pPr>
            <w:r>
              <w:rPr>
                <w:rFonts w:cs="Times New Roman"/>
              </w:rPr>
              <w:t>120</w:t>
            </w:r>
            <w:r>
              <w:rPr>
                <w:rFonts w:cs="Times New Roman"/>
              </w:rPr>
              <w:t>～</w:t>
            </w:r>
            <w:r>
              <w:rPr>
                <w:rFonts w:cs="Times New Roman"/>
              </w:rPr>
              <w:t>180</w:t>
            </w:r>
          </w:p>
        </w:tc>
      </w:tr>
      <w:tr w:rsidR="00000000" w14:paraId="1E6A8C64" w14:textId="77777777">
        <w:trPr>
          <w:cantSplit/>
          <w:trHeight w:val="493"/>
        </w:trPr>
        <w:tc>
          <w:tcPr>
            <w:tcW w:w="327" w:type="pct"/>
            <w:vAlign w:val="center"/>
          </w:tcPr>
          <w:p w14:paraId="22884FB0" w14:textId="77777777" w:rsidR="00000000" w:rsidRDefault="00000000">
            <w:pPr>
              <w:pStyle w:val="af8"/>
              <w:spacing w:beforeAutospacing="0" w:afterAutospacing="0"/>
              <w:rPr>
                <w:rFonts w:cs="Times New Roman"/>
                <w:b/>
                <w:bCs/>
              </w:rPr>
            </w:pPr>
            <w:r>
              <w:rPr>
                <w:rFonts w:cs="Times New Roman"/>
                <w:b/>
                <w:bCs/>
              </w:rPr>
              <w:t>3</w:t>
            </w:r>
          </w:p>
        </w:tc>
        <w:tc>
          <w:tcPr>
            <w:tcW w:w="454" w:type="pct"/>
            <w:vAlign w:val="center"/>
          </w:tcPr>
          <w:p w14:paraId="6265DF70" w14:textId="77777777" w:rsidR="00000000" w:rsidRDefault="00000000">
            <w:pPr>
              <w:pStyle w:val="af8"/>
              <w:spacing w:beforeAutospacing="0" w:afterAutospacing="0"/>
              <w:rPr>
                <w:rFonts w:cs="Times New Roman"/>
              </w:rPr>
            </w:pPr>
            <w:r>
              <w:rPr>
                <w:rFonts w:cs="Times New Roman"/>
              </w:rPr>
              <w:t>250.8</w:t>
            </w:r>
          </w:p>
        </w:tc>
        <w:tc>
          <w:tcPr>
            <w:tcW w:w="1360" w:type="pct"/>
            <w:vAlign w:val="center"/>
          </w:tcPr>
          <w:p w14:paraId="7939B6FB" w14:textId="77777777" w:rsidR="00000000" w:rsidRDefault="00000000">
            <w:pPr>
              <w:pStyle w:val="af8"/>
              <w:spacing w:beforeAutospacing="0" w:afterAutospacing="0"/>
              <w:rPr>
                <w:rFonts w:cs="Times New Roman"/>
              </w:rPr>
            </w:pPr>
            <w:r>
              <w:rPr>
                <w:rFonts w:cs="Times New Roman"/>
              </w:rPr>
              <w:t>PDC</w:t>
            </w:r>
            <w:r>
              <w:rPr>
                <w:rFonts w:cs="Times New Roman"/>
              </w:rPr>
              <w:t>（</w:t>
            </w:r>
            <w:r>
              <w:rPr>
                <w:rFonts w:cs="Times New Roman"/>
              </w:rPr>
              <w:t>KSD1662DFRTY</w:t>
            </w:r>
            <w:r>
              <w:rPr>
                <w:rFonts w:cs="Times New Roman"/>
              </w:rPr>
              <w:t>）</w:t>
            </w:r>
          </w:p>
        </w:tc>
        <w:tc>
          <w:tcPr>
            <w:tcW w:w="653" w:type="pct"/>
            <w:vAlign w:val="center"/>
          </w:tcPr>
          <w:p w14:paraId="362DBF95" w14:textId="77777777" w:rsidR="00000000" w:rsidRDefault="00000000">
            <w:pPr>
              <w:pStyle w:val="af8"/>
              <w:spacing w:beforeAutospacing="0" w:afterAutospacing="0"/>
              <w:rPr>
                <w:rFonts w:cs="Times New Roman"/>
              </w:rPr>
            </w:pPr>
            <w:r>
              <w:rPr>
                <w:rFonts w:cs="Times New Roman"/>
              </w:rPr>
              <w:t>1</w:t>
            </w:r>
          </w:p>
        </w:tc>
        <w:tc>
          <w:tcPr>
            <w:tcW w:w="653" w:type="pct"/>
            <w:vAlign w:val="center"/>
          </w:tcPr>
          <w:p w14:paraId="141B8F79" w14:textId="77777777" w:rsidR="00000000" w:rsidRDefault="00000000">
            <w:pPr>
              <w:pStyle w:val="af8"/>
              <w:spacing w:beforeAutospacing="0" w:afterAutospacing="0"/>
              <w:rPr>
                <w:rFonts w:cs="Times New Roman"/>
              </w:rPr>
            </w:pPr>
            <w:r>
              <w:rPr>
                <w:rFonts w:cs="Times New Roman"/>
              </w:rPr>
              <w:t>～中完</w:t>
            </w:r>
          </w:p>
        </w:tc>
        <w:tc>
          <w:tcPr>
            <w:tcW w:w="747" w:type="pct"/>
            <w:vAlign w:val="center"/>
          </w:tcPr>
          <w:p w14:paraId="005BCE5B" w14:textId="77777777" w:rsidR="00000000" w:rsidRDefault="00000000">
            <w:pPr>
              <w:pStyle w:val="af8"/>
              <w:spacing w:beforeAutospacing="0" w:afterAutospacing="0"/>
              <w:rPr>
                <w:rFonts w:cs="Times New Roman"/>
              </w:rPr>
            </w:pPr>
            <w:r>
              <w:rPr>
                <w:rFonts w:cs="Times New Roman"/>
              </w:rPr>
              <w:t>PDC</w:t>
            </w:r>
            <w:r>
              <w:rPr>
                <w:rFonts w:cs="Times New Roman" w:hint="eastAsia"/>
              </w:rPr>
              <w:t>：</w:t>
            </w:r>
            <w:r>
              <w:rPr>
                <w:rFonts w:cs="Times New Roman"/>
              </w:rPr>
              <w:t>60</w:t>
            </w:r>
            <w:r>
              <w:rPr>
                <w:rFonts w:cs="Times New Roman"/>
              </w:rPr>
              <w:t>～</w:t>
            </w:r>
            <w:r>
              <w:rPr>
                <w:rFonts w:cs="Times New Roman"/>
              </w:rPr>
              <w:t>120</w:t>
            </w:r>
          </w:p>
        </w:tc>
        <w:tc>
          <w:tcPr>
            <w:tcW w:w="802" w:type="pct"/>
            <w:vAlign w:val="center"/>
          </w:tcPr>
          <w:p w14:paraId="5D0831C7" w14:textId="77777777" w:rsidR="00000000" w:rsidRDefault="00000000">
            <w:pPr>
              <w:pStyle w:val="af8"/>
              <w:spacing w:beforeAutospacing="0" w:afterAutospacing="0"/>
              <w:rPr>
                <w:rFonts w:cs="Times New Roman"/>
              </w:rPr>
            </w:pPr>
            <w:r>
              <w:rPr>
                <w:rFonts w:cs="Times New Roman"/>
              </w:rPr>
              <w:t>PDC</w:t>
            </w:r>
            <w:r>
              <w:rPr>
                <w:rFonts w:cs="Times New Roman" w:hint="eastAsia"/>
              </w:rPr>
              <w:t>：</w:t>
            </w:r>
            <w:r>
              <w:rPr>
                <w:rFonts w:cs="Times New Roman"/>
              </w:rPr>
              <w:t>120</w:t>
            </w:r>
            <w:r>
              <w:rPr>
                <w:rFonts w:cs="Times New Roman"/>
              </w:rPr>
              <w:t>～</w:t>
            </w:r>
            <w:r>
              <w:rPr>
                <w:rFonts w:cs="Times New Roman"/>
              </w:rPr>
              <w:t>180</w:t>
            </w:r>
          </w:p>
        </w:tc>
      </w:tr>
      <w:tr w:rsidR="00000000" w14:paraId="71D88BE5" w14:textId="77777777">
        <w:trPr>
          <w:cantSplit/>
          <w:trHeight w:val="493"/>
        </w:trPr>
        <w:tc>
          <w:tcPr>
            <w:tcW w:w="327" w:type="pct"/>
            <w:vAlign w:val="center"/>
          </w:tcPr>
          <w:p w14:paraId="7898AC2B" w14:textId="77777777" w:rsidR="00000000" w:rsidRDefault="00000000">
            <w:pPr>
              <w:pStyle w:val="af8"/>
              <w:spacing w:beforeAutospacing="0" w:afterAutospacing="0"/>
              <w:rPr>
                <w:rFonts w:cs="Times New Roman"/>
                <w:b/>
                <w:bCs/>
              </w:rPr>
            </w:pPr>
            <w:r>
              <w:rPr>
                <w:rFonts w:cs="Times New Roman"/>
                <w:b/>
                <w:bCs/>
              </w:rPr>
              <w:t>4</w:t>
            </w:r>
          </w:p>
        </w:tc>
        <w:tc>
          <w:tcPr>
            <w:tcW w:w="454" w:type="pct"/>
            <w:vAlign w:val="center"/>
          </w:tcPr>
          <w:p w14:paraId="1411F7A4" w14:textId="77777777" w:rsidR="00000000" w:rsidRDefault="00000000">
            <w:pPr>
              <w:pStyle w:val="af8"/>
              <w:spacing w:beforeAutospacing="0" w:afterAutospacing="0"/>
              <w:rPr>
                <w:rFonts w:cs="Times New Roman"/>
              </w:rPr>
            </w:pPr>
            <w:r>
              <w:rPr>
                <w:rFonts w:cs="Times New Roman"/>
              </w:rPr>
              <w:t>171.5</w:t>
            </w:r>
          </w:p>
        </w:tc>
        <w:tc>
          <w:tcPr>
            <w:tcW w:w="1360" w:type="pct"/>
            <w:vAlign w:val="center"/>
          </w:tcPr>
          <w:p w14:paraId="10561889" w14:textId="77777777" w:rsidR="00000000" w:rsidRDefault="00000000">
            <w:pPr>
              <w:pStyle w:val="af8"/>
              <w:spacing w:beforeAutospacing="0" w:afterAutospacing="0"/>
              <w:rPr>
                <w:rFonts w:cs="Times New Roman"/>
              </w:rPr>
            </w:pPr>
            <w:r>
              <w:rPr>
                <w:rFonts w:cs="Times New Roman"/>
              </w:rPr>
              <w:t>PDC</w:t>
            </w:r>
            <w:r>
              <w:rPr>
                <w:rFonts w:cs="Times New Roman"/>
              </w:rPr>
              <w:t>（</w:t>
            </w:r>
            <w:r>
              <w:rPr>
                <w:rFonts w:cs="Times New Roman"/>
              </w:rPr>
              <w:t>KPM1642ART</w:t>
            </w:r>
            <w:r>
              <w:rPr>
                <w:rFonts w:cs="Times New Roman"/>
              </w:rPr>
              <w:t>）</w:t>
            </w:r>
          </w:p>
        </w:tc>
        <w:tc>
          <w:tcPr>
            <w:tcW w:w="653" w:type="pct"/>
            <w:vAlign w:val="center"/>
          </w:tcPr>
          <w:p w14:paraId="51F7FDF6" w14:textId="77777777" w:rsidR="00000000" w:rsidRDefault="00000000">
            <w:pPr>
              <w:pStyle w:val="af8"/>
              <w:spacing w:beforeAutospacing="0" w:afterAutospacing="0"/>
              <w:rPr>
                <w:rFonts w:cs="Times New Roman"/>
              </w:rPr>
            </w:pPr>
            <w:r>
              <w:rPr>
                <w:rFonts w:cs="Times New Roman"/>
              </w:rPr>
              <w:t>1</w:t>
            </w:r>
          </w:p>
        </w:tc>
        <w:tc>
          <w:tcPr>
            <w:tcW w:w="653" w:type="pct"/>
            <w:vAlign w:val="center"/>
          </w:tcPr>
          <w:p w14:paraId="31D69711" w14:textId="77777777" w:rsidR="00000000" w:rsidRDefault="00000000">
            <w:pPr>
              <w:pStyle w:val="af8"/>
              <w:spacing w:beforeAutospacing="0" w:afterAutospacing="0"/>
              <w:rPr>
                <w:rFonts w:cs="Times New Roman"/>
              </w:rPr>
            </w:pPr>
            <w:r>
              <w:rPr>
                <w:rFonts w:cs="Times New Roman"/>
              </w:rPr>
              <w:t>～</w:t>
            </w:r>
            <w:r>
              <w:rPr>
                <w:rFonts w:cs="Times New Roman"/>
              </w:rPr>
              <w:t>A</w:t>
            </w:r>
            <w:r>
              <w:rPr>
                <w:rFonts w:cs="Times New Roman"/>
              </w:rPr>
              <w:t>靶</w:t>
            </w:r>
          </w:p>
        </w:tc>
        <w:tc>
          <w:tcPr>
            <w:tcW w:w="747" w:type="pct"/>
            <w:vAlign w:val="center"/>
          </w:tcPr>
          <w:p w14:paraId="106E32B5" w14:textId="77777777" w:rsidR="00000000" w:rsidRDefault="00000000">
            <w:pPr>
              <w:pStyle w:val="af8"/>
              <w:spacing w:beforeAutospacing="0" w:afterAutospacing="0"/>
              <w:rPr>
                <w:rFonts w:cs="Times New Roman"/>
              </w:rPr>
            </w:pPr>
            <w:r>
              <w:rPr>
                <w:rFonts w:cs="Times New Roman"/>
              </w:rPr>
              <w:t>80</w:t>
            </w:r>
            <w:r>
              <w:rPr>
                <w:rFonts w:cs="Times New Roman"/>
              </w:rPr>
              <w:t>～</w:t>
            </w:r>
            <w:r>
              <w:rPr>
                <w:rFonts w:cs="Times New Roman"/>
              </w:rPr>
              <w:t>120</w:t>
            </w:r>
          </w:p>
        </w:tc>
        <w:tc>
          <w:tcPr>
            <w:tcW w:w="802" w:type="pct"/>
            <w:vAlign w:val="center"/>
          </w:tcPr>
          <w:p w14:paraId="6E9C00D3" w14:textId="77777777" w:rsidR="00000000" w:rsidRDefault="00000000">
            <w:pPr>
              <w:pStyle w:val="af8"/>
              <w:spacing w:beforeAutospacing="0" w:afterAutospacing="0"/>
              <w:rPr>
                <w:rFonts w:cs="Times New Roman"/>
              </w:rPr>
            </w:pPr>
            <w:r>
              <w:rPr>
                <w:rFonts w:cs="Times New Roman"/>
              </w:rPr>
              <w:t>50</w:t>
            </w:r>
            <w:r>
              <w:rPr>
                <w:rFonts w:cs="Times New Roman"/>
              </w:rPr>
              <w:t>～</w:t>
            </w:r>
            <w:r>
              <w:rPr>
                <w:rFonts w:cs="Times New Roman"/>
              </w:rPr>
              <w:t>70</w:t>
            </w:r>
          </w:p>
        </w:tc>
      </w:tr>
      <w:tr w:rsidR="00000000" w14:paraId="73A8D5B1" w14:textId="77777777">
        <w:trPr>
          <w:cantSplit/>
          <w:trHeight w:val="523"/>
        </w:trPr>
        <w:tc>
          <w:tcPr>
            <w:tcW w:w="327" w:type="pct"/>
            <w:vAlign w:val="center"/>
          </w:tcPr>
          <w:p w14:paraId="1B7BCA1A" w14:textId="77777777" w:rsidR="00000000" w:rsidRDefault="00000000">
            <w:pPr>
              <w:pStyle w:val="af8"/>
              <w:spacing w:beforeAutospacing="0" w:afterAutospacing="0"/>
              <w:rPr>
                <w:rFonts w:cs="Times New Roman"/>
                <w:b/>
                <w:bCs/>
              </w:rPr>
            </w:pPr>
            <w:r>
              <w:rPr>
                <w:rFonts w:cs="Times New Roman"/>
                <w:b/>
                <w:bCs/>
              </w:rPr>
              <w:t>5</w:t>
            </w:r>
          </w:p>
        </w:tc>
        <w:tc>
          <w:tcPr>
            <w:tcW w:w="454" w:type="pct"/>
            <w:vAlign w:val="center"/>
          </w:tcPr>
          <w:p w14:paraId="77050F4C" w14:textId="77777777" w:rsidR="00000000" w:rsidRDefault="00000000">
            <w:pPr>
              <w:pStyle w:val="af8"/>
              <w:spacing w:beforeAutospacing="0" w:afterAutospacing="0"/>
              <w:rPr>
                <w:rFonts w:cs="Times New Roman"/>
              </w:rPr>
            </w:pPr>
            <w:r>
              <w:rPr>
                <w:rFonts w:cs="Times New Roman"/>
              </w:rPr>
              <w:t>171.5</w:t>
            </w:r>
          </w:p>
        </w:tc>
        <w:tc>
          <w:tcPr>
            <w:tcW w:w="1360" w:type="pct"/>
            <w:vAlign w:val="center"/>
          </w:tcPr>
          <w:p w14:paraId="1828DE3B" w14:textId="77777777" w:rsidR="00000000" w:rsidRDefault="00000000">
            <w:pPr>
              <w:pStyle w:val="af8"/>
              <w:spacing w:beforeAutospacing="0" w:afterAutospacing="0"/>
              <w:rPr>
                <w:rFonts w:cs="Times New Roman"/>
              </w:rPr>
            </w:pPr>
            <w:r>
              <w:rPr>
                <w:rFonts w:cs="Times New Roman"/>
              </w:rPr>
              <w:t>PDC</w:t>
            </w:r>
            <w:r>
              <w:rPr>
                <w:rFonts w:cs="Times New Roman"/>
              </w:rPr>
              <w:t>（</w:t>
            </w:r>
            <w:r>
              <w:rPr>
                <w:rFonts w:cs="Times New Roman"/>
              </w:rPr>
              <w:t>KSD1652AGR</w:t>
            </w:r>
            <w:r>
              <w:rPr>
                <w:rFonts w:cs="Times New Roman"/>
              </w:rPr>
              <w:t>）</w:t>
            </w:r>
          </w:p>
        </w:tc>
        <w:tc>
          <w:tcPr>
            <w:tcW w:w="653" w:type="pct"/>
            <w:vAlign w:val="center"/>
          </w:tcPr>
          <w:p w14:paraId="72E24E94" w14:textId="77777777" w:rsidR="00000000" w:rsidRDefault="00000000">
            <w:pPr>
              <w:pStyle w:val="af8"/>
              <w:spacing w:beforeAutospacing="0" w:afterAutospacing="0"/>
              <w:rPr>
                <w:rFonts w:cs="Times New Roman"/>
              </w:rPr>
            </w:pPr>
            <w:r>
              <w:rPr>
                <w:rFonts w:cs="Times New Roman"/>
              </w:rPr>
              <w:t>1</w:t>
            </w:r>
          </w:p>
        </w:tc>
        <w:tc>
          <w:tcPr>
            <w:tcW w:w="653" w:type="pct"/>
            <w:vAlign w:val="center"/>
          </w:tcPr>
          <w:p w14:paraId="6EED791A" w14:textId="77777777" w:rsidR="00000000" w:rsidRDefault="00000000">
            <w:pPr>
              <w:pStyle w:val="af8"/>
              <w:spacing w:beforeAutospacing="0" w:afterAutospacing="0"/>
              <w:rPr>
                <w:rFonts w:cs="Times New Roman"/>
              </w:rPr>
            </w:pPr>
            <w:r>
              <w:rPr>
                <w:rFonts w:cs="Times New Roman"/>
              </w:rPr>
              <w:t>～完钻井深</w:t>
            </w:r>
          </w:p>
        </w:tc>
        <w:tc>
          <w:tcPr>
            <w:tcW w:w="747" w:type="pct"/>
            <w:vAlign w:val="center"/>
          </w:tcPr>
          <w:p w14:paraId="274BC5AB" w14:textId="77777777" w:rsidR="00000000" w:rsidRDefault="00000000">
            <w:pPr>
              <w:pStyle w:val="af8"/>
              <w:spacing w:beforeAutospacing="0" w:afterAutospacing="0"/>
              <w:rPr>
                <w:rFonts w:cs="Times New Roman"/>
              </w:rPr>
            </w:pPr>
            <w:r>
              <w:rPr>
                <w:rFonts w:cs="Times New Roman"/>
              </w:rPr>
              <w:t>PDC</w:t>
            </w:r>
            <w:r>
              <w:rPr>
                <w:rFonts w:cs="Times New Roman" w:hint="eastAsia"/>
              </w:rPr>
              <w:t>：</w:t>
            </w:r>
            <w:r>
              <w:rPr>
                <w:rFonts w:cs="Times New Roman"/>
              </w:rPr>
              <w:t>80</w:t>
            </w:r>
            <w:r>
              <w:rPr>
                <w:rFonts w:cs="Times New Roman"/>
              </w:rPr>
              <w:t>～</w:t>
            </w:r>
            <w:r>
              <w:rPr>
                <w:rFonts w:cs="Times New Roman"/>
              </w:rPr>
              <w:t>100</w:t>
            </w:r>
          </w:p>
        </w:tc>
        <w:tc>
          <w:tcPr>
            <w:tcW w:w="802" w:type="pct"/>
            <w:vAlign w:val="center"/>
          </w:tcPr>
          <w:p w14:paraId="20EB0844" w14:textId="77777777" w:rsidR="00000000" w:rsidRDefault="00000000">
            <w:pPr>
              <w:pStyle w:val="af8"/>
              <w:spacing w:beforeAutospacing="0" w:afterAutospacing="0"/>
              <w:rPr>
                <w:rFonts w:cs="Times New Roman"/>
              </w:rPr>
            </w:pPr>
            <w:r>
              <w:rPr>
                <w:rFonts w:cs="Times New Roman"/>
              </w:rPr>
              <w:t>PDC</w:t>
            </w:r>
            <w:r>
              <w:rPr>
                <w:rFonts w:cs="Times New Roman" w:hint="eastAsia"/>
              </w:rPr>
              <w:t>：</w:t>
            </w:r>
            <w:r>
              <w:rPr>
                <w:rFonts w:cs="Times New Roman"/>
              </w:rPr>
              <w:t>120</w:t>
            </w:r>
            <w:r>
              <w:rPr>
                <w:rFonts w:cs="Times New Roman"/>
              </w:rPr>
              <w:t>～</w:t>
            </w:r>
            <w:r>
              <w:rPr>
                <w:rFonts w:cs="Times New Roman"/>
              </w:rPr>
              <w:t>180</w:t>
            </w:r>
          </w:p>
        </w:tc>
      </w:tr>
    </w:tbl>
    <w:p w14:paraId="2F1AE1F6" w14:textId="77777777" w:rsidR="00000000" w:rsidRDefault="00000000">
      <w:pPr>
        <w:pStyle w:val="3"/>
        <w:rPr>
          <w:color w:val="auto"/>
          <w:lang w:val="en-US"/>
        </w:rPr>
      </w:pPr>
      <w:bookmarkStart w:id="52" w:name="_Toc22324"/>
      <w:r>
        <w:rPr>
          <w:color w:val="auto"/>
          <w:lang w:val="en-US"/>
        </w:rPr>
        <w:t>固井方案</w:t>
      </w:r>
      <w:bookmarkEnd w:id="52"/>
    </w:p>
    <w:p w14:paraId="355B5B2E" w14:textId="77777777" w:rsidR="00000000" w:rsidRDefault="00000000">
      <w:pPr>
        <w:ind w:firstLine="562"/>
      </w:pPr>
      <w:r>
        <w:rPr>
          <w:rFonts w:hint="eastAsia"/>
          <w:b/>
          <w:bCs/>
        </w:rPr>
        <w:t>（企业信息保密未公开）</w:t>
      </w:r>
      <w:r>
        <w:t>。</w:t>
      </w:r>
    </w:p>
    <w:p w14:paraId="0CC5D220" w14:textId="77777777" w:rsidR="00000000" w:rsidRDefault="00000000">
      <w:pPr>
        <w:pStyle w:val="3"/>
        <w:rPr>
          <w:color w:val="auto"/>
          <w:lang w:val="en-US"/>
        </w:rPr>
      </w:pPr>
      <w:bookmarkStart w:id="53" w:name="_Toc960"/>
      <w:r>
        <w:rPr>
          <w:color w:val="auto"/>
          <w:lang w:val="en-US"/>
        </w:rPr>
        <w:t>井控方案设计</w:t>
      </w:r>
      <w:bookmarkEnd w:id="53"/>
    </w:p>
    <w:p w14:paraId="1C1AC402" w14:textId="77777777" w:rsidR="00000000" w:rsidRDefault="00000000">
      <w:pPr>
        <w:ind w:firstLine="560"/>
      </w:pPr>
      <w:r>
        <w:t>1</w:t>
      </w:r>
      <w:r>
        <w:t>、井控装置选择</w:t>
      </w:r>
    </w:p>
    <w:p w14:paraId="49DE44E9" w14:textId="77777777" w:rsidR="00000000" w:rsidRDefault="00000000">
      <w:pPr>
        <w:ind w:firstLine="560"/>
      </w:pPr>
      <w:r>
        <w:t>根据预测地层压力、井口最大关井压力及套管抗内压强度等情况，选择井控装置压力等级。</w:t>
      </w:r>
    </w:p>
    <w:p w14:paraId="6F0683B8" w14:textId="77777777" w:rsidR="00000000" w:rsidRDefault="00000000">
      <w:pPr>
        <w:pStyle w:val="a5"/>
        <w:spacing w:before="120"/>
      </w:pPr>
      <w:r>
        <w:t>表</w:t>
      </w:r>
      <w:fldSimple w:instr=" STYLEREF 2 \s ">
        <w:r>
          <w:t>2.4</w:t>
        </w:r>
      </w:fldSimple>
      <w:r>
        <w:t>-</w:t>
      </w:r>
      <w:r>
        <w:fldChar w:fldCharType="begin"/>
      </w:r>
      <w:r>
        <w:instrText xml:space="preserve"> SEQ </w:instrText>
      </w:r>
      <w:r>
        <w:instrText>表</w:instrText>
      </w:r>
      <w:r>
        <w:instrText xml:space="preserve"> \* ARABIC \s 2 </w:instrText>
      </w:r>
      <w:r>
        <w:fldChar w:fldCharType="separate"/>
      </w:r>
      <w:r>
        <w:t>20</w:t>
      </w:r>
      <w:r>
        <w:fldChar w:fldCharType="end"/>
      </w:r>
      <w:r>
        <w:t>井控装置选择依据表</w:t>
      </w:r>
    </w:p>
    <w:tbl>
      <w:tblPr>
        <w:tblW w:w="4998"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60"/>
        <w:gridCol w:w="2624"/>
        <w:gridCol w:w="1459"/>
        <w:gridCol w:w="2040"/>
        <w:gridCol w:w="2040"/>
      </w:tblGrid>
      <w:tr w:rsidR="00000000" w14:paraId="4BEE2386" w14:textId="77777777">
        <w:trPr>
          <w:trHeight w:val="597"/>
          <w:jc w:val="center"/>
        </w:trPr>
        <w:tc>
          <w:tcPr>
            <w:tcW w:w="758" w:type="pct"/>
            <w:vAlign w:val="center"/>
          </w:tcPr>
          <w:p w14:paraId="67F82B51" w14:textId="77777777" w:rsidR="00000000" w:rsidRDefault="00000000">
            <w:pPr>
              <w:pStyle w:val="af8"/>
              <w:spacing w:beforeAutospacing="0" w:afterAutospacing="0"/>
              <w:rPr>
                <w:rFonts w:cs="Times New Roman"/>
                <w:b/>
                <w:bCs/>
              </w:rPr>
            </w:pPr>
            <w:r>
              <w:rPr>
                <w:rFonts w:cs="Times New Roman"/>
                <w:b/>
                <w:bCs/>
              </w:rPr>
              <w:t>开钻次序</w:t>
            </w:r>
          </w:p>
        </w:tc>
        <w:tc>
          <w:tcPr>
            <w:tcW w:w="1362" w:type="pct"/>
            <w:vAlign w:val="center"/>
          </w:tcPr>
          <w:p w14:paraId="36A2BDD5" w14:textId="77777777" w:rsidR="00000000" w:rsidRDefault="00000000">
            <w:pPr>
              <w:pStyle w:val="af8"/>
              <w:spacing w:beforeAutospacing="0" w:afterAutospacing="0"/>
              <w:rPr>
                <w:rFonts w:cs="Times New Roman"/>
                <w:b/>
                <w:bCs/>
              </w:rPr>
            </w:pPr>
            <w:r>
              <w:rPr>
                <w:rFonts w:cs="Times New Roman"/>
                <w:b/>
                <w:bCs/>
              </w:rPr>
              <w:t>设计井深（垂深）</w:t>
            </w:r>
            <w:r>
              <w:rPr>
                <w:rFonts w:cs="Times New Roman"/>
                <w:b/>
                <w:bCs/>
              </w:rPr>
              <w:t>m</w:t>
            </w:r>
          </w:p>
        </w:tc>
        <w:tc>
          <w:tcPr>
            <w:tcW w:w="758" w:type="pct"/>
            <w:vAlign w:val="center"/>
          </w:tcPr>
          <w:p w14:paraId="1C597471" w14:textId="77777777" w:rsidR="00000000" w:rsidRDefault="00000000">
            <w:pPr>
              <w:pStyle w:val="af8"/>
              <w:spacing w:beforeAutospacing="0" w:afterAutospacing="0"/>
              <w:rPr>
                <w:rFonts w:cs="Times New Roman"/>
                <w:b/>
                <w:bCs/>
              </w:rPr>
            </w:pPr>
            <w:r>
              <w:rPr>
                <w:rFonts w:cs="Times New Roman"/>
                <w:b/>
                <w:bCs/>
              </w:rPr>
              <w:t>钻头直径</w:t>
            </w:r>
            <w:r>
              <w:rPr>
                <w:rFonts w:cs="Times New Roman"/>
                <w:b/>
                <w:bCs/>
              </w:rPr>
              <w:t>mm</w:t>
            </w:r>
          </w:p>
        </w:tc>
        <w:tc>
          <w:tcPr>
            <w:tcW w:w="1060" w:type="pct"/>
            <w:vAlign w:val="center"/>
          </w:tcPr>
          <w:p w14:paraId="2ED4C148" w14:textId="77777777" w:rsidR="00000000" w:rsidRDefault="00000000">
            <w:pPr>
              <w:pStyle w:val="af8"/>
              <w:spacing w:beforeAutospacing="0" w:afterAutospacing="0"/>
              <w:rPr>
                <w:rFonts w:cs="Times New Roman"/>
                <w:b/>
                <w:bCs/>
              </w:rPr>
            </w:pPr>
            <w:r>
              <w:rPr>
                <w:rFonts w:cs="Times New Roman"/>
                <w:b/>
                <w:bCs/>
              </w:rPr>
              <w:t>地层压力系数</w:t>
            </w:r>
          </w:p>
        </w:tc>
        <w:tc>
          <w:tcPr>
            <w:tcW w:w="1060" w:type="pct"/>
            <w:vAlign w:val="center"/>
          </w:tcPr>
          <w:p w14:paraId="3307C3C5" w14:textId="77777777" w:rsidR="00000000" w:rsidRDefault="00000000">
            <w:pPr>
              <w:pStyle w:val="af8"/>
              <w:spacing w:beforeAutospacing="0" w:afterAutospacing="0"/>
              <w:rPr>
                <w:rFonts w:cs="Times New Roman"/>
                <w:b/>
                <w:bCs/>
              </w:rPr>
            </w:pPr>
            <w:r>
              <w:rPr>
                <w:rFonts w:cs="Times New Roman"/>
                <w:b/>
                <w:bCs/>
              </w:rPr>
              <w:t>预测井底压力</w:t>
            </w:r>
            <w:r>
              <w:rPr>
                <w:rFonts w:cs="Times New Roman"/>
                <w:b/>
                <w:bCs/>
              </w:rPr>
              <w:t>MPa</w:t>
            </w:r>
          </w:p>
        </w:tc>
      </w:tr>
      <w:tr w:rsidR="00000000" w14:paraId="1DE5B17B" w14:textId="77777777">
        <w:trPr>
          <w:trHeight w:val="351"/>
          <w:jc w:val="center"/>
        </w:trPr>
        <w:tc>
          <w:tcPr>
            <w:tcW w:w="758" w:type="pct"/>
            <w:vAlign w:val="center"/>
          </w:tcPr>
          <w:p w14:paraId="09D5A60C" w14:textId="77777777" w:rsidR="00000000" w:rsidRDefault="00000000">
            <w:pPr>
              <w:pStyle w:val="af8"/>
              <w:spacing w:beforeAutospacing="0" w:afterAutospacing="0"/>
              <w:rPr>
                <w:rFonts w:cs="Times New Roman"/>
                <w:b/>
                <w:bCs/>
              </w:rPr>
            </w:pPr>
            <w:r>
              <w:rPr>
                <w:rFonts w:cs="Times New Roman"/>
                <w:b/>
                <w:bCs/>
              </w:rPr>
              <w:t>2</w:t>
            </w:r>
          </w:p>
        </w:tc>
        <w:tc>
          <w:tcPr>
            <w:tcW w:w="1362" w:type="pct"/>
            <w:vAlign w:val="center"/>
          </w:tcPr>
          <w:p w14:paraId="644FD015" w14:textId="77777777" w:rsidR="00000000" w:rsidRDefault="00000000">
            <w:pPr>
              <w:pStyle w:val="af8"/>
              <w:spacing w:beforeAutospacing="0" w:afterAutospacing="0"/>
              <w:rPr>
                <w:rFonts w:cs="Times New Roman"/>
              </w:rPr>
            </w:pPr>
            <w:r>
              <w:rPr>
                <w:rFonts w:cs="Times New Roman"/>
              </w:rPr>
              <w:t>2150</w:t>
            </w:r>
          </w:p>
        </w:tc>
        <w:tc>
          <w:tcPr>
            <w:tcW w:w="758" w:type="pct"/>
            <w:vAlign w:val="center"/>
          </w:tcPr>
          <w:p w14:paraId="64EE9888" w14:textId="77777777" w:rsidR="00000000" w:rsidRDefault="00000000">
            <w:pPr>
              <w:pStyle w:val="af8"/>
              <w:spacing w:beforeAutospacing="0" w:afterAutospacing="0"/>
              <w:rPr>
                <w:rFonts w:cs="Times New Roman"/>
              </w:rPr>
            </w:pPr>
            <w:r>
              <w:rPr>
                <w:rFonts w:cs="Times New Roman"/>
              </w:rPr>
              <w:t>250.8</w:t>
            </w:r>
          </w:p>
        </w:tc>
        <w:tc>
          <w:tcPr>
            <w:tcW w:w="1060" w:type="pct"/>
            <w:vAlign w:val="center"/>
          </w:tcPr>
          <w:p w14:paraId="305E909E" w14:textId="77777777" w:rsidR="00000000" w:rsidRDefault="00000000">
            <w:pPr>
              <w:pStyle w:val="af8"/>
              <w:spacing w:beforeAutospacing="0" w:afterAutospacing="0"/>
              <w:rPr>
                <w:rFonts w:cs="Times New Roman"/>
              </w:rPr>
            </w:pPr>
            <w:r>
              <w:rPr>
                <w:rFonts w:cs="Times New Roman"/>
              </w:rPr>
              <w:t>1.20</w:t>
            </w:r>
          </w:p>
        </w:tc>
        <w:tc>
          <w:tcPr>
            <w:tcW w:w="1060" w:type="pct"/>
            <w:vAlign w:val="center"/>
          </w:tcPr>
          <w:p w14:paraId="36DED6DD" w14:textId="77777777" w:rsidR="00000000" w:rsidRDefault="00000000">
            <w:pPr>
              <w:pStyle w:val="af8"/>
              <w:spacing w:beforeAutospacing="0" w:afterAutospacing="0"/>
              <w:rPr>
                <w:rFonts w:cs="Times New Roman"/>
              </w:rPr>
            </w:pPr>
            <w:r>
              <w:rPr>
                <w:rFonts w:cs="Times New Roman"/>
              </w:rPr>
              <w:t>25.31</w:t>
            </w:r>
          </w:p>
        </w:tc>
      </w:tr>
      <w:tr w:rsidR="00000000" w14:paraId="0AD547CC" w14:textId="77777777">
        <w:trPr>
          <w:trHeight w:val="351"/>
          <w:jc w:val="center"/>
        </w:trPr>
        <w:tc>
          <w:tcPr>
            <w:tcW w:w="758" w:type="pct"/>
            <w:vAlign w:val="center"/>
          </w:tcPr>
          <w:p w14:paraId="0FD68351" w14:textId="77777777" w:rsidR="00000000" w:rsidRDefault="00000000">
            <w:pPr>
              <w:pStyle w:val="af8"/>
              <w:spacing w:beforeAutospacing="0" w:afterAutospacing="0"/>
              <w:rPr>
                <w:rFonts w:cs="Times New Roman"/>
                <w:b/>
                <w:bCs/>
              </w:rPr>
            </w:pPr>
            <w:r>
              <w:rPr>
                <w:rFonts w:cs="Times New Roman"/>
                <w:b/>
                <w:bCs/>
              </w:rPr>
              <w:t>3</w:t>
            </w:r>
          </w:p>
        </w:tc>
        <w:tc>
          <w:tcPr>
            <w:tcW w:w="1362" w:type="pct"/>
            <w:vAlign w:val="center"/>
          </w:tcPr>
          <w:p w14:paraId="337886C7" w14:textId="77777777" w:rsidR="00000000" w:rsidRDefault="00000000">
            <w:pPr>
              <w:pStyle w:val="af8"/>
              <w:spacing w:beforeAutospacing="0" w:afterAutospacing="0"/>
              <w:rPr>
                <w:rFonts w:cs="Times New Roman"/>
              </w:rPr>
            </w:pPr>
            <w:r>
              <w:rPr>
                <w:rFonts w:cs="Times New Roman"/>
              </w:rPr>
              <w:t>2987</w:t>
            </w:r>
          </w:p>
        </w:tc>
        <w:tc>
          <w:tcPr>
            <w:tcW w:w="758" w:type="pct"/>
            <w:vAlign w:val="center"/>
          </w:tcPr>
          <w:p w14:paraId="31D75DA8" w14:textId="77777777" w:rsidR="00000000" w:rsidRDefault="00000000">
            <w:pPr>
              <w:pStyle w:val="af8"/>
              <w:spacing w:beforeAutospacing="0" w:afterAutospacing="0"/>
              <w:rPr>
                <w:rFonts w:cs="Times New Roman"/>
              </w:rPr>
            </w:pPr>
            <w:r>
              <w:rPr>
                <w:rFonts w:cs="Times New Roman"/>
              </w:rPr>
              <w:t>171.5</w:t>
            </w:r>
          </w:p>
        </w:tc>
        <w:tc>
          <w:tcPr>
            <w:tcW w:w="1060" w:type="pct"/>
            <w:vAlign w:val="center"/>
          </w:tcPr>
          <w:p w14:paraId="2E30B5F2" w14:textId="77777777" w:rsidR="00000000" w:rsidRDefault="00000000">
            <w:pPr>
              <w:pStyle w:val="af8"/>
              <w:spacing w:beforeAutospacing="0" w:afterAutospacing="0"/>
              <w:rPr>
                <w:rFonts w:cs="Times New Roman"/>
              </w:rPr>
            </w:pPr>
            <w:r>
              <w:rPr>
                <w:rFonts w:cs="Times New Roman"/>
              </w:rPr>
              <w:t>1.30</w:t>
            </w:r>
          </w:p>
        </w:tc>
        <w:tc>
          <w:tcPr>
            <w:tcW w:w="1060" w:type="pct"/>
            <w:vAlign w:val="center"/>
          </w:tcPr>
          <w:p w14:paraId="1DC0DC6F" w14:textId="77777777" w:rsidR="00000000" w:rsidRDefault="00000000">
            <w:pPr>
              <w:pStyle w:val="af8"/>
              <w:spacing w:beforeAutospacing="0" w:afterAutospacing="0"/>
              <w:rPr>
                <w:rFonts w:cs="Times New Roman"/>
              </w:rPr>
            </w:pPr>
            <w:r>
              <w:rPr>
                <w:rFonts w:cs="Times New Roman"/>
              </w:rPr>
              <w:t>38.09</w:t>
            </w:r>
          </w:p>
        </w:tc>
      </w:tr>
    </w:tbl>
    <w:p w14:paraId="33301CCD" w14:textId="77777777" w:rsidR="00000000" w:rsidRDefault="00000000">
      <w:pPr>
        <w:ind w:firstLine="560"/>
      </w:pPr>
      <w:r>
        <w:t>二开压力等级：闸板防喷器</w:t>
      </w:r>
      <w:r>
        <w:t>35MPa</w:t>
      </w:r>
      <w:r>
        <w:t>，环形防喷器为</w:t>
      </w:r>
      <w:r>
        <w:t>35MPa</w:t>
      </w:r>
      <w:r>
        <w:t>，旋转防喷器</w:t>
      </w:r>
      <w:r>
        <w:t>10.5/21MPa</w:t>
      </w:r>
      <w:r>
        <w:t>。</w:t>
      </w:r>
    </w:p>
    <w:p w14:paraId="57CDA715" w14:textId="77777777" w:rsidR="00000000" w:rsidRDefault="00000000">
      <w:pPr>
        <w:ind w:firstLine="560"/>
      </w:pPr>
      <w:r>
        <w:lastRenderedPageBreak/>
        <w:t>三开压力等级：闸板防喷器</w:t>
      </w:r>
      <w:r>
        <w:t>35MPa</w:t>
      </w:r>
      <w:r>
        <w:t>，环形防喷器为</w:t>
      </w:r>
      <w:r>
        <w:t>35MPa</w:t>
      </w:r>
      <w:r>
        <w:t>，旋转防喷器</w:t>
      </w:r>
      <w:r>
        <w:t>10.5/21MPa</w:t>
      </w:r>
      <w:r>
        <w:t>。</w:t>
      </w:r>
    </w:p>
    <w:p w14:paraId="078FBCD4" w14:textId="77777777" w:rsidR="00000000" w:rsidRDefault="00000000">
      <w:pPr>
        <w:ind w:firstLine="560"/>
      </w:pPr>
      <w:r>
        <w:t>井控管汇压力等级为</w:t>
      </w:r>
      <w:r>
        <w:t>35MPa</w:t>
      </w:r>
      <w:r>
        <w:t>。</w:t>
      </w:r>
    </w:p>
    <w:p w14:paraId="304BCF95" w14:textId="77777777" w:rsidR="00000000" w:rsidRDefault="00000000">
      <w:pPr>
        <w:ind w:firstLine="560"/>
      </w:pPr>
      <w:r>
        <w:t>2</w:t>
      </w:r>
      <w:r>
        <w:t>、各次开钻井口装置及节流压井管汇示意图</w:t>
      </w:r>
    </w:p>
    <w:p w14:paraId="6767544E" w14:textId="77777777" w:rsidR="00000000" w:rsidRDefault="00000000">
      <w:pPr>
        <w:ind w:firstLine="560"/>
      </w:pPr>
      <w:r>
        <w:t>（</w:t>
      </w:r>
      <w:r>
        <w:t>1</w:t>
      </w:r>
      <w:r>
        <w:t>）第一次开钻井口装置（见图</w:t>
      </w:r>
      <w:r>
        <w:t>2.4-1</w:t>
      </w:r>
      <w:r>
        <w:t>）</w:t>
      </w:r>
    </w:p>
    <w:p w14:paraId="021A11A0" w14:textId="386B56E8" w:rsidR="00000000" w:rsidRDefault="00000000">
      <w:pPr>
        <w:spacing w:line="240" w:lineRule="auto"/>
        <w:ind w:firstLineChars="0" w:firstLine="0"/>
        <w:jc w:val="center"/>
      </w:pPr>
    </w:p>
    <w:p w14:paraId="3D22E012" w14:textId="77777777" w:rsidR="00000000" w:rsidRDefault="00000000">
      <w:pPr>
        <w:pStyle w:val="a5"/>
        <w:spacing w:before="120"/>
      </w:pPr>
      <w:r>
        <w:t>图</w:t>
      </w:r>
      <w:fldSimple w:instr=" STYLEREF 2 \s ">
        <w:r>
          <w:t>2.4</w:t>
        </w:r>
      </w:fldSimple>
      <w:r>
        <w:t>-</w:t>
      </w:r>
      <w:r>
        <w:fldChar w:fldCharType="begin"/>
      </w:r>
      <w:r>
        <w:instrText xml:space="preserve"> SEQ </w:instrText>
      </w:r>
      <w:r>
        <w:instrText>图</w:instrText>
      </w:r>
      <w:r>
        <w:instrText xml:space="preserve"> \* ARABIC \s 2 </w:instrText>
      </w:r>
      <w:r>
        <w:fldChar w:fldCharType="separate"/>
      </w:r>
      <w:r>
        <w:t>1</w:t>
      </w:r>
      <w:r>
        <w:fldChar w:fldCharType="end"/>
      </w:r>
      <w:r>
        <w:t>一开井口装置示意图</w:t>
      </w:r>
    </w:p>
    <w:p w14:paraId="7DFAEE2D" w14:textId="77777777" w:rsidR="00000000" w:rsidRDefault="00000000">
      <w:pPr>
        <w:ind w:firstLine="560"/>
      </w:pPr>
      <w:r>
        <w:t>（</w:t>
      </w:r>
      <w:r>
        <w:t>2</w:t>
      </w:r>
      <w:r>
        <w:t>）第二次开钻井口装置（见图</w:t>
      </w:r>
      <w:r>
        <w:t>2.4-2</w:t>
      </w:r>
      <w:r>
        <w:t>）</w:t>
      </w:r>
    </w:p>
    <w:p w14:paraId="1E902AD0" w14:textId="08F1DA1A" w:rsidR="00000000" w:rsidRDefault="00000000">
      <w:pPr>
        <w:spacing w:line="240" w:lineRule="auto"/>
        <w:ind w:firstLineChars="0" w:firstLine="0"/>
        <w:jc w:val="center"/>
      </w:pPr>
    </w:p>
    <w:p w14:paraId="1BC727C9" w14:textId="77777777" w:rsidR="00000000" w:rsidRDefault="00000000">
      <w:pPr>
        <w:pStyle w:val="a5"/>
        <w:spacing w:before="120"/>
      </w:pPr>
      <w:r>
        <w:t>图</w:t>
      </w:r>
      <w:fldSimple w:instr=" STYLEREF 2 \s ">
        <w:r>
          <w:t>2.4</w:t>
        </w:r>
      </w:fldSimple>
      <w:r>
        <w:t>-</w:t>
      </w:r>
      <w:r>
        <w:fldChar w:fldCharType="begin"/>
      </w:r>
      <w:r>
        <w:instrText xml:space="preserve"> SEQ </w:instrText>
      </w:r>
      <w:r>
        <w:instrText>图</w:instrText>
      </w:r>
      <w:r>
        <w:instrText xml:space="preserve"> \* ARABIC \s 2 </w:instrText>
      </w:r>
      <w:r>
        <w:fldChar w:fldCharType="separate"/>
      </w:r>
      <w:r>
        <w:t>2</w:t>
      </w:r>
      <w:r>
        <w:fldChar w:fldCharType="end"/>
      </w:r>
      <w:r>
        <w:t>二开井口装置示意图</w:t>
      </w:r>
    </w:p>
    <w:p w14:paraId="424E02AA" w14:textId="77777777" w:rsidR="00000000" w:rsidRDefault="00000000">
      <w:pPr>
        <w:ind w:firstLine="560"/>
      </w:pPr>
      <w:r>
        <w:t>注：半封闸板胶芯根据钻杆尺寸作相应变更，压力等级不变。</w:t>
      </w:r>
    </w:p>
    <w:p w14:paraId="45C919E3" w14:textId="77777777" w:rsidR="00000000" w:rsidRDefault="00000000">
      <w:pPr>
        <w:ind w:firstLine="560"/>
      </w:pPr>
      <w:r>
        <w:t>（</w:t>
      </w:r>
      <w:r>
        <w:t>3</w:t>
      </w:r>
      <w:r>
        <w:t>）第三次开钻井口装置（见图</w:t>
      </w:r>
      <w:r>
        <w:t>2.4-3</w:t>
      </w:r>
      <w:r>
        <w:t>）</w:t>
      </w:r>
    </w:p>
    <w:p w14:paraId="4EF2E30B" w14:textId="4148C66D" w:rsidR="00000000" w:rsidRDefault="00000000">
      <w:pPr>
        <w:spacing w:line="240" w:lineRule="auto"/>
        <w:ind w:firstLineChars="0" w:firstLine="0"/>
        <w:jc w:val="center"/>
      </w:pPr>
    </w:p>
    <w:p w14:paraId="56FD0512" w14:textId="77777777" w:rsidR="00000000" w:rsidRDefault="00000000">
      <w:pPr>
        <w:pStyle w:val="a5"/>
        <w:spacing w:before="120"/>
      </w:pPr>
      <w:r>
        <w:t>图</w:t>
      </w:r>
      <w:fldSimple w:instr=" STYLEREF 2 \s ">
        <w:r>
          <w:t>2.4</w:t>
        </w:r>
      </w:fldSimple>
      <w:r>
        <w:t>-</w:t>
      </w:r>
      <w:r>
        <w:fldChar w:fldCharType="begin"/>
      </w:r>
      <w:r>
        <w:instrText xml:space="preserve"> SEQ </w:instrText>
      </w:r>
      <w:r>
        <w:instrText>图</w:instrText>
      </w:r>
      <w:r>
        <w:instrText xml:space="preserve"> \* ARABIC \s 2 </w:instrText>
      </w:r>
      <w:r>
        <w:fldChar w:fldCharType="separate"/>
      </w:r>
      <w:r>
        <w:t>3</w:t>
      </w:r>
      <w:r>
        <w:fldChar w:fldCharType="end"/>
      </w:r>
      <w:r>
        <w:t>三开井口装置示意图</w:t>
      </w:r>
    </w:p>
    <w:p w14:paraId="43B868D8" w14:textId="77777777" w:rsidR="00000000" w:rsidRDefault="00000000">
      <w:pPr>
        <w:ind w:firstLine="560"/>
      </w:pPr>
      <w:r>
        <w:t>注：半封闸板胶芯根据钻杆尺寸作相应变更，压力等级不变。</w:t>
      </w:r>
    </w:p>
    <w:p w14:paraId="149AF020" w14:textId="77777777" w:rsidR="00000000" w:rsidRDefault="00000000">
      <w:pPr>
        <w:ind w:firstLine="560"/>
      </w:pPr>
      <w:r>
        <w:t>（</w:t>
      </w:r>
      <w:r>
        <w:t>4</w:t>
      </w:r>
      <w:r>
        <w:t>）节流压井管汇</w:t>
      </w:r>
    </w:p>
    <w:p w14:paraId="16FAC44F" w14:textId="1FF1192B" w:rsidR="00000000" w:rsidRDefault="00000000">
      <w:pPr>
        <w:spacing w:line="240" w:lineRule="auto"/>
        <w:ind w:firstLineChars="0" w:firstLine="0"/>
        <w:jc w:val="center"/>
      </w:pPr>
    </w:p>
    <w:p w14:paraId="2D49C585" w14:textId="77777777" w:rsidR="00000000" w:rsidRDefault="00000000">
      <w:pPr>
        <w:pStyle w:val="a5"/>
        <w:spacing w:before="120"/>
      </w:pPr>
      <w:r>
        <w:t>图</w:t>
      </w:r>
      <w:fldSimple w:instr=" STYLEREF 2 \s ">
        <w:r>
          <w:t>2.4</w:t>
        </w:r>
      </w:fldSimple>
      <w:r>
        <w:t>-</w:t>
      </w:r>
      <w:r>
        <w:fldChar w:fldCharType="begin"/>
      </w:r>
      <w:r>
        <w:instrText xml:space="preserve"> SEQ </w:instrText>
      </w:r>
      <w:r>
        <w:instrText>图</w:instrText>
      </w:r>
      <w:r>
        <w:instrText xml:space="preserve"> \* ARABIC \s 2 </w:instrText>
      </w:r>
      <w:r>
        <w:fldChar w:fldCharType="separate"/>
      </w:r>
      <w:r>
        <w:t>4</w:t>
      </w:r>
      <w:r>
        <w:fldChar w:fldCharType="end"/>
      </w:r>
      <w:r>
        <w:t>节流压井管汇示意图</w:t>
      </w:r>
    </w:p>
    <w:p w14:paraId="022B495A" w14:textId="77777777" w:rsidR="00000000" w:rsidRDefault="00000000">
      <w:pPr>
        <w:pStyle w:val="3"/>
        <w:rPr>
          <w:color w:val="auto"/>
          <w:lang w:val="en-US"/>
        </w:rPr>
      </w:pPr>
      <w:bookmarkStart w:id="54" w:name="_Toc371"/>
      <w:r>
        <w:rPr>
          <w:color w:val="auto"/>
          <w:lang w:val="en-US"/>
        </w:rPr>
        <w:t>完井方案</w:t>
      </w:r>
      <w:bookmarkEnd w:id="54"/>
    </w:p>
    <w:p w14:paraId="51A9A07D" w14:textId="77777777" w:rsidR="00000000" w:rsidRDefault="00000000">
      <w:pPr>
        <w:ind w:firstLine="562"/>
      </w:pPr>
      <w:r>
        <w:rPr>
          <w:rFonts w:hint="eastAsia"/>
          <w:b/>
          <w:bCs/>
        </w:rPr>
        <w:t>（企业信息保密未公开）</w:t>
      </w:r>
      <w:r>
        <w:t>。</w:t>
      </w:r>
    </w:p>
    <w:p w14:paraId="737ECE5A" w14:textId="77777777" w:rsidR="00000000" w:rsidRDefault="00000000">
      <w:pPr>
        <w:pStyle w:val="3"/>
        <w:rPr>
          <w:color w:val="auto"/>
          <w:lang w:val="en-US"/>
        </w:rPr>
      </w:pPr>
      <w:bookmarkStart w:id="55" w:name="_Toc16772"/>
      <w:r>
        <w:rPr>
          <w:color w:val="auto"/>
          <w:lang w:val="en-US"/>
        </w:rPr>
        <w:t>钻井井场符合性评价</w:t>
      </w:r>
      <w:bookmarkEnd w:id="55"/>
    </w:p>
    <w:p w14:paraId="62BF3599" w14:textId="77777777" w:rsidR="00000000" w:rsidRDefault="00000000">
      <w:pPr>
        <w:ind w:firstLine="562"/>
        <w:rPr>
          <w:szCs w:val="28"/>
        </w:rPr>
      </w:pPr>
      <w:r>
        <w:rPr>
          <w:rFonts w:hint="eastAsia"/>
          <w:b/>
          <w:bCs/>
        </w:rPr>
        <w:t>（企业信息保密未公开）。</w:t>
      </w:r>
    </w:p>
    <w:p w14:paraId="5C7825CB" w14:textId="77777777" w:rsidR="00000000" w:rsidRDefault="00000000">
      <w:pPr>
        <w:pStyle w:val="2"/>
      </w:pPr>
      <w:bookmarkStart w:id="56" w:name="_Toc19520"/>
      <w:r>
        <w:t>采气工程</w:t>
      </w:r>
      <w:bookmarkEnd w:id="56"/>
    </w:p>
    <w:p w14:paraId="084EB637" w14:textId="77777777" w:rsidR="00000000" w:rsidRDefault="00000000">
      <w:pPr>
        <w:pStyle w:val="3"/>
        <w:rPr>
          <w:color w:val="auto"/>
          <w:lang w:val="en-US"/>
        </w:rPr>
      </w:pPr>
      <w:bookmarkStart w:id="57" w:name="_Toc10223"/>
      <w:r>
        <w:rPr>
          <w:color w:val="auto"/>
          <w:lang w:val="en-US"/>
        </w:rPr>
        <w:t>完井工程</w:t>
      </w:r>
      <w:bookmarkEnd w:id="57"/>
    </w:p>
    <w:p w14:paraId="4EB10ACF" w14:textId="77777777" w:rsidR="00000000" w:rsidRDefault="00000000">
      <w:pPr>
        <w:ind w:firstLine="560"/>
      </w:pPr>
      <w:r>
        <w:t>本次涪陵页岩气田焦石坝区块焦页</w:t>
      </w:r>
      <w:r>
        <w:t>68</w:t>
      </w:r>
      <w:r>
        <w:t>号立体评价井组方案采用套管射孔完井方式。</w:t>
      </w:r>
    </w:p>
    <w:p w14:paraId="78F89531" w14:textId="77777777" w:rsidR="00000000" w:rsidRDefault="00000000">
      <w:pPr>
        <w:pStyle w:val="4"/>
        <w:rPr>
          <w:color w:val="auto"/>
        </w:rPr>
      </w:pPr>
      <w:r>
        <w:rPr>
          <w:color w:val="auto"/>
        </w:rPr>
        <w:lastRenderedPageBreak/>
        <w:t>完井工艺</w:t>
      </w:r>
    </w:p>
    <w:p w14:paraId="73806B83" w14:textId="77777777" w:rsidR="00000000" w:rsidRDefault="00000000">
      <w:pPr>
        <w:ind w:firstLine="562"/>
      </w:pPr>
      <w:r>
        <w:rPr>
          <w:rFonts w:hint="eastAsia"/>
          <w:b/>
          <w:bCs/>
        </w:rPr>
        <w:t>（企业信息保密未公开）</w:t>
      </w:r>
      <w:r>
        <w:t>。</w:t>
      </w:r>
    </w:p>
    <w:p w14:paraId="20A98464" w14:textId="77777777" w:rsidR="00000000" w:rsidRDefault="00000000">
      <w:pPr>
        <w:pStyle w:val="4"/>
        <w:rPr>
          <w:color w:val="auto"/>
        </w:rPr>
      </w:pPr>
      <w:r>
        <w:rPr>
          <w:color w:val="auto"/>
        </w:rPr>
        <w:t>射孔工艺</w:t>
      </w:r>
    </w:p>
    <w:p w14:paraId="2248B74A" w14:textId="77777777" w:rsidR="00000000" w:rsidRDefault="00000000">
      <w:pPr>
        <w:ind w:firstLine="562"/>
      </w:pPr>
      <w:r>
        <w:rPr>
          <w:rFonts w:hint="eastAsia"/>
          <w:b/>
          <w:bCs/>
        </w:rPr>
        <w:t>（企业信息保密未公开）</w:t>
      </w:r>
      <w:r>
        <w:t>。</w:t>
      </w:r>
    </w:p>
    <w:p w14:paraId="5AAC45E2" w14:textId="77777777" w:rsidR="00000000" w:rsidRDefault="00000000">
      <w:pPr>
        <w:pStyle w:val="4"/>
        <w:rPr>
          <w:color w:val="auto"/>
        </w:rPr>
      </w:pPr>
      <w:r>
        <w:rPr>
          <w:color w:val="auto"/>
        </w:rPr>
        <w:t>井口选择</w:t>
      </w:r>
    </w:p>
    <w:p w14:paraId="1E01CB31" w14:textId="77777777" w:rsidR="00000000" w:rsidRDefault="00000000">
      <w:pPr>
        <w:ind w:firstLine="562"/>
      </w:pPr>
      <w:r>
        <w:rPr>
          <w:rFonts w:hint="eastAsia"/>
          <w:b/>
          <w:bCs/>
        </w:rPr>
        <w:t>（企业信息保密未公开）</w:t>
      </w:r>
      <w:r>
        <w:t>。</w:t>
      </w:r>
    </w:p>
    <w:p w14:paraId="45DCD358" w14:textId="77777777" w:rsidR="00000000" w:rsidRDefault="00000000">
      <w:pPr>
        <w:pStyle w:val="3"/>
        <w:rPr>
          <w:color w:val="auto"/>
          <w:lang w:val="en-US"/>
        </w:rPr>
      </w:pPr>
      <w:bookmarkStart w:id="58" w:name="_Toc19246"/>
      <w:r>
        <w:rPr>
          <w:color w:val="auto"/>
          <w:lang w:val="en-US"/>
        </w:rPr>
        <w:t>压裂工艺</w:t>
      </w:r>
      <w:bookmarkEnd w:id="58"/>
    </w:p>
    <w:p w14:paraId="43A4A7D1" w14:textId="77777777" w:rsidR="00000000" w:rsidRDefault="00000000">
      <w:pPr>
        <w:pStyle w:val="4"/>
        <w:rPr>
          <w:color w:val="auto"/>
        </w:rPr>
      </w:pPr>
      <w:r>
        <w:rPr>
          <w:color w:val="auto"/>
        </w:rPr>
        <w:t>水平井分段压裂优化</w:t>
      </w:r>
    </w:p>
    <w:p w14:paraId="1EC6D664" w14:textId="77777777" w:rsidR="00000000" w:rsidRDefault="00000000">
      <w:pPr>
        <w:ind w:firstLine="560"/>
      </w:pPr>
      <w:r>
        <w:t>以匹配剩余储量为目的，以多簇密切</w:t>
      </w:r>
      <w:r>
        <w:t>+</w:t>
      </w:r>
      <w:r>
        <w:t>暂堵转向为主导工艺，按照剩余储量情况分为三类，结合井网部署，天然裂缝特征，通过应用数值模拟和逆向设计方法，开展差异化参数优化。</w:t>
      </w:r>
    </w:p>
    <w:p w14:paraId="4D1B8F85" w14:textId="77777777" w:rsidR="00000000" w:rsidRDefault="00000000">
      <w:pPr>
        <w:pStyle w:val="a5"/>
        <w:spacing w:before="120"/>
      </w:pPr>
      <w:r>
        <w:t>表</w:t>
      </w:r>
      <w:fldSimple w:instr=" STYLEREF 2 \s ">
        <w:r>
          <w:t>2.5</w:t>
        </w:r>
      </w:fldSimple>
      <w:r>
        <w:t xml:space="preserve">-3 </w:t>
      </w:r>
      <w:r>
        <w:t>不同地质特征的工艺对策</w:t>
      </w:r>
    </w:p>
    <w:tbl>
      <w:tblPr>
        <w:tblW w:w="4998" w:type="pct"/>
        <w:tblInd w:w="0" w:type="dxa"/>
        <w:tblLook w:val="0000" w:firstRow="0" w:lastRow="0" w:firstColumn="0" w:lastColumn="0" w:noHBand="0" w:noVBand="0"/>
      </w:tblPr>
      <w:tblGrid>
        <w:gridCol w:w="2670"/>
        <w:gridCol w:w="3544"/>
        <w:gridCol w:w="3399"/>
      </w:tblGrid>
      <w:tr w:rsidR="00000000" w14:paraId="34616A14" w14:textId="77777777">
        <w:trPr>
          <w:trHeight w:val="360"/>
        </w:trPr>
        <w:tc>
          <w:tcPr>
            <w:tcW w:w="1388" w:type="pct"/>
            <w:tcBorders>
              <w:top w:val="single" w:sz="8" w:space="0" w:color="000000"/>
              <w:left w:val="single" w:sz="8" w:space="0" w:color="000000"/>
              <w:bottom w:val="single" w:sz="8" w:space="0" w:color="000000"/>
              <w:right w:val="single" w:sz="8" w:space="0" w:color="000000"/>
            </w:tcBorders>
            <w:vAlign w:val="center"/>
          </w:tcPr>
          <w:p w14:paraId="355DCF50" w14:textId="77777777" w:rsidR="00000000" w:rsidRDefault="00000000">
            <w:pPr>
              <w:pStyle w:val="af8"/>
              <w:spacing w:beforeAutospacing="0" w:afterAutospacing="0"/>
              <w:rPr>
                <w:rFonts w:cs="Times New Roman"/>
                <w:b/>
                <w:bCs/>
              </w:rPr>
            </w:pPr>
            <w:r>
              <w:rPr>
                <w:rFonts w:cs="Times New Roman"/>
                <w:b/>
                <w:bCs/>
              </w:rPr>
              <w:t>类型</w:t>
            </w:r>
          </w:p>
        </w:tc>
        <w:tc>
          <w:tcPr>
            <w:tcW w:w="1843" w:type="pct"/>
            <w:tcBorders>
              <w:top w:val="single" w:sz="8" w:space="0" w:color="000000"/>
              <w:left w:val="single" w:sz="8" w:space="0" w:color="000000"/>
              <w:bottom w:val="single" w:sz="8" w:space="0" w:color="000000"/>
              <w:right w:val="single" w:sz="8" w:space="0" w:color="000000"/>
            </w:tcBorders>
            <w:vAlign w:val="center"/>
          </w:tcPr>
          <w:p w14:paraId="6AE6FC6A" w14:textId="77777777" w:rsidR="00000000" w:rsidRDefault="00000000">
            <w:pPr>
              <w:pStyle w:val="af8"/>
              <w:spacing w:beforeAutospacing="0" w:afterAutospacing="0"/>
              <w:rPr>
                <w:rFonts w:cs="Times New Roman"/>
                <w:b/>
                <w:bCs/>
              </w:rPr>
            </w:pPr>
            <w:r>
              <w:rPr>
                <w:rFonts w:cs="Times New Roman"/>
                <w:b/>
                <w:bCs/>
              </w:rPr>
              <w:t>改造思路</w:t>
            </w:r>
          </w:p>
        </w:tc>
        <w:tc>
          <w:tcPr>
            <w:tcW w:w="1768" w:type="pct"/>
            <w:tcBorders>
              <w:top w:val="single" w:sz="8" w:space="0" w:color="000000"/>
              <w:left w:val="single" w:sz="8" w:space="0" w:color="000000"/>
              <w:bottom w:val="single" w:sz="8" w:space="0" w:color="000000"/>
              <w:right w:val="single" w:sz="8" w:space="0" w:color="000000"/>
            </w:tcBorders>
            <w:vAlign w:val="center"/>
          </w:tcPr>
          <w:p w14:paraId="3A6E4BDF" w14:textId="77777777" w:rsidR="00000000" w:rsidRDefault="00000000">
            <w:pPr>
              <w:pStyle w:val="af8"/>
              <w:spacing w:beforeAutospacing="0" w:afterAutospacing="0"/>
              <w:rPr>
                <w:rFonts w:cs="Times New Roman"/>
                <w:b/>
                <w:bCs/>
              </w:rPr>
            </w:pPr>
            <w:r>
              <w:rPr>
                <w:rFonts w:cs="Times New Roman"/>
                <w:b/>
                <w:bCs/>
              </w:rPr>
              <w:t>优化方向</w:t>
            </w:r>
          </w:p>
        </w:tc>
      </w:tr>
      <w:tr w:rsidR="00000000" w14:paraId="27393603" w14:textId="77777777">
        <w:trPr>
          <w:trHeight w:val="617"/>
        </w:trPr>
        <w:tc>
          <w:tcPr>
            <w:tcW w:w="1388" w:type="pct"/>
            <w:tcBorders>
              <w:top w:val="single" w:sz="8" w:space="0" w:color="000000"/>
              <w:left w:val="single" w:sz="8" w:space="0" w:color="000000"/>
              <w:bottom w:val="single" w:sz="8" w:space="0" w:color="000000"/>
              <w:right w:val="single" w:sz="8" w:space="0" w:color="000000"/>
            </w:tcBorders>
            <w:vAlign w:val="center"/>
          </w:tcPr>
          <w:p w14:paraId="182F405C" w14:textId="77777777" w:rsidR="00000000" w:rsidRDefault="00000000">
            <w:pPr>
              <w:pStyle w:val="af8"/>
              <w:spacing w:beforeAutospacing="0" w:afterAutospacing="0"/>
              <w:rPr>
                <w:rFonts w:cs="Times New Roman"/>
              </w:rPr>
            </w:pPr>
            <w:r>
              <w:rPr>
                <w:rFonts w:cs="Times New Roman"/>
              </w:rPr>
              <w:t>类型</w:t>
            </w:r>
            <w:r>
              <w:rPr>
                <w:rFonts w:cs="Times New Roman"/>
              </w:rPr>
              <w:t>①</w:t>
            </w:r>
            <w:r>
              <w:rPr>
                <w:rFonts w:cs="Times New Roman"/>
              </w:rPr>
              <w:t>：天然裂缝发育、未动用</w:t>
            </w:r>
          </w:p>
        </w:tc>
        <w:tc>
          <w:tcPr>
            <w:tcW w:w="1843" w:type="pct"/>
            <w:tcBorders>
              <w:top w:val="single" w:sz="8" w:space="0" w:color="000000"/>
              <w:left w:val="single" w:sz="8" w:space="0" w:color="000000"/>
              <w:bottom w:val="single" w:sz="8" w:space="0" w:color="000000"/>
              <w:right w:val="single" w:sz="8" w:space="0" w:color="000000"/>
            </w:tcBorders>
            <w:vAlign w:val="center"/>
          </w:tcPr>
          <w:p w14:paraId="67C4BAA6" w14:textId="77777777" w:rsidR="00000000" w:rsidRDefault="00000000">
            <w:pPr>
              <w:pStyle w:val="af8"/>
              <w:spacing w:beforeAutospacing="0" w:afterAutospacing="0"/>
              <w:rPr>
                <w:rFonts w:cs="Times New Roman"/>
              </w:rPr>
            </w:pPr>
            <w:r>
              <w:rPr>
                <w:rFonts w:cs="Times New Roman"/>
              </w:rPr>
              <w:t>扩大改造体积，降低天然裂缝影响</w:t>
            </w:r>
          </w:p>
        </w:tc>
        <w:tc>
          <w:tcPr>
            <w:tcW w:w="1768" w:type="pct"/>
            <w:tcBorders>
              <w:top w:val="single" w:sz="8" w:space="0" w:color="000000"/>
              <w:left w:val="single" w:sz="8" w:space="0" w:color="000000"/>
              <w:bottom w:val="single" w:sz="8" w:space="0" w:color="000000"/>
              <w:right w:val="single" w:sz="8" w:space="0" w:color="000000"/>
            </w:tcBorders>
            <w:vAlign w:val="center"/>
          </w:tcPr>
          <w:p w14:paraId="0139591C" w14:textId="77777777" w:rsidR="00000000" w:rsidRDefault="00000000">
            <w:pPr>
              <w:pStyle w:val="af8"/>
              <w:spacing w:beforeAutospacing="0" w:afterAutospacing="0"/>
              <w:rPr>
                <w:rFonts w:cs="Times New Roman"/>
              </w:rPr>
            </w:pPr>
            <w:r>
              <w:rPr>
                <w:rFonts w:cs="Times New Roman"/>
              </w:rPr>
              <w:t>段内少簇</w:t>
            </w:r>
            <w:r>
              <w:rPr>
                <w:rFonts w:cs="Times New Roman"/>
              </w:rPr>
              <w:t>+</w:t>
            </w:r>
            <w:r>
              <w:rPr>
                <w:rFonts w:cs="Times New Roman"/>
              </w:rPr>
              <w:t>限流射孔</w:t>
            </w:r>
          </w:p>
          <w:p w14:paraId="101C42BE" w14:textId="77777777" w:rsidR="00000000" w:rsidRDefault="00000000">
            <w:pPr>
              <w:pStyle w:val="af8"/>
              <w:spacing w:beforeAutospacing="0" w:afterAutospacing="0"/>
              <w:rPr>
                <w:rFonts w:cs="Times New Roman"/>
              </w:rPr>
            </w:pPr>
            <w:r>
              <w:rPr>
                <w:rFonts w:cs="Times New Roman"/>
              </w:rPr>
              <w:t>高、中、低粘交替注入，变排量，保持缝内净压</w:t>
            </w:r>
          </w:p>
        </w:tc>
      </w:tr>
      <w:tr w:rsidR="00000000" w14:paraId="1D88A156" w14:textId="77777777">
        <w:trPr>
          <w:trHeight w:val="438"/>
        </w:trPr>
        <w:tc>
          <w:tcPr>
            <w:tcW w:w="1388" w:type="pct"/>
            <w:tcBorders>
              <w:top w:val="single" w:sz="8" w:space="0" w:color="000000"/>
              <w:left w:val="single" w:sz="8" w:space="0" w:color="000000"/>
              <w:bottom w:val="single" w:sz="8" w:space="0" w:color="000000"/>
              <w:right w:val="single" w:sz="8" w:space="0" w:color="000000"/>
            </w:tcBorders>
            <w:vAlign w:val="center"/>
          </w:tcPr>
          <w:p w14:paraId="58D9DEE7" w14:textId="77777777" w:rsidR="00000000" w:rsidRDefault="00000000">
            <w:pPr>
              <w:pStyle w:val="af8"/>
              <w:spacing w:beforeAutospacing="0" w:afterAutospacing="0"/>
              <w:rPr>
                <w:rFonts w:cs="Times New Roman"/>
              </w:rPr>
            </w:pPr>
            <w:r>
              <w:rPr>
                <w:rFonts w:cs="Times New Roman"/>
              </w:rPr>
              <w:t>类型</w:t>
            </w:r>
            <w:r>
              <w:rPr>
                <w:rFonts w:cs="Times New Roman"/>
              </w:rPr>
              <w:t>②</w:t>
            </w:r>
            <w:r>
              <w:rPr>
                <w:rFonts w:cs="Times New Roman"/>
              </w:rPr>
              <w:t>：天然裂缝发育，周围已动用</w:t>
            </w:r>
          </w:p>
        </w:tc>
        <w:tc>
          <w:tcPr>
            <w:tcW w:w="1843" w:type="pct"/>
            <w:tcBorders>
              <w:top w:val="single" w:sz="8" w:space="0" w:color="000000"/>
              <w:left w:val="single" w:sz="8" w:space="0" w:color="000000"/>
              <w:bottom w:val="single" w:sz="8" w:space="0" w:color="000000"/>
              <w:right w:val="single" w:sz="8" w:space="0" w:color="000000"/>
            </w:tcBorders>
            <w:vAlign w:val="center"/>
          </w:tcPr>
          <w:p w14:paraId="394922E4" w14:textId="77777777" w:rsidR="00000000" w:rsidRDefault="00000000">
            <w:pPr>
              <w:pStyle w:val="af8"/>
              <w:spacing w:beforeAutospacing="0" w:afterAutospacing="0"/>
              <w:rPr>
                <w:rFonts w:cs="Times New Roman"/>
              </w:rPr>
            </w:pPr>
            <w:r>
              <w:rPr>
                <w:rFonts w:cs="Times New Roman"/>
              </w:rPr>
              <w:t>控缝长、控制裂缝沿天然裂缝突进、避免井间窜通</w:t>
            </w:r>
          </w:p>
        </w:tc>
        <w:tc>
          <w:tcPr>
            <w:tcW w:w="1768" w:type="pct"/>
            <w:tcBorders>
              <w:top w:val="single" w:sz="8" w:space="0" w:color="000000"/>
              <w:left w:val="single" w:sz="8" w:space="0" w:color="000000"/>
              <w:bottom w:val="single" w:sz="8" w:space="0" w:color="000000"/>
              <w:right w:val="single" w:sz="8" w:space="0" w:color="000000"/>
            </w:tcBorders>
            <w:vAlign w:val="center"/>
          </w:tcPr>
          <w:p w14:paraId="45CC5441" w14:textId="77777777" w:rsidR="00000000" w:rsidRDefault="00000000">
            <w:pPr>
              <w:pStyle w:val="af8"/>
              <w:spacing w:beforeAutospacing="0" w:afterAutospacing="0"/>
              <w:rPr>
                <w:rFonts w:cs="Times New Roman"/>
              </w:rPr>
            </w:pPr>
            <w:r>
              <w:rPr>
                <w:rFonts w:cs="Times New Roman"/>
              </w:rPr>
              <w:t>控制簇数</w:t>
            </w:r>
            <w:r>
              <w:rPr>
                <w:rFonts w:cs="Times New Roman"/>
              </w:rPr>
              <w:t>+</w:t>
            </w:r>
            <w:r>
              <w:rPr>
                <w:rFonts w:cs="Times New Roman"/>
              </w:rPr>
              <w:t>限流射孔</w:t>
            </w:r>
          </w:p>
          <w:p w14:paraId="4AC909C5" w14:textId="77777777" w:rsidR="00000000" w:rsidRDefault="00000000">
            <w:pPr>
              <w:pStyle w:val="af8"/>
              <w:spacing w:beforeAutospacing="0" w:afterAutospacing="0"/>
              <w:rPr>
                <w:rFonts w:cs="Times New Roman"/>
              </w:rPr>
            </w:pPr>
            <w:r>
              <w:rPr>
                <w:rFonts w:cs="Times New Roman"/>
              </w:rPr>
              <w:t>降粘控排、前置暂堵</w:t>
            </w:r>
            <w:r>
              <w:rPr>
                <w:rFonts w:cs="Times New Roman"/>
              </w:rPr>
              <w:t>+</w:t>
            </w:r>
            <w:r>
              <w:rPr>
                <w:rFonts w:cs="Times New Roman"/>
              </w:rPr>
              <w:t>二次暂堵</w:t>
            </w:r>
          </w:p>
        </w:tc>
      </w:tr>
      <w:tr w:rsidR="00000000" w14:paraId="1BEAB1FF" w14:textId="77777777">
        <w:trPr>
          <w:trHeight w:val="371"/>
        </w:trPr>
        <w:tc>
          <w:tcPr>
            <w:tcW w:w="1388" w:type="pct"/>
            <w:tcBorders>
              <w:top w:val="single" w:sz="8" w:space="0" w:color="000000"/>
              <w:left w:val="single" w:sz="8" w:space="0" w:color="000000"/>
              <w:bottom w:val="single" w:sz="8" w:space="0" w:color="000000"/>
              <w:right w:val="single" w:sz="8" w:space="0" w:color="000000"/>
            </w:tcBorders>
            <w:vAlign w:val="center"/>
          </w:tcPr>
          <w:p w14:paraId="1DA220C2" w14:textId="77777777" w:rsidR="00000000" w:rsidRDefault="00000000">
            <w:pPr>
              <w:pStyle w:val="af8"/>
              <w:spacing w:beforeAutospacing="0" w:afterAutospacing="0"/>
              <w:rPr>
                <w:rFonts w:cs="Times New Roman"/>
              </w:rPr>
            </w:pPr>
            <w:r>
              <w:rPr>
                <w:rFonts w:cs="Times New Roman"/>
              </w:rPr>
              <w:t>类型</w:t>
            </w:r>
            <w:r>
              <w:rPr>
                <w:rFonts w:cs="Times New Roman"/>
              </w:rPr>
              <w:t>③</w:t>
            </w:r>
            <w:r>
              <w:rPr>
                <w:rFonts w:cs="Times New Roman"/>
              </w:rPr>
              <w:t>：天然裂缝不发育，单侧动用</w:t>
            </w:r>
          </w:p>
        </w:tc>
        <w:tc>
          <w:tcPr>
            <w:tcW w:w="1843" w:type="pct"/>
            <w:tcBorders>
              <w:top w:val="single" w:sz="8" w:space="0" w:color="000000"/>
              <w:left w:val="single" w:sz="8" w:space="0" w:color="000000"/>
              <w:bottom w:val="single" w:sz="8" w:space="0" w:color="000000"/>
              <w:right w:val="single" w:sz="8" w:space="0" w:color="000000"/>
            </w:tcBorders>
            <w:vAlign w:val="center"/>
          </w:tcPr>
          <w:p w14:paraId="6FCF7503" w14:textId="77777777" w:rsidR="00000000" w:rsidRDefault="00000000">
            <w:pPr>
              <w:pStyle w:val="af8"/>
              <w:spacing w:beforeAutospacing="0" w:afterAutospacing="0"/>
              <w:rPr>
                <w:rFonts w:cs="Times New Roman"/>
              </w:rPr>
            </w:pPr>
            <w:r>
              <w:rPr>
                <w:rFonts w:cs="Times New Roman"/>
              </w:rPr>
              <w:t>控制裂缝向低压区延伸，促近井复杂</w:t>
            </w:r>
          </w:p>
        </w:tc>
        <w:tc>
          <w:tcPr>
            <w:tcW w:w="1768" w:type="pct"/>
            <w:tcBorders>
              <w:top w:val="single" w:sz="8" w:space="0" w:color="000000"/>
              <w:left w:val="single" w:sz="8" w:space="0" w:color="000000"/>
              <w:bottom w:val="single" w:sz="8" w:space="0" w:color="000000"/>
              <w:right w:val="single" w:sz="8" w:space="0" w:color="000000"/>
            </w:tcBorders>
            <w:vAlign w:val="center"/>
          </w:tcPr>
          <w:p w14:paraId="04C8D952" w14:textId="77777777" w:rsidR="00000000" w:rsidRDefault="00000000">
            <w:pPr>
              <w:pStyle w:val="af8"/>
              <w:spacing w:beforeAutospacing="0" w:afterAutospacing="0"/>
              <w:rPr>
                <w:rFonts w:cs="Times New Roman"/>
              </w:rPr>
            </w:pPr>
            <w:r>
              <w:rPr>
                <w:rFonts w:cs="Times New Roman"/>
              </w:rPr>
              <w:t>多簇密切割</w:t>
            </w:r>
            <w:r>
              <w:rPr>
                <w:rFonts w:cs="Times New Roman"/>
              </w:rPr>
              <w:t>+</w:t>
            </w:r>
            <w:r>
              <w:rPr>
                <w:rFonts w:cs="Times New Roman"/>
              </w:rPr>
              <w:t>极限限流射孔</w:t>
            </w:r>
          </w:p>
          <w:p w14:paraId="2845E18D" w14:textId="77777777" w:rsidR="00000000" w:rsidRDefault="00000000">
            <w:pPr>
              <w:pStyle w:val="af8"/>
              <w:spacing w:beforeAutospacing="0" w:afterAutospacing="0"/>
              <w:rPr>
                <w:rFonts w:cs="Times New Roman"/>
              </w:rPr>
            </w:pPr>
            <w:r>
              <w:rPr>
                <w:rFonts w:cs="Times New Roman"/>
              </w:rPr>
              <w:t>簇间</w:t>
            </w:r>
            <w:r>
              <w:rPr>
                <w:rFonts w:cs="Times New Roman"/>
              </w:rPr>
              <w:t>+</w:t>
            </w:r>
            <w:r>
              <w:rPr>
                <w:rFonts w:cs="Times New Roman"/>
              </w:rPr>
              <w:t>缝内暂堵、控制规模</w:t>
            </w:r>
          </w:p>
        </w:tc>
      </w:tr>
      <w:tr w:rsidR="00000000" w14:paraId="4C1EDEDF" w14:textId="77777777">
        <w:trPr>
          <w:trHeight w:val="522"/>
        </w:trPr>
        <w:tc>
          <w:tcPr>
            <w:tcW w:w="1388" w:type="pct"/>
            <w:tcBorders>
              <w:top w:val="single" w:sz="8" w:space="0" w:color="000000"/>
              <w:left w:val="single" w:sz="8" w:space="0" w:color="000000"/>
              <w:bottom w:val="single" w:sz="8" w:space="0" w:color="000000"/>
              <w:right w:val="single" w:sz="8" w:space="0" w:color="000000"/>
            </w:tcBorders>
            <w:vAlign w:val="center"/>
          </w:tcPr>
          <w:p w14:paraId="15BB39F6" w14:textId="77777777" w:rsidR="00000000" w:rsidRDefault="00000000">
            <w:pPr>
              <w:pStyle w:val="af8"/>
              <w:spacing w:beforeAutospacing="0" w:afterAutospacing="0"/>
              <w:rPr>
                <w:rFonts w:cs="Times New Roman"/>
              </w:rPr>
            </w:pPr>
            <w:r>
              <w:rPr>
                <w:rFonts w:cs="Times New Roman"/>
              </w:rPr>
              <w:t>类型</w:t>
            </w:r>
            <w:r>
              <w:rPr>
                <w:rFonts w:cs="Times New Roman"/>
              </w:rPr>
              <w:t>④</w:t>
            </w:r>
            <w:r>
              <w:rPr>
                <w:rFonts w:cs="Times New Roman"/>
              </w:rPr>
              <w:t>：天然裂缝不发育，未动用</w:t>
            </w:r>
          </w:p>
        </w:tc>
        <w:tc>
          <w:tcPr>
            <w:tcW w:w="1843" w:type="pct"/>
            <w:tcBorders>
              <w:top w:val="single" w:sz="8" w:space="0" w:color="000000"/>
              <w:left w:val="single" w:sz="8" w:space="0" w:color="000000"/>
              <w:bottom w:val="single" w:sz="8" w:space="0" w:color="000000"/>
              <w:right w:val="single" w:sz="8" w:space="0" w:color="000000"/>
            </w:tcBorders>
            <w:vAlign w:val="center"/>
          </w:tcPr>
          <w:p w14:paraId="4AAB604B" w14:textId="77777777" w:rsidR="00000000" w:rsidRDefault="00000000">
            <w:pPr>
              <w:pStyle w:val="af8"/>
              <w:spacing w:beforeAutospacing="0" w:afterAutospacing="0"/>
              <w:rPr>
                <w:rFonts w:cs="Times New Roman"/>
              </w:rPr>
            </w:pPr>
            <w:r>
              <w:rPr>
                <w:rFonts w:cs="Times New Roman"/>
              </w:rPr>
              <w:t>扩大改造体积</w:t>
            </w:r>
          </w:p>
        </w:tc>
        <w:tc>
          <w:tcPr>
            <w:tcW w:w="1768" w:type="pct"/>
            <w:tcBorders>
              <w:top w:val="single" w:sz="8" w:space="0" w:color="000000"/>
              <w:left w:val="single" w:sz="8" w:space="0" w:color="000000"/>
              <w:bottom w:val="single" w:sz="8" w:space="0" w:color="000000"/>
              <w:right w:val="single" w:sz="8" w:space="0" w:color="000000"/>
            </w:tcBorders>
            <w:vAlign w:val="center"/>
          </w:tcPr>
          <w:p w14:paraId="2B99F37D" w14:textId="77777777" w:rsidR="00000000" w:rsidRDefault="00000000">
            <w:pPr>
              <w:pStyle w:val="af8"/>
              <w:spacing w:beforeAutospacing="0" w:afterAutospacing="0"/>
              <w:rPr>
                <w:rFonts w:cs="Times New Roman"/>
              </w:rPr>
            </w:pPr>
            <w:r>
              <w:rPr>
                <w:rFonts w:cs="Times New Roman"/>
              </w:rPr>
              <w:t>段内多簇</w:t>
            </w:r>
            <w:r>
              <w:rPr>
                <w:rFonts w:cs="Times New Roman"/>
              </w:rPr>
              <w:t>+</w:t>
            </w:r>
            <w:r>
              <w:rPr>
                <w:rFonts w:cs="Times New Roman"/>
              </w:rPr>
              <w:t>暂堵转向</w:t>
            </w:r>
          </w:p>
        </w:tc>
      </w:tr>
    </w:tbl>
    <w:p w14:paraId="5758F065" w14:textId="77777777" w:rsidR="00000000" w:rsidRDefault="00000000">
      <w:pPr>
        <w:pStyle w:val="4"/>
        <w:rPr>
          <w:color w:val="auto"/>
        </w:rPr>
      </w:pPr>
      <w:r>
        <w:rPr>
          <w:color w:val="auto"/>
        </w:rPr>
        <w:t>分段压裂工具选择</w:t>
      </w:r>
    </w:p>
    <w:p w14:paraId="0A0B354D" w14:textId="77777777" w:rsidR="00000000" w:rsidRDefault="00000000">
      <w:pPr>
        <w:ind w:firstLine="560"/>
      </w:pPr>
      <w:r>
        <w:t>采用与套管内径配套的趾端滑套和可溶桥塞，首段射孔采用预置趾端滑套，复杂轨迹选用连续油管，其余段采用电缆，分段工具以全井可溶桥塞为主。可溶桥塞泵优化助溶工艺，后期配套通井、洗井措施。</w:t>
      </w:r>
    </w:p>
    <w:p w14:paraId="6B087FF2" w14:textId="7F5F4ABA" w:rsidR="00000000" w:rsidRDefault="00000000">
      <w:pPr>
        <w:spacing w:line="240" w:lineRule="auto"/>
        <w:ind w:firstLineChars="0" w:firstLine="0"/>
        <w:jc w:val="center"/>
      </w:pPr>
    </w:p>
    <w:p w14:paraId="402150DD" w14:textId="77777777" w:rsidR="00000000" w:rsidRDefault="00000000">
      <w:pPr>
        <w:ind w:firstLine="422"/>
        <w:jc w:val="center"/>
        <w:rPr>
          <w:b/>
          <w:bCs/>
          <w:sz w:val="21"/>
          <w:szCs w:val="21"/>
        </w:rPr>
      </w:pPr>
      <w:r>
        <w:rPr>
          <w:b/>
          <w:bCs/>
          <w:sz w:val="21"/>
          <w:szCs w:val="21"/>
        </w:rPr>
        <w:t>图</w:t>
      </w:r>
      <w:r>
        <w:rPr>
          <w:b/>
          <w:bCs/>
          <w:sz w:val="21"/>
          <w:szCs w:val="21"/>
        </w:rPr>
        <w:t xml:space="preserve">2.5-1 </w:t>
      </w:r>
      <w:r>
        <w:rPr>
          <w:b/>
          <w:bCs/>
          <w:sz w:val="21"/>
          <w:szCs w:val="21"/>
        </w:rPr>
        <w:t>趾端破裂盘阀滑套</w:t>
      </w:r>
    </w:p>
    <w:p w14:paraId="59280221" w14:textId="77777777" w:rsidR="00000000" w:rsidRDefault="00000000">
      <w:pPr>
        <w:ind w:firstLineChars="0" w:firstLine="0"/>
        <w:jc w:val="center"/>
        <w:rPr>
          <w:b/>
          <w:bCs/>
          <w:sz w:val="21"/>
          <w:szCs w:val="21"/>
        </w:rPr>
      </w:pPr>
      <w:r>
        <w:rPr>
          <w:b/>
          <w:bCs/>
          <w:sz w:val="21"/>
          <w:szCs w:val="21"/>
        </w:rPr>
        <w:t>表</w:t>
      </w:r>
      <w:r>
        <w:rPr>
          <w:b/>
          <w:bCs/>
          <w:sz w:val="21"/>
          <w:szCs w:val="21"/>
        </w:rPr>
        <w:t xml:space="preserve">2.5-4  </w:t>
      </w:r>
      <w:r>
        <w:rPr>
          <w:b/>
          <w:bCs/>
          <w:sz w:val="21"/>
          <w:szCs w:val="21"/>
        </w:rPr>
        <w:t>趾端滑套基本参数</w:t>
      </w:r>
    </w:p>
    <w:tbl>
      <w:tblPr>
        <w:tblW w:w="4998" w:type="pct"/>
        <w:tblInd w:w="0" w:type="dxa"/>
        <w:tblCellMar>
          <w:left w:w="0" w:type="dxa"/>
          <w:right w:w="0" w:type="dxa"/>
        </w:tblCellMar>
        <w:tblLook w:val="0000" w:firstRow="0" w:lastRow="0" w:firstColumn="0" w:lastColumn="0" w:noHBand="0" w:noVBand="0"/>
      </w:tblPr>
      <w:tblGrid>
        <w:gridCol w:w="2083"/>
        <w:gridCol w:w="1139"/>
        <w:gridCol w:w="1535"/>
        <w:gridCol w:w="1535"/>
        <w:gridCol w:w="1662"/>
        <w:gridCol w:w="1659"/>
      </w:tblGrid>
      <w:tr w:rsidR="00000000" w14:paraId="51A1A481" w14:textId="77777777">
        <w:trPr>
          <w:trHeight w:val="259"/>
        </w:trPr>
        <w:tc>
          <w:tcPr>
            <w:tcW w:w="108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6EE68FA4" w14:textId="77777777" w:rsidR="00000000" w:rsidRDefault="00000000">
            <w:pPr>
              <w:spacing w:line="240" w:lineRule="auto"/>
              <w:ind w:firstLineChars="0" w:firstLine="0"/>
              <w:jc w:val="center"/>
              <w:rPr>
                <w:sz w:val="21"/>
                <w:szCs w:val="21"/>
              </w:rPr>
            </w:pPr>
            <w:r>
              <w:rPr>
                <w:sz w:val="21"/>
                <w:szCs w:val="21"/>
              </w:rPr>
              <w:t>趾端压差</w:t>
            </w:r>
          </w:p>
          <w:p w14:paraId="1E2176C0" w14:textId="77777777" w:rsidR="00000000" w:rsidRDefault="00000000">
            <w:pPr>
              <w:spacing w:line="240" w:lineRule="auto"/>
              <w:ind w:firstLineChars="0" w:firstLine="0"/>
              <w:jc w:val="center"/>
              <w:rPr>
                <w:sz w:val="21"/>
                <w:szCs w:val="21"/>
              </w:rPr>
            </w:pPr>
            <w:r>
              <w:rPr>
                <w:sz w:val="21"/>
                <w:szCs w:val="21"/>
              </w:rPr>
              <w:lastRenderedPageBreak/>
              <w:t>滑套长度</w:t>
            </w:r>
          </w:p>
          <w:p w14:paraId="04D55415" w14:textId="77777777" w:rsidR="00000000" w:rsidRDefault="00000000">
            <w:pPr>
              <w:spacing w:line="240" w:lineRule="auto"/>
              <w:ind w:firstLineChars="0" w:firstLine="0"/>
              <w:jc w:val="center"/>
              <w:rPr>
                <w:sz w:val="21"/>
                <w:szCs w:val="21"/>
              </w:rPr>
            </w:pPr>
            <w:r>
              <w:rPr>
                <w:sz w:val="21"/>
                <w:szCs w:val="21"/>
              </w:rPr>
              <w:t>(mm)</w:t>
            </w:r>
          </w:p>
        </w:tc>
        <w:tc>
          <w:tcPr>
            <w:tcW w:w="592"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0707632D" w14:textId="77777777" w:rsidR="00000000" w:rsidRDefault="00000000">
            <w:pPr>
              <w:spacing w:line="240" w:lineRule="auto"/>
              <w:ind w:firstLineChars="0" w:firstLine="0"/>
              <w:jc w:val="center"/>
              <w:rPr>
                <w:sz w:val="21"/>
                <w:szCs w:val="21"/>
              </w:rPr>
            </w:pPr>
            <w:r>
              <w:rPr>
                <w:sz w:val="21"/>
                <w:szCs w:val="21"/>
              </w:rPr>
              <w:lastRenderedPageBreak/>
              <w:t>最大</w:t>
            </w:r>
          </w:p>
          <w:p w14:paraId="41747C01" w14:textId="77777777" w:rsidR="00000000" w:rsidRDefault="00000000">
            <w:pPr>
              <w:spacing w:line="240" w:lineRule="auto"/>
              <w:ind w:firstLineChars="0" w:firstLine="0"/>
              <w:jc w:val="center"/>
              <w:rPr>
                <w:sz w:val="21"/>
                <w:szCs w:val="21"/>
              </w:rPr>
            </w:pPr>
            <w:r>
              <w:rPr>
                <w:sz w:val="21"/>
                <w:szCs w:val="21"/>
              </w:rPr>
              <w:lastRenderedPageBreak/>
              <w:t>外径</w:t>
            </w:r>
          </w:p>
          <w:p w14:paraId="2CC61738" w14:textId="77777777" w:rsidR="00000000" w:rsidRDefault="00000000">
            <w:pPr>
              <w:spacing w:line="240" w:lineRule="auto"/>
              <w:ind w:firstLineChars="0" w:firstLine="0"/>
              <w:jc w:val="center"/>
              <w:rPr>
                <w:sz w:val="21"/>
                <w:szCs w:val="21"/>
              </w:rPr>
            </w:pPr>
            <w:r>
              <w:rPr>
                <w:sz w:val="21"/>
                <w:szCs w:val="21"/>
              </w:rPr>
              <w:t>(mm)</w:t>
            </w:r>
          </w:p>
        </w:tc>
        <w:tc>
          <w:tcPr>
            <w:tcW w:w="79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4675858D" w14:textId="77777777" w:rsidR="00000000" w:rsidRDefault="00000000">
            <w:pPr>
              <w:spacing w:line="240" w:lineRule="auto"/>
              <w:ind w:firstLineChars="0" w:firstLine="0"/>
              <w:jc w:val="center"/>
              <w:rPr>
                <w:sz w:val="21"/>
                <w:szCs w:val="21"/>
              </w:rPr>
            </w:pPr>
            <w:r>
              <w:rPr>
                <w:sz w:val="21"/>
                <w:szCs w:val="21"/>
              </w:rPr>
              <w:lastRenderedPageBreak/>
              <w:t>最大外</w:t>
            </w:r>
          </w:p>
          <w:p w14:paraId="259153A2" w14:textId="77777777" w:rsidR="00000000" w:rsidRDefault="00000000">
            <w:pPr>
              <w:spacing w:line="240" w:lineRule="auto"/>
              <w:ind w:firstLineChars="0" w:firstLine="0"/>
              <w:jc w:val="center"/>
              <w:rPr>
                <w:sz w:val="21"/>
                <w:szCs w:val="21"/>
              </w:rPr>
            </w:pPr>
            <w:r>
              <w:rPr>
                <w:sz w:val="21"/>
                <w:szCs w:val="21"/>
              </w:rPr>
              <w:lastRenderedPageBreak/>
              <w:t>径长度</w:t>
            </w:r>
          </w:p>
          <w:p w14:paraId="5342266C" w14:textId="77777777" w:rsidR="00000000" w:rsidRDefault="00000000">
            <w:pPr>
              <w:spacing w:line="240" w:lineRule="auto"/>
              <w:ind w:firstLineChars="0" w:firstLine="0"/>
              <w:jc w:val="center"/>
              <w:rPr>
                <w:sz w:val="21"/>
                <w:szCs w:val="21"/>
              </w:rPr>
            </w:pPr>
            <w:r>
              <w:rPr>
                <w:sz w:val="21"/>
                <w:szCs w:val="21"/>
              </w:rPr>
              <w:t>(mm)</w:t>
            </w:r>
          </w:p>
        </w:tc>
        <w:tc>
          <w:tcPr>
            <w:tcW w:w="79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2BC8DC65" w14:textId="77777777" w:rsidR="00000000" w:rsidRDefault="00000000">
            <w:pPr>
              <w:spacing w:line="240" w:lineRule="auto"/>
              <w:ind w:firstLineChars="0" w:firstLine="0"/>
              <w:jc w:val="center"/>
              <w:rPr>
                <w:sz w:val="21"/>
                <w:szCs w:val="21"/>
              </w:rPr>
            </w:pPr>
            <w:r>
              <w:rPr>
                <w:sz w:val="21"/>
                <w:szCs w:val="21"/>
              </w:rPr>
              <w:lastRenderedPageBreak/>
              <w:t>滑套最</w:t>
            </w:r>
          </w:p>
          <w:p w14:paraId="53BBDC64" w14:textId="77777777" w:rsidR="00000000" w:rsidRDefault="00000000">
            <w:pPr>
              <w:spacing w:line="240" w:lineRule="auto"/>
              <w:ind w:firstLineChars="0" w:firstLine="0"/>
              <w:jc w:val="center"/>
              <w:rPr>
                <w:sz w:val="21"/>
                <w:szCs w:val="21"/>
              </w:rPr>
            </w:pPr>
            <w:r>
              <w:rPr>
                <w:sz w:val="21"/>
                <w:szCs w:val="21"/>
              </w:rPr>
              <w:lastRenderedPageBreak/>
              <w:t>小外径</w:t>
            </w:r>
          </w:p>
          <w:p w14:paraId="6902D007" w14:textId="77777777" w:rsidR="00000000" w:rsidRDefault="00000000">
            <w:pPr>
              <w:spacing w:line="240" w:lineRule="auto"/>
              <w:ind w:firstLineChars="0" w:firstLine="0"/>
              <w:jc w:val="center"/>
              <w:rPr>
                <w:sz w:val="21"/>
                <w:szCs w:val="21"/>
              </w:rPr>
            </w:pPr>
            <w:r>
              <w:rPr>
                <w:sz w:val="21"/>
                <w:szCs w:val="21"/>
              </w:rPr>
              <w:t>(mm)</w:t>
            </w:r>
          </w:p>
        </w:tc>
        <w:tc>
          <w:tcPr>
            <w:tcW w:w="864"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2BF3855F" w14:textId="77777777" w:rsidR="00000000" w:rsidRDefault="00000000">
            <w:pPr>
              <w:spacing w:line="240" w:lineRule="auto"/>
              <w:ind w:firstLineChars="0" w:firstLine="0"/>
              <w:jc w:val="center"/>
              <w:rPr>
                <w:sz w:val="21"/>
                <w:szCs w:val="21"/>
              </w:rPr>
            </w:pPr>
            <w:r>
              <w:rPr>
                <w:sz w:val="21"/>
                <w:szCs w:val="21"/>
              </w:rPr>
              <w:lastRenderedPageBreak/>
              <w:t>抗内压</w:t>
            </w:r>
          </w:p>
          <w:p w14:paraId="38504569" w14:textId="77777777" w:rsidR="00000000" w:rsidRDefault="00000000">
            <w:pPr>
              <w:spacing w:line="240" w:lineRule="auto"/>
              <w:ind w:firstLineChars="0" w:firstLine="0"/>
              <w:jc w:val="center"/>
              <w:rPr>
                <w:sz w:val="21"/>
                <w:szCs w:val="21"/>
              </w:rPr>
            </w:pPr>
            <w:r>
              <w:rPr>
                <w:sz w:val="21"/>
                <w:szCs w:val="21"/>
              </w:rPr>
              <w:t>MPa</w:t>
            </w:r>
          </w:p>
        </w:tc>
        <w:tc>
          <w:tcPr>
            <w:tcW w:w="86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7A8393F3" w14:textId="77777777" w:rsidR="00000000" w:rsidRDefault="00000000">
            <w:pPr>
              <w:spacing w:line="240" w:lineRule="auto"/>
              <w:ind w:firstLineChars="0" w:firstLine="0"/>
              <w:jc w:val="center"/>
              <w:rPr>
                <w:sz w:val="21"/>
                <w:szCs w:val="21"/>
              </w:rPr>
            </w:pPr>
            <w:r>
              <w:rPr>
                <w:sz w:val="21"/>
                <w:szCs w:val="21"/>
              </w:rPr>
              <w:t>抗外挤</w:t>
            </w:r>
          </w:p>
          <w:p w14:paraId="24CFC412" w14:textId="77777777" w:rsidR="00000000" w:rsidRDefault="00000000">
            <w:pPr>
              <w:spacing w:line="240" w:lineRule="auto"/>
              <w:ind w:firstLineChars="0" w:firstLine="0"/>
              <w:jc w:val="center"/>
              <w:rPr>
                <w:sz w:val="21"/>
                <w:szCs w:val="21"/>
              </w:rPr>
            </w:pPr>
            <w:r>
              <w:rPr>
                <w:sz w:val="21"/>
                <w:szCs w:val="21"/>
              </w:rPr>
              <w:t>MPa</w:t>
            </w:r>
          </w:p>
        </w:tc>
      </w:tr>
      <w:tr w:rsidR="00000000" w14:paraId="67B7119B" w14:textId="77777777">
        <w:trPr>
          <w:trHeight w:val="259"/>
        </w:trPr>
        <w:tc>
          <w:tcPr>
            <w:tcW w:w="108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4130CB05" w14:textId="77777777" w:rsidR="00000000" w:rsidRDefault="00000000">
            <w:pPr>
              <w:spacing w:line="240" w:lineRule="auto"/>
              <w:ind w:firstLineChars="0" w:firstLine="0"/>
              <w:jc w:val="center"/>
              <w:rPr>
                <w:sz w:val="21"/>
                <w:szCs w:val="21"/>
              </w:rPr>
            </w:pPr>
            <w:r>
              <w:rPr>
                <w:sz w:val="21"/>
                <w:szCs w:val="21"/>
              </w:rPr>
              <w:t>4470</w:t>
            </w:r>
          </w:p>
        </w:tc>
        <w:tc>
          <w:tcPr>
            <w:tcW w:w="2188" w:type="pct"/>
            <w:gridSpan w:val="3"/>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07E956B6" w14:textId="77777777" w:rsidR="00000000" w:rsidRDefault="00000000">
            <w:pPr>
              <w:spacing w:line="240" w:lineRule="auto"/>
              <w:ind w:firstLineChars="0" w:firstLine="0"/>
              <w:jc w:val="center"/>
              <w:rPr>
                <w:sz w:val="21"/>
                <w:szCs w:val="21"/>
              </w:rPr>
            </w:pPr>
            <w:r>
              <w:rPr>
                <w:sz w:val="21"/>
                <w:szCs w:val="21"/>
              </w:rPr>
              <w:t>与</w:t>
            </w:r>
            <w:r>
              <w:rPr>
                <w:sz w:val="21"/>
                <w:szCs w:val="21"/>
              </w:rPr>
              <w:t>4-1/2in</w:t>
            </w:r>
            <w:r>
              <w:rPr>
                <w:sz w:val="21"/>
                <w:szCs w:val="21"/>
              </w:rPr>
              <w:t>套管相匹配</w:t>
            </w:r>
          </w:p>
        </w:tc>
        <w:tc>
          <w:tcPr>
            <w:tcW w:w="864"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1DB03A11" w14:textId="77777777" w:rsidR="00000000" w:rsidRDefault="00000000">
            <w:pPr>
              <w:spacing w:line="240" w:lineRule="auto"/>
              <w:ind w:firstLineChars="0" w:firstLine="0"/>
              <w:jc w:val="center"/>
              <w:rPr>
                <w:sz w:val="21"/>
                <w:szCs w:val="21"/>
              </w:rPr>
            </w:pPr>
            <w:r>
              <w:rPr>
                <w:sz w:val="21"/>
                <w:szCs w:val="21"/>
              </w:rPr>
              <w:t>124</w:t>
            </w:r>
          </w:p>
        </w:tc>
        <w:tc>
          <w:tcPr>
            <w:tcW w:w="86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0CB06FA0" w14:textId="77777777" w:rsidR="00000000" w:rsidRDefault="00000000">
            <w:pPr>
              <w:spacing w:line="240" w:lineRule="auto"/>
              <w:ind w:firstLineChars="0" w:firstLine="0"/>
              <w:jc w:val="center"/>
              <w:rPr>
                <w:sz w:val="21"/>
                <w:szCs w:val="21"/>
              </w:rPr>
            </w:pPr>
            <w:r>
              <w:rPr>
                <w:sz w:val="21"/>
                <w:szCs w:val="21"/>
              </w:rPr>
              <w:t>144</w:t>
            </w:r>
          </w:p>
        </w:tc>
      </w:tr>
    </w:tbl>
    <w:p w14:paraId="752B6842" w14:textId="77777777" w:rsidR="00000000" w:rsidRDefault="00000000">
      <w:pPr>
        <w:ind w:firstLine="560"/>
      </w:pPr>
      <w:r>
        <w:t>首段射孔采用预置趾端滑套，在第一段套管射孔位置处，预置趾端破裂盘阀滑套，依靠绝对压力将破裂盘阀打开。性能见表</w:t>
      </w:r>
      <w:r>
        <w:t>2.5-4</w:t>
      </w:r>
      <w:r>
        <w:t>。</w:t>
      </w:r>
    </w:p>
    <w:p w14:paraId="1D4B9CF9" w14:textId="77777777" w:rsidR="00000000" w:rsidRDefault="00000000">
      <w:pPr>
        <w:ind w:firstLine="560"/>
      </w:pPr>
      <w:r>
        <w:t>施工完成后钻塞管柱也难以下达第一个桥塞处，采用可溶桥塞，同时缩短作业周期，进一步降低作业费用。在返排液中完全可溶，无残渣无残留部分遗留井筒，不会伤害井筒和地面设备溶解后井筒保持全内通径，同时使后续井筒作业更便捷只可溶于返排液，在压裂阶段强度和密封性能不会降低，节省桥塞钻磨带来的时间，成本和安全风险。</w:t>
      </w:r>
    </w:p>
    <w:p w14:paraId="78D1ACA2" w14:textId="05C2C60C" w:rsidR="00000000" w:rsidRDefault="00000000">
      <w:pPr>
        <w:spacing w:line="240" w:lineRule="auto"/>
        <w:ind w:firstLineChars="0" w:firstLine="0"/>
        <w:jc w:val="center"/>
      </w:pPr>
    </w:p>
    <w:p w14:paraId="1ED8BB30" w14:textId="77777777" w:rsidR="00000000" w:rsidRDefault="00000000">
      <w:pPr>
        <w:ind w:firstLineChars="0" w:firstLine="0"/>
        <w:jc w:val="center"/>
        <w:rPr>
          <w:b/>
          <w:bCs/>
          <w:sz w:val="21"/>
          <w:szCs w:val="21"/>
        </w:rPr>
      </w:pPr>
      <w:r>
        <w:rPr>
          <w:b/>
          <w:bCs/>
          <w:sz w:val="21"/>
          <w:szCs w:val="21"/>
        </w:rPr>
        <w:t>图</w:t>
      </w:r>
      <w:r>
        <w:rPr>
          <w:b/>
          <w:bCs/>
          <w:sz w:val="21"/>
          <w:szCs w:val="21"/>
        </w:rPr>
        <w:t>2.5-2  410</w:t>
      </w:r>
      <w:r>
        <w:rPr>
          <w:b/>
          <w:bCs/>
          <w:sz w:val="21"/>
          <w:szCs w:val="21"/>
        </w:rPr>
        <w:t>型全可溶桥塞</w:t>
      </w:r>
    </w:p>
    <w:p w14:paraId="7B91EF7C" w14:textId="77777777" w:rsidR="00000000" w:rsidRDefault="00000000">
      <w:pPr>
        <w:pStyle w:val="4"/>
        <w:rPr>
          <w:color w:val="auto"/>
        </w:rPr>
      </w:pPr>
      <w:r>
        <w:rPr>
          <w:color w:val="auto"/>
        </w:rPr>
        <w:t>返排工艺</w:t>
      </w:r>
    </w:p>
    <w:p w14:paraId="289D5A17" w14:textId="77777777" w:rsidR="00000000" w:rsidRDefault="00000000">
      <w:pPr>
        <w:ind w:firstLine="560"/>
      </w:pPr>
      <w:r>
        <w:t>焦石坝单井钻井污水量为</w:t>
      </w:r>
      <w:r>
        <w:t>800m³</w:t>
      </w:r>
      <w:r>
        <w:t>～</w:t>
      </w:r>
      <w:r>
        <w:t>1000m³</w:t>
      </w:r>
      <w:r>
        <w:t>；单井返排液</w:t>
      </w:r>
      <w:r>
        <w:t>400m³</w:t>
      </w:r>
      <w:r>
        <w:t>～</w:t>
      </w:r>
      <w:r>
        <w:t>1000m³</w:t>
      </w:r>
      <w:r>
        <w:t>。需进行污水重复利用。</w:t>
      </w:r>
    </w:p>
    <w:p w14:paraId="3795E984" w14:textId="77777777" w:rsidR="00000000" w:rsidRDefault="00000000">
      <w:pPr>
        <w:numPr>
          <w:ilvl w:val="0"/>
          <w:numId w:val="12"/>
        </w:numPr>
        <w:ind w:firstLine="560"/>
      </w:pPr>
      <w:r>
        <w:t>钻井污水处理及重复利用</w:t>
      </w:r>
    </w:p>
    <w:p w14:paraId="0D2C3989" w14:textId="77777777" w:rsidR="00000000" w:rsidRDefault="00000000">
      <w:pPr>
        <w:ind w:firstLine="560"/>
      </w:pPr>
      <w:r>
        <w:t>处理工艺如下图所示。其中：</w:t>
      </w:r>
      <w:r>
        <w:t>①</w:t>
      </w:r>
      <w:r>
        <w:t>氧化除菌可以有效去除</w:t>
      </w:r>
      <w:r>
        <w:t>COD</w:t>
      </w:r>
      <w:r>
        <w:t>；减少细菌含量、消除臭味，改变污水外观，同时可以氧化有机质，利于后续的絮凝处理；</w:t>
      </w:r>
      <w:r>
        <w:t>②</w:t>
      </w:r>
      <w:r>
        <w:t>絮凝沉淀使得悬浮物聚集并快速上浮，形成的泥饼不断变致密；</w:t>
      </w:r>
      <w:r>
        <w:t>③</w:t>
      </w:r>
      <w:r>
        <w:t>稳定剂用于降低配液过程中添加剂对减阻水性能的影响，便于高分子溶胀。</w:t>
      </w:r>
    </w:p>
    <w:p w14:paraId="74A7E24E" w14:textId="67421349" w:rsidR="00000000" w:rsidRDefault="002940BE">
      <w:pPr>
        <w:spacing w:line="240" w:lineRule="auto"/>
        <w:ind w:firstLineChars="0" w:firstLine="0"/>
        <w:jc w:val="center"/>
      </w:pPr>
      <w:r>
        <w:rPr>
          <w:noProof/>
        </w:rPr>
        <w:drawing>
          <wp:inline distT="0" distB="0" distL="0" distR="0" wp14:anchorId="4FBFFB66" wp14:editId="11042668">
            <wp:extent cx="5234305" cy="1261110"/>
            <wp:effectExtent l="0" t="0" r="0" b="0"/>
            <wp:docPr id="1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34305" cy="1261110"/>
                    </a:xfrm>
                    <a:prstGeom prst="rect">
                      <a:avLst/>
                    </a:prstGeom>
                    <a:noFill/>
                    <a:ln>
                      <a:noFill/>
                    </a:ln>
                  </pic:spPr>
                </pic:pic>
              </a:graphicData>
            </a:graphic>
          </wp:inline>
        </w:drawing>
      </w:r>
    </w:p>
    <w:p w14:paraId="67A1CA9C" w14:textId="77777777" w:rsidR="00000000" w:rsidRDefault="00000000">
      <w:pPr>
        <w:pStyle w:val="a5"/>
        <w:spacing w:before="120" w:line="240" w:lineRule="auto"/>
      </w:pPr>
      <w:r>
        <w:t>图</w:t>
      </w:r>
      <w:r>
        <w:t xml:space="preserve">2.5-3 </w:t>
      </w:r>
      <w:r>
        <w:t>钻井污水处理流程</w:t>
      </w:r>
    </w:p>
    <w:p w14:paraId="44E6C1AD" w14:textId="77777777" w:rsidR="00000000" w:rsidRDefault="00000000">
      <w:pPr>
        <w:ind w:firstLine="560"/>
      </w:pPr>
      <w:r>
        <w:t>现场处理：若钻井池皆满，采用潜水泵、缓冲罐进行内循环；若钻井池</w:t>
      </w:r>
      <w:r>
        <w:t>1</w:t>
      </w:r>
      <w:r>
        <w:t>满</w:t>
      </w:r>
      <w:r>
        <w:t>1</w:t>
      </w:r>
      <w:r>
        <w:t>空，则采用潜水泵、缓冲罐进行外循环。</w:t>
      </w:r>
    </w:p>
    <w:p w14:paraId="63A0DF1D" w14:textId="1C34733C" w:rsidR="00000000" w:rsidRDefault="00000000">
      <w:pPr>
        <w:spacing w:line="240" w:lineRule="auto"/>
        <w:ind w:firstLineChars="0" w:firstLine="0"/>
        <w:jc w:val="center"/>
      </w:pPr>
    </w:p>
    <w:p w14:paraId="2D9C5080" w14:textId="77777777" w:rsidR="00000000" w:rsidRDefault="00000000">
      <w:pPr>
        <w:pStyle w:val="a5"/>
        <w:keepNext w:val="0"/>
        <w:spacing w:before="120" w:line="240" w:lineRule="auto"/>
      </w:pPr>
      <w:r>
        <w:t>图</w:t>
      </w:r>
      <w:fldSimple w:instr=" STYLEREF 2 \s ">
        <w:r>
          <w:t>2.5</w:t>
        </w:r>
      </w:fldSimple>
      <w:r>
        <w:t xml:space="preserve">-4 </w:t>
      </w:r>
      <w:r>
        <w:t>钻井污水现场处理方案</w:t>
      </w:r>
    </w:p>
    <w:p w14:paraId="60C906BB" w14:textId="77777777" w:rsidR="00000000" w:rsidRDefault="00000000">
      <w:pPr>
        <w:numPr>
          <w:ilvl w:val="0"/>
          <w:numId w:val="12"/>
        </w:numPr>
        <w:ind w:firstLine="560"/>
      </w:pPr>
      <w:r>
        <w:t>返排液处理及重复利用</w:t>
      </w:r>
    </w:p>
    <w:p w14:paraId="1B1411AC" w14:textId="77777777" w:rsidR="00000000" w:rsidRDefault="00000000">
      <w:pPr>
        <w:ind w:firstLine="560"/>
      </w:pPr>
      <w:r>
        <w:t>处理后返排液水质与配液水质指标比较接近，则不需要进一步处理，在重复利用时主要将返排液稀释后配液使用。</w:t>
      </w:r>
    </w:p>
    <w:p w14:paraId="6BF6AFE0" w14:textId="77777777" w:rsidR="00000000" w:rsidRDefault="00000000">
      <w:pPr>
        <w:pStyle w:val="4"/>
        <w:rPr>
          <w:color w:val="auto"/>
        </w:rPr>
      </w:pPr>
      <w:r>
        <w:rPr>
          <w:color w:val="auto"/>
        </w:rPr>
        <w:t>单井压裂工艺</w:t>
      </w:r>
    </w:p>
    <w:p w14:paraId="71C60DA6" w14:textId="77777777" w:rsidR="00000000" w:rsidRDefault="00000000">
      <w:pPr>
        <w:ind w:firstLine="560"/>
      </w:pPr>
      <w:r>
        <w:t>压裂施工参数：天然裂缝发育且井周储量未动用区簇间距</w:t>
      </w:r>
      <w:r>
        <w:t>15m</w:t>
      </w:r>
      <w:r>
        <w:t>，施工排量快提至</w:t>
      </w:r>
      <w:r>
        <w:t>16m</w:t>
      </w:r>
      <w:r>
        <w:rPr>
          <w:vertAlign w:val="superscript"/>
        </w:rPr>
        <w:t>3</w:t>
      </w:r>
      <w:r>
        <w:t>/min</w:t>
      </w:r>
      <w:r>
        <w:t>，单段液量</w:t>
      </w:r>
      <w:r>
        <w:t>1400</w:t>
      </w:r>
      <w:r>
        <w:t>～</w:t>
      </w:r>
      <w:r>
        <w:t>1600m</w:t>
      </w:r>
      <w:r>
        <w:rPr>
          <w:vertAlign w:val="superscript"/>
        </w:rPr>
        <w:t>3</w:t>
      </w:r>
      <w:r>
        <w:t>，单段砂量</w:t>
      </w:r>
      <w:r>
        <w:t>85</w:t>
      </w:r>
      <w:r>
        <w:t>～</w:t>
      </w:r>
      <w:r>
        <w:t>95m</w:t>
      </w:r>
      <w:r>
        <w:rPr>
          <w:vertAlign w:val="superscript"/>
        </w:rPr>
        <w:t>3</w:t>
      </w:r>
      <w:r>
        <w:t>；天然裂缝发育且井周储量已动用区簇间距</w:t>
      </w:r>
      <w:r>
        <w:t>15m</w:t>
      </w:r>
      <w:r>
        <w:t>，采取慢提排量</w:t>
      </w:r>
      <w:r>
        <w:t>16</w:t>
      </w:r>
      <w:r>
        <w:t>～</w:t>
      </w:r>
      <w:r>
        <w:t>18m</w:t>
      </w:r>
      <w:r>
        <w:rPr>
          <w:vertAlign w:val="superscript"/>
        </w:rPr>
        <w:t>3</w:t>
      </w:r>
      <w:r>
        <w:t>/min</w:t>
      </w:r>
      <w:r>
        <w:t>，单段液量</w:t>
      </w:r>
      <w:r>
        <w:t>1200m</w:t>
      </w:r>
      <w:r>
        <w:rPr>
          <w:vertAlign w:val="superscript"/>
        </w:rPr>
        <w:t>3</w:t>
      </w:r>
      <w:r>
        <w:t>，单段砂量</w:t>
      </w:r>
      <w:r>
        <w:t>75m</w:t>
      </w:r>
      <w:r>
        <w:rPr>
          <w:vertAlign w:val="superscript"/>
        </w:rPr>
        <w:t>3</w:t>
      </w:r>
      <w:r>
        <w:t>；天然裂缝弱发育且井周储量已动用区簇间距</w:t>
      </w:r>
      <w:r>
        <w:t>8</w:t>
      </w:r>
      <w:r>
        <w:t>～</w:t>
      </w:r>
      <w:r>
        <w:t>10m</w:t>
      </w:r>
      <w:r>
        <w:t>，采取慢提排量</w:t>
      </w:r>
      <w:r>
        <w:t>16</w:t>
      </w:r>
      <w:r>
        <w:t>～</w:t>
      </w:r>
      <w:r>
        <w:t>18m</w:t>
      </w:r>
      <w:r>
        <w:rPr>
          <w:vertAlign w:val="superscript"/>
        </w:rPr>
        <w:t>3</w:t>
      </w:r>
      <w:r>
        <w:t>/min</w:t>
      </w:r>
      <w:r>
        <w:t>，单段液量</w:t>
      </w:r>
      <w:r>
        <w:t>1400m</w:t>
      </w:r>
      <w:r>
        <w:rPr>
          <w:vertAlign w:val="superscript"/>
        </w:rPr>
        <w:t>3</w:t>
      </w:r>
      <w:r>
        <w:t>，单段砂量</w:t>
      </w:r>
      <w:r>
        <w:t>85m</w:t>
      </w:r>
      <w:r>
        <w:rPr>
          <w:vertAlign w:val="superscript"/>
        </w:rPr>
        <w:t>3</w:t>
      </w:r>
      <w:r>
        <w:t>；天然裂缝弱发育且井周储量未动用区簇间距</w:t>
      </w:r>
      <w:r>
        <w:t>10m</w:t>
      </w:r>
      <w:r>
        <w:t>，慢提排量至</w:t>
      </w:r>
      <w:r>
        <w:t>18m</w:t>
      </w:r>
      <w:r>
        <w:rPr>
          <w:vertAlign w:val="superscript"/>
        </w:rPr>
        <w:t>3</w:t>
      </w:r>
      <w:r>
        <w:t>/min</w:t>
      </w:r>
      <w:r>
        <w:t>，单段液量</w:t>
      </w:r>
      <w:r>
        <w:t>1600m</w:t>
      </w:r>
      <w:r>
        <w:rPr>
          <w:vertAlign w:val="superscript"/>
        </w:rPr>
        <w:t>3</w:t>
      </w:r>
      <w:r>
        <w:t>，单段砂量</w:t>
      </w:r>
      <w:r>
        <w:t>95m</w:t>
      </w:r>
      <w:r>
        <w:rPr>
          <w:vertAlign w:val="superscript"/>
        </w:rPr>
        <w:t>3</w:t>
      </w:r>
      <w:r>
        <w:t>；单井用液强度</w:t>
      </w:r>
      <w:r>
        <w:t>22</w:t>
      </w:r>
      <w:r>
        <w:t>～</w:t>
      </w:r>
      <w:r>
        <w:t>22.9m</w:t>
      </w:r>
      <w:r>
        <w:rPr>
          <w:vertAlign w:val="superscript"/>
        </w:rPr>
        <w:t>3</w:t>
      </w:r>
      <w:r>
        <w:t>/m</w:t>
      </w:r>
      <w:r>
        <w:t>，加砂强度</w:t>
      </w:r>
      <w:r>
        <w:t>2</w:t>
      </w:r>
      <w:r>
        <w:t>～</w:t>
      </w:r>
      <w:r>
        <w:t>2.1t/m</w:t>
      </w:r>
      <w:r>
        <w:t>。</w:t>
      </w:r>
    </w:p>
    <w:p w14:paraId="56067B16" w14:textId="77777777" w:rsidR="00000000" w:rsidRDefault="00000000">
      <w:pPr>
        <w:pStyle w:val="3"/>
        <w:rPr>
          <w:color w:val="auto"/>
          <w:lang w:val="en-US"/>
        </w:rPr>
      </w:pPr>
      <w:bookmarkStart w:id="59" w:name="_Toc192"/>
      <w:r>
        <w:rPr>
          <w:color w:val="auto"/>
          <w:lang w:val="en-US"/>
        </w:rPr>
        <w:t>采气工艺</w:t>
      </w:r>
      <w:bookmarkEnd w:id="59"/>
    </w:p>
    <w:p w14:paraId="51ACD67B" w14:textId="77777777" w:rsidR="00000000" w:rsidRDefault="00000000">
      <w:pPr>
        <w:ind w:firstLine="562"/>
      </w:pPr>
      <w:r>
        <w:rPr>
          <w:rFonts w:hint="eastAsia"/>
          <w:b/>
          <w:bCs/>
        </w:rPr>
        <w:t>（企业信息保密未公开）</w:t>
      </w:r>
      <w:r>
        <w:t>。</w:t>
      </w:r>
    </w:p>
    <w:p w14:paraId="6EACFE34" w14:textId="77777777" w:rsidR="00000000" w:rsidRDefault="00000000">
      <w:pPr>
        <w:pStyle w:val="2"/>
      </w:pPr>
      <w:bookmarkStart w:id="60" w:name="_Toc31625"/>
      <w:r>
        <w:t>集输工程</w:t>
      </w:r>
      <w:bookmarkEnd w:id="60"/>
    </w:p>
    <w:p w14:paraId="7DA102B4" w14:textId="77777777" w:rsidR="00000000" w:rsidRDefault="00000000">
      <w:pPr>
        <w:pStyle w:val="3"/>
        <w:rPr>
          <w:color w:val="auto"/>
          <w:lang w:val="en-US"/>
        </w:rPr>
      </w:pPr>
      <w:bookmarkStart w:id="61" w:name="_Toc3163"/>
      <w:r>
        <w:rPr>
          <w:color w:val="auto"/>
          <w:lang w:val="en-US"/>
        </w:rPr>
        <w:t>总工艺流程</w:t>
      </w:r>
      <w:bookmarkEnd w:id="61"/>
    </w:p>
    <w:p w14:paraId="24F1B04C" w14:textId="77777777" w:rsidR="00000000" w:rsidRDefault="00000000">
      <w:pPr>
        <w:ind w:firstLine="562"/>
      </w:pPr>
      <w:r>
        <w:rPr>
          <w:rFonts w:hint="eastAsia"/>
          <w:b/>
          <w:bCs/>
        </w:rPr>
        <w:t>（企业信息保密未公开）</w:t>
      </w:r>
      <w:r>
        <w:t>。</w:t>
      </w:r>
    </w:p>
    <w:p w14:paraId="670525A7" w14:textId="77777777" w:rsidR="00000000" w:rsidRDefault="00000000">
      <w:pPr>
        <w:pStyle w:val="3"/>
        <w:rPr>
          <w:color w:val="auto"/>
          <w:lang w:val="en-US"/>
        </w:rPr>
      </w:pPr>
      <w:bookmarkStart w:id="62" w:name="_Toc6993"/>
      <w:bookmarkStart w:id="63" w:name="_Toc14321"/>
      <w:r>
        <w:rPr>
          <w:color w:val="auto"/>
          <w:lang w:val="en-US"/>
        </w:rPr>
        <w:t>扩建焦页</w:t>
      </w:r>
      <w:r>
        <w:rPr>
          <w:color w:val="auto"/>
          <w:lang w:val="en-US"/>
        </w:rPr>
        <w:t>68</w:t>
      </w:r>
      <w:r>
        <w:rPr>
          <w:color w:val="auto"/>
          <w:lang w:val="en-US"/>
        </w:rPr>
        <w:t>号平台</w:t>
      </w:r>
      <w:bookmarkEnd w:id="62"/>
    </w:p>
    <w:p w14:paraId="4B8273E6" w14:textId="77777777" w:rsidR="00000000" w:rsidRDefault="00000000">
      <w:pPr>
        <w:ind w:firstLine="562"/>
      </w:pPr>
      <w:r>
        <w:rPr>
          <w:rFonts w:hint="eastAsia"/>
          <w:b/>
          <w:bCs/>
        </w:rPr>
        <w:t>（企业信息保密未公开）</w:t>
      </w:r>
      <w:r>
        <w:t>。</w:t>
      </w:r>
    </w:p>
    <w:p w14:paraId="66A51E89" w14:textId="77777777" w:rsidR="00000000" w:rsidRDefault="00000000">
      <w:pPr>
        <w:spacing w:line="240" w:lineRule="auto"/>
        <w:ind w:firstLineChars="0" w:firstLine="0"/>
        <w:jc w:val="center"/>
      </w:pPr>
    </w:p>
    <w:p w14:paraId="679161C2" w14:textId="77777777" w:rsidR="00000000" w:rsidRDefault="00000000">
      <w:pPr>
        <w:pStyle w:val="2"/>
        <w:rPr>
          <w:lang w:val="zh-CN"/>
        </w:rPr>
      </w:pPr>
      <w:bookmarkStart w:id="64" w:name="_Toc7006"/>
      <w:r>
        <w:rPr>
          <w:lang w:val="zh-CN"/>
        </w:rPr>
        <w:t>公用工程及辅助生产设施</w:t>
      </w:r>
      <w:bookmarkEnd w:id="64"/>
    </w:p>
    <w:p w14:paraId="4F603035" w14:textId="77777777" w:rsidR="00000000" w:rsidRDefault="00000000">
      <w:pPr>
        <w:pStyle w:val="3"/>
        <w:rPr>
          <w:color w:val="auto"/>
        </w:rPr>
      </w:pPr>
      <w:bookmarkStart w:id="65" w:name="_Toc1711"/>
      <w:bookmarkStart w:id="66" w:name="_Toc214"/>
      <w:bookmarkStart w:id="67" w:name="_Toc25024"/>
      <w:r>
        <w:rPr>
          <w:color w:val="auto"/>
        </w:rPr>
        <w:t>防腐</w:t>
      </w:r>
      <w:bookmarkEnd w:id="65"/>
      <w:bookmarkEnd w:id="66"/>
    </w:p>
    <w:p w14:paraId="38264E33" w14:textId="77777777" w:rsidR="00000000" w:rsidRDefault="00000000">
      <w:pPr>
        <w:ind w:firstLine="560"/>
      </w:pPr>
      <w:r>
        <w:t>本次扩建工程集气管线采用</w:t>
      </w:r>
      <w:r>
        <w:t>3PE</w:t>
      </w:r>
      <w:r>
        <w:t>防腐层和牺牲阳极阴极保护联合防腐。采气管线采用防腐涂层。集气站站内管道、采气平台及非标设备等采用防腐涂层。</w:t>
      </w:r>
    </w:p>
    <w:p w14:paraId="3092D86A" w14:textId="77777777" w:rsidR="00000000" w:rsidRDefault="00000000">
      <w:pPr>
        <w:ind w:firstLine="560"/>
      </w:pPr>
      <w:r>
        <w:t>1</w:t>
      </w:r>
      <w:r>
        <w:t>、集气支线为普通级三层</w:t>
      </w:r>
      <w:r>
        <w:t>PE</w:t>
      </w:r>
      <w:r>
        <w:t>防腐。三层</w:t>
      </w:r>
      <w:r>
        <w:t>PE</w:t>
      </w:r>
      <w:r>
        <w:t>结构见下表。</w:t>
      </w:r>
    </w:p>
    <w:p w14:paraId="0C8524D7" w14:textId="77777777" w:rsidR="00000000" w:rsidRDefault="00000000">
      <w:pPr>
        <w:pStyle w:val="a5"/>
        <w:spacing w:before="120"/>
      </w:pPr>
      <w:r>
        <w:lastRenderedPageBreak/>
        <w:t>表</w:t>
      </w:r>
      <w:fldSimple w:instr=" STYLEREF 2 \s ">
        <w:r>
          <w:t>2.7</w:t>
        </w:r>
      </w:fldSimple>
      <w:r>
        <w:t>-</w:t>
      </w:r>
      <w:r>
        <w:fldChar w:fldCharType="begin"/>
      </w:r>
      <w:r>
        <w:instrText xml:space="preserve"> SEQ </w:instrText>
      </w:r>
      <w:r>
        <w:instrText>表</w:instrText>
      </w:r>
      <w:r>
        <w:instrText xml:space="preserve"> \* ARABIC \s 2 </w:instrText>
      </w:r>
      <w:r>
        <w:fldChar w:fldCharType="separate"/>
      </w:r>
      <w:r>
        <w:t>1</w:t>
      </w:r>
      <w:r>
        <w:fldChar w:fldCharType="end"/>
      </w:r>
      <w:r>
        <w:t xml:space="preserve"> </w:t>
      </w:r>
      <w:r>
        <w:t>三层</w:t>
      </w:r>
      <w:r>
        <w:t>PE</w:t>
      </w:r>
      <w:r>
        <w:t>涂层结构表</w:t>
      </w:r>
    </w:p>
    <w:tbl>
      <w:tblPr>
        <w:tblW w:w="4998"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0"/>
        <w:gridCol w:w="2179"/>
        <w:gridCol w:w="1946"/>
        <w:gridCol w:w="2300"/>
        <w:gridCol w:w="1388"/>
      </w:tblGrid>
      <w:tr w:rsidR="00000000" w14:paraId="24BB74B8" w14:textId="77777777">
        <w:trPr>
          <w:trHeight w:hRule="exact" w:val="340"/>
          <w:jc w:val="center"/>
        </w:trPr>
        <w:tc>
          <w:tcPr>
            <w:tcW w:w="940" w:type="pct"/>
            <w:vMerge w:val="restart"/>
            <w:vAlign w:val="center"/>
          </w:tcPr>
          <w:p w14:paraId="6AE306C6" w14:textId="77777777" w:rsidR="00000000" w:rsidRDefault="00000000">
            <w:pPr>
              <w:pStyle w:val="af8"/>
              <w:rPr>
                <w:rFonts w:cs="Times New Roman"/>
                <w:b/>
                <w:bCs/>
              </w:rPr>
            </w:pPr>
            <w:r>
              <w:rPr>
                <w:rFonts w:cs="Times New Roman"/>
                <w:b/>
                <w:bCs/>
              </w:rPr>
              <w:t>管线规格</w:t>
            </w:r>
          </w:p>
        </w:tc>
        <w:tc>
          <w:tcPr>
            <w:tcW w:w="3338" w:type="pct"/>
            <w:gridSpan w:val="3"/>
            <w:vAlign w:val="center"/>
          </w:tcPr>
          <w:p w14:paraId="2287BC63" w14:textId="77777777" w:rsidR="00000000" w:rsidRDefault="00000000">
            <w:pPr>
              <w:pStyle w:val="af8"/>
              <w:rPr>
                <w:rFonts w:cs="Times New Roman"/>
                <w:b/>
                <w:bCs/>
              </w:rPr>
            </w:pPr>
            <w:r>
              <w:rPr>
                <w:rFonts w:cs="Times New Roman"/>
                <w:b/>
                <w:bCs/>
              </w:rPr>
              <w:t>防腐层结构</w:t>
            </w:r>
          </w:p>
        </w:tc>
        <w:tc>
          <w:tcPr>
            <w:tcW w:w="721" w:type="pct"/>
            <w:vMerge w:val="restart"/>
            <w:vAlign w:val="center"/>
          </w:tcPr>
          <w:p w14:paraId="4C52EF84" w14:textId="77777777" w:rsidR="00000000" w:rsidRDefault="00000000">
            <w:pPr>
              <w:pStyle w:val="af8"/>
              <w:rPr>
                <w:rFonts w:cs="Times New Roman"/>
                <w:b/>
                <w:bCs/>
              </w:rPr>
            </w:pPr>
            <w:r>
              <w:rPr>
                <w:rFonts w:cs="Times New Roman"/>
                <w:b/>
                <w:bCs/>
              </w:rPr>
              <w:t>备注</w:t>
            </w:r>
          </w:p>
        </w:tc>
      </w:tr>
      <w:tr w:rsidR="00000000" w14:paraId="53CBBA22" w14:textId="77777777">
        <w:trPr>
          <w:trHeight w:hRule="exact" w:val="340"/>
          <w:jc w:val="center"/>
        </w:trPr>
        <w:tc>
          <w:tcPr>
            <w:tcW w:w="940" w:type="pct"/>
            <w:vMerge/>
            <w:vAlign w:val="center"/>
          </w:tcPr>
          <w:p w14:paraId="4679818C" w14:textId="77777777" w:rsidR="00000000" w:rsidRDefault="00000000">
            <w:pPr>
              <w:pStyle w:val="af8"/>
              <w:rPr>
                <w:rFonts w:cs="Times New Roman"/>
              </w:rPr>
            </w:pPr>
          </w:p>
        </w:tc>
        <w:tc>
          <w:tcPr>
            <w:tcW w:w="1132" w:type="pct"/>
            <w:vAlign w:val="center"/>
          </w:tcPr>
          <w:p w14:paraId="3E6BB55F" w14:textId="77777777" w:rsidR="00000000" w:rsidRDefault="00000000">
            <w:pPr>
              <w:pStyle w:val="af8"/>
              <w:rPr>
                <w:rFonts w:cs="Times New Roman"/>
                <w:b/>
                <w:bCs/>
              </w:rPr>
            </w:pPr>
            <w:r>
              <w:rPr>
                <w:rFonts w:cs="Times New Roman"/>
                <w:b/>
                <w:bCs/>
              </w:rPr>
              <w:t>环氧粉末层厚度</w:t>
            </w:r>
            <w:r>
              <w:rPr>
                <w:rFonts w:cs="Times New Roman"/>
                <w:b/>
                <w:bCs/>
              </w:rPr>
              <w:t>μm</w:t>
            </w:r>
          </w:p>
        </w:tc>
        <w:tc>
          <w:tcPr>
            <w:tcW w:w="1011" w:type="pct"/>
            <w:vAlign w:val="center"/>
          </w:tcPr>
          <w:p w14:paraId="4519CB5D" w14:textId="77777777" w:rsidR="00000000" w:rsidRDefault="00000000">
            <w:pPr>
              <w:pStyle w:val="af8"/>
              <w:rPr>
                <w:rFonts w:cs="Times New Roman"/>
                <w:b/>
                <w:bCs/>
              </w:rPr>
            </w:pPr>
            <w:r>
              <w:rPr>
                <w:rFonts w:cs="Times New Roman"/>
                <w:b/>
                <w:bCs/>
              </w:rPr>
              <w:t>胶粘剂层厚度</w:t>
            </w:r>
            <w:r>
              <w:rPr>
                <w:rFonts w:cs="Times New Roman"/>
                <w:b/>
                <w:bCs/>
              </w:rPr>
              <w:t>μm</w:t>
            </w:r>
          </w:p>
        </w:tc>
        <w:tc>
          <w:tcPr>
            <w:tcW w:w="1195" w:type="pct"/>
            <w:vAlign w:val="center"/>
          </w:tcPr>
          <w:p w14:paraId="099B7E10" w14:textId="77777777" w:rsidR="00000000" w:rsidRDefault="00000000">
            <w:pPr>
              <w:pStyle w:val="af8"/>
              <w:rPr>
                <w:rFonts w:cs="Times New Roman"/>
                <w:b/>
                <w:bCs/>
              </w:rPr>
            </w:pPr>
            <w:r>
              <w:rPr>
                <w:rFonts w:cs="Times New Roman"/>
                <w:b/>
                <w:bCs/>
              </w:rPr>
              <w:t>防腐层最小厚度</w:t>
            </w:r>
            <w:r>
              <w:rPr>
                <w:rFonts w:cs="Times New Roman"/>
                <w:b/>
                <w:bCs/>
              </w:rPr>
              <w:t>mm</w:t>
            </w:r>
          </w:p>
          <w:p w14:paraId="2D3FE609" w14:textId="77777777" w:rsidR="00000000" w:rsidRDefault="00000000">
            <w:pPr>
              <w:pStyle w:val="af8"/>
              <w:rPr>
                <w:rFonts w:cs="Times New Roman"/>
                <w:b/>
                <w:bCs/>
              </w:rPr>
            </w:pPr>
            <w:r>
              <w:rPr>
                <w:rFonts w:cs="Times New Roman"/>
                <w:b/>
                <w:bCs/>
              </w:rPr>
              <w:t>mm</w:t>
            </w:r>
          </w:p>
        </w:tc>
        <w:tc>
          <w:tcPr>
            <w:tcW w:w="721" w:type="pct"/>
            <w:vMerge/>
            <w:vAlign w:val="center"/>
          </w:tcPr>
          <w:p w14:paraId="07689FEB" w14:textId="77777777" w:rsidR="00000000" w:rsidRDefault="00000000">
            <w:pPr>
              <w:pStyle w:val="af8"/>
              <w:rPr>
                <w:rFonts w:cs="Times New Roman"/>
              </w:rPr>
            </w:pPr>
          </w:p>
        </w:tc>
      </w:tr>
      <w:tr w:rsidR="00000000" w14:paraId="6EFF6BC4" w14:textId="77777777">
        <w:trPr>
          <w:trHeight w:val="670"/>
          <w:jc w:val="center"/>
        </w:trPr>
        <w:tc>
          <w:tcPr>
            <w:tcW w:w="940" w:type="pct"/>
            <w:vAlign w:val="center"/>
          </w:tcPr>
          <w:p w14:paraId="49B09A4B" w14:textId="77777777" w:rsidR="00000000" w:rsidRDefault="00000000">
            <w:pPr>
              <w:pStyle w:val="af8"/>
              <w:rPr>
                <w:rFonts w:cs="Times New Roman"/>
              </w:rPr>
            </w:pPr>
            <w:r>
              <w:rPr>
                <w:rFonts w:cs="Times New Roman"/>
              </w:rPr>
              <w:t>Φ114</w:t>
            </w:r>
            <w:r>
              <w:rPr>
                <w:rFonts w:cs="Times New Roman"/>
              </w:rPr>
              <w:t>集气支线</w:t>
            </w:r>
          </w:p>
        </w:tc>
        <w:tc>
          <w:tcPr>
            <w:tcW w:w="1132" w:type="pct"/>
            <w:vAlign w:val="center"/>
          </w:tcPr>
          <w:p w14:paraId="171C1753" w14:textId="77777777" w:rsidR="00000000" w:rsidRDefault="00000000">
            <w:pPr>
              <w:pStyle w:val="af8"/>
              <w:rPr>
                <w:rFonts w:cs="Times New Roman"/>
              </w:rPr>
            </w:pPr>
            <w:r>
              <w:rPr>
                <w:rFonts w:cs="Times New Roman"/>
              </w:rPr>
              <w:t>≥150</w:t>
            </w:r>
          </w:p>
        </w:tc>
        <w:tc>
          <w:tcPr>
            <w:tcW w:w="1011" w:type="pct"/>
            <w:vAlign w:val="center"/>
          </w:tcPr>
          <w:p w14:paraId="2BB78A18" w14:textId="77777777" w:rsidR="00000000" w:rsidRDefault="00000000">
            <w:pPr>
              <w:pStyle w:val="af8"/>
              <w:rPr>
                <w:rFonts w:cs="Times New Roman"/>
              </w:rPr>
            </w:pPr>
            <w:r>
              <w:rPr>
                <w:rFonts w:cs="Times New Roman"/>
              </w:rPr>
              <w:t>170</w:t>
            </w:r>
            <w:r>
              <w:rPr>
                <w:rFonts w:cs="Times New Roman"/>
              </w:rPr>
              <w:t>～</w:t>
            </w:r>
            <w:r>
              <w:rPr>
                <w:rFonts w:cs="Times New Roman"/>
              </w:rPr>
              <w:t>250</w:t>
            </w:r>
          </w:p>
        </w:tc>
        <w:tc>
          <w:tcPr>
            <w:tcW w:w="1195" w:type="pct"/>
            <w:vAlign w:val="center"/>
          </w:tcPr>
          <w:p w14:paraId="3B398460" w14:textId="77777777" w:rsidR="00000000" w:rsidRDefault="00000000">
            <w:pPr>
              <w:pStyle w:val="af8"/>
              <w:rPr>
                <w:rFonts w:cs="Times New Roman"/>
              </w:rPr>
            </w:pPr>
            <w:r>
              <w:rPr>
                <w:rFonts w:cs="Times New Roman"/>
              </w:rPr>
              <w:t>2.0</w:t>
            </w:r>
          </w:p>
        </w:tc>
        <w:tc>
          <w:tcPr>
            <w:tcW w:w="721" w:type="pct"/>
            <w:vAlign w:val="center"/>
          </w:tcPr>
          <w:p w14:paraId="28981F8F" w14:textId="77777777" w:rsidR="00000000" w:rsidRDefault="00000000">
            <w:pPr>
              <w:pStyle w:val="af8"/>
              <w:rPr>
                <w:rFonts w:cs="Times New Roman"/>
              </w:rPr>
            </w:pPr>
            <w:r>
              <w:rPr>
                <w:rFonts w:cs="Times New Roman"/>
              </w:rPr>
              <w:t>普通级</w:t>
            </w:r>
            <w:r>
              <w:rPr>
                <w:rFonts w:cs="Times New Roman"/>
              </w:rPr>
              <w:t>3PE</w:t>
            </w:r>
          </w:p>
        </w:tc>
      </w:tr>
    </w:tbl>
    <w:p w14:paraId="57D62E98" w14:textId="77777777" w:rsidR="00000000" w:rsidRDefault="00000000">
      <w:pPr>
        <w:ind w:firstLine="560"/>
      </w:pPr>
      <w:r>
        <w:t>2</w:t>
      </w:r>
      <w:r>
        <w:t>、</w:t>
      </w:r>
      <w:r>
        <w:t>Φ76</w:t>
      </w:r>
      <w:r>
        <w:t>采气管线用如下涂层结构：</w:t>
      </w:r>
    </w:p>
    <w:p w14:paraId="4EC668BE" w14:textId="77777777" w:rsidR="00000000" w:rsidRDefault="00000000">
      <w:pPr>
        <w:ind w:firstLine="560"/>
      </w:pPr>
      <w:r>
        <w:t>底层：环氧富锌底漆</w:t>
      </w:r>
      <w:r>
        <w:t>2</w:t>
      </w:r>
      <w:r>
        <w:t>道，干膜厚度</w:t>
      </w:r>
      <w:r>
        <w:t>80</w:t>
      </w:r>
      <w:r>
        <w:t>～</w:t>
      </w:r>
      <w:r>
        <w:t>100μm</w:t>
      </w:r>
      <w:r>
        <w:t>；</w:t>
      </w:r>
    </w:p>
    <w:p w14:paraId="2CAD0D9A" w14:textId="77777777" w:rsidR="00000000" w:rsidRDefault="00000000">
      <w:pPr>
        <w:ind w:firstLine="560"/>
      </w:pPr>
      <w:r>
        <w:t>面层：无溶剂液体环氧涂料</w:t>
      </w:r>
      <w:r>
        <w:t>2</w:t>
      </w:r>
      <w:r>
        <w:t>道，</w:t>
      </w:r>
      <w:r>
        <w:t>≥500μm</w:t>
      </w:r>
      <w:r>
        <w:t>；</w:t>
      </w:r>
    </w:p>
    <w:p w14:paraId="05EF98DA" w14:textId="77777777" w:rsidR="00000000" w:rsidRDefault="00000000">
      <w:pPr>
        <w:ind w:firstLine="560"/>
      </w:pPr>
      <w:r>
        <w:t>总干膜厚度</w:t>
      </w:r>
      <w:r>
        <w:t>≥580μm</w:t>
      </w:r>
      <w:r>
        <w:t>。</w:t>
      </w:r>
    </w:p>
    <w:p w14:paraId="53C796BF" w14:textId="77777777" w:rsidR="00000000" w:rsidRDefault="00000000">
      <w:pPr>
        <w:ind w:firstLine="560"/>
      </w:pPr>
      <w:r>
        <w:t>3</w:t>
      </w:r>
      <w:r>
        <w:t>、热煨弯头外防腐层采用无溶剂环氧涂料＋聚丙烯胶粘带。</w:t>
      </w:r>
    </w:p>
    <w:p w14:paraId="2AEEF607" w14:textId="77777777" w:rsidR="00000000" w:rsidRDefault="00000000">
      <w:pPr>
        <w:ind w:firstLine="560"/>
      </w:pPr>
      <w:r>
        <w:t>4</w:t>
      </w:r>
      <w:r>
        <w:t>、站内与集气管线管径相同的埋地管线外防腐层采用与站外集气管线相同的防腐层。</w:t>
      </w:r>
    </w:p>
    <w:p w14:paraId="2C613FD0" w14:textId="77777777" w:rsidR="00000000" w:rsidRDefault="00000000">
      <w:pPr>
        <w:ind w:firstLine="560"/>
      </w:pPr>
      <w:r>
        <w:t>5</w:t>
      </w:r>
      <w:r>
        <w:t>、地上其他非保温工艺管线、设备以及钢结构外表面采用如下涂层结构：</w:t>
      </w:r>
    </w:p>
    <w:p w14:paraId="29D9DD2A" w14:textId="77777777" w:rsidR="00000000" w:rsidRDefault="00000000">
      <w:pPr>
        <w:ind w:firstLine="560"/>
      </w:pPr>
      <w:r>
        <w:t>底层：环氧富锌底漆</w:t>
      </w:r>
      <w:r>
        <w:t>2</w:t>
      </w:r>
      <w:r>
        <w:t>道，干膜厚度</w:t>
      </w:r>
      <w:r>
        <w:t>80</w:t>
      </w:r>
      <w:r>
        <w:t>～</w:t>
      </w:r>
      <w:r>
        <w:t>100μm</w:t>
      </w:r>
      <w:r>
        <w:t>；</w:t>
      </w:r>
    </w:p>
    <w:p w14:paraId="26065C7E" w14:textId="77777777" w:rsidR="00000000" w:rsidRDefault="00000000">
      <w:pPr>
        <w:ind w:firstLine="560"/>
      </w:pPr>
      <w:r>
        <w:t>中间层：环氧云铁中间漆</w:t>
      </w:r>
      <w:r>
        <w:t>1</w:t>
      </w:r>
      <w:r>
        <w:t>道，干膜厚度</w:t>
      </w:r>
      <w:r>
        <w:t>60μm</w:t>
      </w:r>
      <w:r>
        <w:t>；</w:t>
      </w:r>
    </w:p>
    <w:p w14:paraId="5D170525" w14:textId="77777777" w:rsidR="00000000" w:rsidRDefault="00000000">
      <w:pPr>
        <w:ind w:firstLine="560"/>
      </w:pPr>
      <w:r>
        <w:t>面层：丙烯酸聚氨酯面漆</w:t>
      </w:r>
      <w:r>
        <w:t>2</w:t>
      </w:r>
      <w:r>
        <w:t>道，干膜厚度</w:t>
      </w:r>
      <w:r>
        <w:t>90</w:t>
      </w:r>
      <w:r>
        <w:t>～</w:t>
      </w:r>
      <w:r>
        <w:t>100μm</w:t>
      </w:r>
      <w:r>
        <w:t>；</w:t>
      </w:r>
    </w:p>
    <w:p w14:paraId="572D3F32" w14:textId="77777777" w:rsidR="00000000" w:rsidRDefault="00000000">
      <w:pPr>
        <w:ind w:firstLine="560"/>
      </w:pPr>
      <w:r>
        <w:t>总干膜厚度</w:t>
      </w:r>
      <w:r>
        <w:t>≥230m</w:t>
      </w:r>
      <w:r>
        <w:t>。</w:t>
      </w:r>
    </w:p>
    <w:p w14:paraId="7DDE4A6F" w14:textId="77777777" w:rsidR="00000000" w:rsidRDefault="00000000">
      <w:pPr>
        <w:ind w:firstLine="560"/>
      </w:pPr>
      <w:r>
        <w:t>6</w:t>
      </w:r>
      <w:r>
        <w:t>、分离器等设备内表面采用如下涂层结构：</w:t>
      </w:r>
    </w:p>
    <w:p w14:paraId="53DA8C65" w14:textId="77777777" w:rsidR="00000000" w:rsidRDefault="00000000">
      <w:pPr>
        <w:ind w:firstLine="560"/>
      </w:pPr>
      <w:r>
        <w:t>底层：环氧玻璃鳞片底漆</w:t>
      </w:r>
      <w:r>
        <w:t>2</w:t>
      </w:r>
      <w:r>
        <w:t>道，</w:t>
      </w:r>
      <w:r>
        <w:t>120μm</w:t>
      </w:r>
      <w:r>
        <w:t>；</w:t>
      </w:r>
    </w:p>
    <w:p w14:paraId="0248D324" w14:textId="77777777" w:rsidR="00000000" w:rsidRDefault="00000000">
      <w:pPr>
        <w:ind w:firstLine="560"/>
      </w:pPr>
      <w:r>
        <w:t>面层：环氧玻璃鳞片面漆</w:t>
      </w:r>
      <w:r>
        <w:t>3</w:t>
      </w:r>
      <w:r>
        <w:t>道，</w:t>
      </w:r>
      <w:r>
        <w:t>180μm</w:t>
      </w:r>
      <w:r>
        <w:t>；</w:t>
      </w:r>
    </w:p>
    <w:p w14:paraId="3ED8B464" w14:textId="77777777" w:rsidR="00000000" w:rsidRDefault="00000000">
      <w:pPr>
        <w:ind w:firstLine="560"/>
      </w:pPr>
      <w:r>
        <w:t>总干膜厚度</w:t>
      </w:r>
      <w:r>
        <w:t>≥300μm</w:t>
      </w:r>
      <w:r>
        <w:t>。</w:t>
      </w:r>
    </w:p>
    <w:p w14:paraId="1A8D2F88" w14:textId="77777777" w:rsidR="00000000" w:rsidRDefault="00000000">
      <w:pPr>
        <w:pStyle w:val="3"/>
        <w:rPr>
          <w:color w:val="auto"/>
        </w:rPr>
      </w:pPr>
      <w:bookmarkStart w:id="68" w:name="_Toc6723"/>
      <w:bookmarkEnd w:id="67"/>
      <w:r>
        <w:rPr>
          <w:color w:val="auto"/>
        </w:rPr>
        <w:t>自动控制</w:t>
      </w:r>
      <w:bookmarkEnd w:id="68"/>
    </w:p>
    <w:p w14:paraId="35653EA9" w14:textId="77777777" w:rsidR="00000000" w:rsidRDefault="00000000">
      <w:pPr>
        <w:ind w:firstLine="560"/>
      </w:pPr>
      <w:r>
        <w:t>1</w:t>
      </w:r>
      <w:r>
        <w:t>、总体控制</w:t>
      </w:r>
    </w:p>
    <w:p w14:paraId="0821B376" w14:textId="77777777" w:rsidR="00000000" w:rsidRDefault="00000000">
      <w:pPr>
        <w:ind w:firstLine="560"/>
      </w:pPr>
      <w:r>
        <w:t>本工程根据工艺流程和平面布置情况，本次自动控制系统方案依托一期产能建设工程各井口采气平台及集气站原有控制系统控制结构方式。扩建新增和利旧的设备设施信息接入机柜预留点位，对系统进行软件组态扩容，最终完成</w:t>
      </w:r>
      <w:r>
        <w:lastRenderedPageBreak/>
        <w:t>对本工程工艺生产设施的监测和控制。</w:t>
      </w:r>
    </w:p>
    <w:p w14:paraId="0FEE7616" w14:textId="77777777" w:rsidR="00000000" w:rsidRDefault="00000000">
      <w:pPr>
        <w:ind w:firstLine="560"/>
      </w:pPr>
      <w:r>
        <w:t>一期产能建设工程采用以数字化和</w:t>
      </w:r>
      <w:r>
        <w:t>SCADA</w:t>
      </w:r>
      <w:r>
        <w:t>系统为核心的生产指挥控制系统，为四级控制方式。</w:t>
      </w:r>
    </w:p>
    <w:p w14:paraId="4A34D0A8" w14:textId="77777777" w:rsidR="00000000" w:rsidRDefault="00000000">
      <w:pPr>
        <w:ind w:firstLine="560"/>
      </w:pPr>
      <w:r>
        <w:t>第一级为涪陵页岩气指挥中心（涪陵页岩气田产能建设一期工程）：是数字化中心，采用空间地理信息与虚拟现实软件平台技术，实现数字化生产管理调度；</w:t>
      </w:r>
    </w:p>
    <w:p w14:paraId="67358C61" w14:textId="77777777" w:rsidR="00000000" w:rsidRDefault="00000000">
      <w:pPr>
        <w:ind w:firstLine="560"/>
      </w:pPr>
      <w:r>
        <w:t>第二级为调度中心控制级：采用</w:t>
      </w:r>
      <w:r>
        <w:t>SCADA</w:t>
      </w:r>
      <w:r>
        <w:t>系统对页岩气田进行远程监控，实现生产统一调度管理；</w:t>
      </w:r>
    </w:p>
    <w:p w14:paraId="0C574CCB" w14:textId="77777777" w:rsidR="00000000" w:rsidRDefault="00000000">
      <w:pPr>
        <w:ind w:firstLine="560"/>
      </w:pPr>
      <w:r>
        <w:t>第三级为站场控制级：由</w:t>
      </w:r>
      <w:r>
        <w:t>RTU</w:t>
      </w:r>
      <w:r>
        <w:t>、过程控制系统</w:t>
      </w:r>
      <w:r>
        <w:t>PLC</w:t>
      </w:r>
      <w:r>
        <w:t>、安全控制系统</w:t>
      </w:r>
      <w:r>
        <w:t>PLC</w:t>
      </w:r>
      <w:r>
        <w:t>和</w:t>
      </w:r>
      <w:r>
        <w:t>ESD</w:t>
      </w:r>
      <w:r>
        <w:t>远程</w:t>
      </w:r>
      <w:r>
        <w:t>I/O</w:t>
      </w:r>
      <w:r>
        <w:t>等站控系统实现；</w:t>
      </w:r>
    </w:p>
    <w:p w14:paraId="0C29BC46" w14:textId="77777777" w:rsidR="00000000" w:rsidRDefault="00000000">
      <w:pPr>
        <w:ind w:firstLine="560"/>
      </w:pPr>
      <w:r>
        <w:t>第四级为就地控制级：由现场仪表、控制阀门等设施实现。</w:t>
      </w:r>
    </w:p>
    <w:p w14:paraId="38288992" w14:textId="77777777" w:rsidR="00000000" w:rsidRDefault="00000000">
      <w:pPr>
        <w:ind w:leftChars="200" w:left="560" w:firstLineChars="0" w:firstLine="0"/>
      </w:pPr>
      <w:r>
        <w:t>2</w:t>
      </w:r>
      <w:r>
        <w:t>、主要检测参数</w:t>
      </w:r>
    </w:p>
    <w:p w14:paraId="06326C1A" w14:textId="77777777" w:rsidR="00000000" w:rsidRDefault="00000000">
      <w:pPr>
        <w:ind w:leftChars="200" w:left="560" w:firstLineChars="0" w:firstLine="0"/>
      </w:pPr>
      <w:r>
        <w:t>（</w:t>
      </w:r>
      <w:r>
        <w:t>1</w:t>
      </w:r>
      <w:r>
        <w:t>）井口采气平台监控内容</w:t>
      </w:r>
    </w:p>
    <w:p w14:paraId="5769CE8D" w14:textId="77777777" w:rsidR="00000000" w:rsidRDefault="00000000">
      <w:pPr>
        <w:ind w:leftChars="200" w:left="560" w:firstLineChars="0" w:firstLine="0"/>
      </w:pPr>
      <w:bookmarkStart w:id="69" w:name="_Hlk536467770"/>
      <w:bookmarkStart w:id="70" w:name="OLE_LINK88"/>
      <w:bookmarkStart w:id="71" w:name="OLE_LINK81"/>
      <w:bookmarkStart w:id="72" w:name="OLE_LINK59"/>
      <w:r>
        <w:t>①</w:t>
      </w:r>
      <w:r>
        <w:t>井口压力、井口温度、井口套管压力；</w:t>
      </w:r>
    </w:p>
    <w:p w14:paraId="1125DE67" w14:textId="77777777" w:rsidR="00000000" w:rsidRDefault="00000000">
      <w:pPr>
        <w:ind w:leftChars="200" w:left="560" w:firstLineChars="0" w:firstLine="0"/>
      </w:pPr>
      <w:r>
        <w:t>②</w:t>
      </w:r>
      <w:r>
        <w:t>井口安全关断阀开关状态显示，安全关断阀液压系统压力显示；</w:t>
      </w:r>
    </w:p>
    <w:p w14:paraId="74D1CD76" w14:textId="77777777" w:rsidR="00000000" w:rsidRDefault="00000000">
      <w:pPr>
        <w:ind w:leftChars="200" w:left="560" w:firstLineChars="0" w:firstLine="0"/>
      </w:pPr>
      <w:r>
        <w:t>③</w:t>
      </w:r>
      <w:r>
        <w:t>井口可燃气体显示报警；</w:t>
      </w:r>
    </w:p>
    <w:p w14:paraId="2FC422FA" w14:textId="77777777" w:rsidR="00000000" w:rsidRDefault="00000000">
      <w:pPr>
        <w:ind w:leftChars="200" w:left="560" w:firstLineChars="0" w:firstLine="0"/>
      </w:pPr>
      <w:bookmarkStart w:id="73" w:name="OLE_LINK95"/>
      <w:bookmarkStart w:id="74" w:name="OLE_LINK98"/>
      <w:bookmarkStart w:id="75" w:name="OLE_LINK99"/>
      <w:bookmarkStart w:id="76" w:name="OLE_LINK100"/>
      <w:bookmarkStart w:id="77" w:name="OLE_LINK101"/>
      <w:r>
        <w:t>④</w:t>
      </w:r>
      <w:r>
        <w:t>井口安全关断阀：井口超</w:t>
      </w:r>
      <w:r>
        <w:t>/</w:t>
      </w:r>
      <w:r>
        <w:t>欠压自动关断，调控中心远程关断</w:t>
      </w:r>
      <w:bookmarkEnd w:id="73"/>
      <w:bookmarkEnd w:id="74"/>
      <w:bookmarkEnd w:id="75"/>
      <w:bookmarkEnd w:id="76"/>
      <w:bookmarkEnd w:id="77"/>
      <w:r>
        <w:t>。</w:t>
      </w:r>
    </w:p>
    <w:bookmarkEnd w:id="69"/>
    <w:p w14:paraId="127E9515" w14:textId="77777777" w:rsidR="00000000" w:rsidRDefault="00000000">
      <w:pPr>
        <w:ind w:leftChars="200" w:left="560" w:firstLineChars="0" w:firstLine="0"/>
      </w:pPr>
      <w:r>
        <w:t>（</w:t>
      </w:r>
      <w:r>
        <w:t>2</w:t>
      </w:r>
      <w:r>
        <w:t>）集气站监控内容</w:t>
      </w:r>
    </w:p>
    <w:bookmarkEnd w:id="70"/>
    <w:bookmarkEnd w:id="71"/>
    <w:bookmarkEnd w:id="72"/>
    <w:p w14:paraId="1D2A0C51" w14:textId="77777777" w:rsidR="00000000" w:rsidRDefault="00000000">
      <w:pPr>
        <w:ind w:leftChars="200" w:left="560" w:firstLineChars="0" w:firstLine="0"/>
      </w:pPr>
      <w:r>
        <w:t>①</w:t>
      </w:r>
      <w:r>
        <w:t>计量分离器橇仪表由橇块厂家自带数据上传；</w:t>
      </w:r>
    </w:p>
    <w:p w14:paraId="7127300D" w14:textId="77777777" w:rsidR="00000000" w:rsidRDefault="00000000">
      <w:pPr>
        <w:ind w:leftChars="200" w:left="560" w:firstLineChars="0" w:firstLine="0"/>
      </w:pPr>
      <w:r>
        <w:t>②</w:t>
      </w:r>
      <w:r>
        <w:t>站内两相流量检测；</w:t>
      </w:r>
    </w:p>
    <w:p w14:paraId="076B5E82" w14:textId="77777777" w:rsidR="00000000" w:rsidRDefault="00000000">
      <w:pPr>
        <w:ind w:leftChars="200" w:left="560" w:firstLineChars="0" w:firstLine="0"/>
      </w:pPr>
      <w:r>
        <w:t>③</w:t>
      </w:r>
      <w:r>
        <w:t>装置区可燃气体显示报警</w:t>
      </w:r>
    </w:p>
    <w:p w14:paraId="3D155766" w14:textId="77777777" w:rsidR="00000000" w:rsidRDefault="00000000">
      <w:pPr>
        <w:ind w:leftChars="200" w:left="560" w:firstLineChars="0" w:firstLine="0"/>
      </w:pPr>
      <w:r>
        <w:t>④</w:t>
      </w:r>
      <w:r>
        <w:t>压缩机状态显示、远程启停、紧急停机；</w:t>
      </w:r>
    </w:p>
    <w:p w14:paraId="76C6CA67" w14:textId="77777777" w:rsidR="00000000" w:rsidRDefault="00000000">
      <w:pPr>
        <w:ind w:leftChars="200" w:left="560" w:firstLineChars="0" w:firstLine="0"/>
      </w:pPr>
      <w:r>
        <w:t>⑤</w:t>
      </w:r>
      <w:r>
        <w:t>加热炉状态显示；远程点火、紧急停炉。</w:t>
      </w:r>
    </w:p>
    <w:p w14:paraId="434FD644" w14:textId="77777777" w:rsidR="00000000" w:rsidRDefault="00000000">
      <w:pPr>
        <w:ind w:firstLine="560"/>
      </w:pPr>
      <w:r>
        <w:t>3</w:t>
      </w:r>
      <w:r>
        <w:t>、主要仪表选型</w:t>
      </w:r>
    </w:p>
    <w:p w14:paraId="68DBCA7D" w14:textId="77777777" w:rsidR="00000000" w:rsidRDefault="00000000">
      <w:pPr>
        <w:ind w:firstLine="560"/>
      </w:pPr>
      <w:r>
        <w:t>（</w:t>
      </w:r>
      <w:r>
        <w:t>1</w:t>
      </w:r>
      <w:r>
        <w:t>）远传仪表选用电动仪表，电动变送器为智能型，其输出信号为</w:t>
      </w:r>
      <w:r>
        <w:t>4</w:t>
      </w:r>
      <w:r>
        <w:t>～</w:t>
      </w:r>
      <w:r>
        <w:t>20mA</w:t>
      </w:r>
      <w:r>
        <w:lastRenderedPageBreak/>
        <w:t>（</w:t>
      </w:r>
      <w:r>
        <w:t>HART</w:t>
      </w:r>
      <w:r>
        <w:t>通信协议，二线制）。</w:t>
      </w:r>
    </w:p>
    <w:p w14:paraId="52F40ACE" w14:textId="77777777" w:rsidR="00000000" w:rsidRDefault="00000000">
      <w:pPr>
        <w:ind w:firstLine="560"/>
      </w:pPr>
      <w:r>
        <w:t>（</w:t>
      </w:r>
      <w:r>
        <w:t>2</w:t>
      </w:r>
      <w:r>
        <w:t>）开关型仪表的输出采用无源接点，接点类型为</w:t>
      </w:r>
      <w:r>
        <w:t>DPDT</w:t>
      </w:r>
      <w:r>
        <w:t>。</w:t>
      </w:r>
    </w:p>
    <w:p w14:paraId="774F622A" w14:textId="77777777" w:rsidR="00000000" w:rsidRDefault="00000000">
      <w:pPr>
        <w:ind w:firstLine="560"/>
      </w:pPr>
      <w:r>
        <w:t>（</w:t>
      </w:r>
      <w:r>
        <w:t>3</w:t>
      </w:r>
      <w:r>
        <w:t>）温度远传采用一体化智能温度变送器（检测元件为</w:t>
      </w:r>
      <w:r>
        <w:t>Pt100</w:t>
      </w:r>
      <w:r>
        <w:t>的铂热电阻）。</w:t>
      </w:r>
    </w:p>
    <w:p w14:paraId="3B75E396" w14:textId="77777777" w:rsidR="00000000" w:rsidRDefault="00000000">
      <w:pPr>
        <w:ind w:firstLine="560"/>
      </w:pPr>
      <w:r>
        <w:t>（</w:t>
      </w:r>
      <w:r>
        <w:t>4</w:t>
      </w:r>
      <w:r>
        <w:t>）压力远传采用智能型压力变送器。</w:t>
      </w:r>
    </w:p>
    <w:p w14:paraId="34A8D4EC" w14:textId="77777777" w:rsidR="00000000" w:rsidRDefault="00000000">
      <w:pPr>
        <w:ind w:firstLine="560"/>
      </w:pPr>
      <w:r>
        <w:t>（</w:t>
      </w:r>
      <w:r>
        <w:t>5</w:t>
      </w:r>
      <w:r>
        <w:t>）井口</w:t>
      </w:r>
      <w:r>
        <w:t>SSV</w:t>
      </w:r>
      <w:r>
        <w:t>阀选用液动关断闸阀。</w:t>
      </w:r>
    </w:p>
    <w:p w14:paraId="4BFD3CFF" w14:textId="77777777" w:rsidR="00000000" w:rsidRDefault="00000000">
      <w:pPr>
        <w:ind w:firstLine="560"/>
      </w:pPr>
      <w:r>
        <w:t>（</w:t>
      </w:r>
      <w:r>
        <w:t>6</w:t>
      </w:r>
      <w:r>
        <w:t>）可燃气体检测装置：装置区采用红外点式可燃气体探测器。</w:t>
      </w:r>
    </w:p>
    <w:p w14:paraId="4D19E59E" w14:textId="77777777" w:rsidR="00000000" w:rsidRDefault="00000000">
      <w:pPr>
        <w:ind w:firstLine="560"/>
      </w:pPr>
      <w:r>
        <w:t>（</w:t>
      </w:r>
      <w:r>
        <w:t>7</w:t>
      </w:r>
      <w:r>
        <w:t>）单井口计量采用湿气多相流量计。</w:t>
      </w:r>
    </w:p>
    <w:p w14:paraId="758AB636" w14:textId="77777777" w:rsidR="00000000" w:rsidRDefault="00000000">
      <w:pPr>
        <w:ind w:firstLine="560"/>
      </w:pPr>
      <w:r>
        <w:t>（</w:t>
      </w:r>
      <w:r>
        <w:t>8</w:t>
      </w:r>
      <w:r>
        <w:t>）防爆和防护等级：</w:t>
      </w:r>
    </w:p>
    <w:p w14:paraId="657D3152" w14:textId="77777777" w:rsidR="00000000" w:rsidRDefault="00000000">
      <w:pPr>
        <w:ind w:firstLine="560"/>
      </w:pPr>
      <w:r>
        <w:t>处于爆炸危险性场所的电动仪表及电气设备按隔爆型设计，电气设备和电气连接按爆炸危险性区域</w:t>
      </w:r>
      <w:r>
        <w:t>2</w:t>
      </w:r>
      <w:r>
        <w:t>区选型。</w:t>
      </w:r>
    </w:p>
    <w:p w14:paraId="0EDA12CC" w14:textId="77777777" w:rsidR="00000000" w:rsidRDefault="00000000">
      <w:pPr>
        <w:ind w:firstLine="560"/>
      </w:pPr>
      <w:r>
        <w:t>防爆等级：不低于</w:t>
      </w:r>
      <w:r>
        <w:t>ExdbⅡBT4Gb</w:t>
      </w:r>
      <w:r>
        <w:t>；</w:t>
      </w:r>
    </w:p>
    <w:p w14:paraId="5F0FE730" w14:textId="77777777" w:rsidR="00000000" w:rsidRDefault="00000000">
      <w:pPr>
        <w:ind w:firstLine="560"/>
      </w:pPr>
      <w:r>
        <w:t>防护等级：室内不低于</w:t>
      </w:r>
      <w:r>
        <w:t>IP55</w:t>
      </w:r>
      <w:r>
        <w:t>；室外不低于</w:t>
      </w:r>
      <w:r>
        <w:t>IP65</w:t>
      </w:r>
      <w:r>
        <w:t>。</w:t>
      </w:r>
    </w:p>
    <w:p w14:paraId="0024F66E" w14:textId="77777777" w:rsidR="00000000" w:rsidRDefault="00000000">
      <w:pPr>
        <w:ind w:firstLine="560"/>
      </w:pPr>
      <w:r>
        <w:t>（</w:t>
      </w:r>
      <w:r>
        <w:t>9</w:t>
      </w:r>
      <w:r>
        <w:t>）防电涌保护</w:t>
      </w:r>
    </w:p>
    <w:p w14:paraId="250E9335" w14:textId="77777777" w:rsidR="00000000" w:rsidRDefault="00000000">
      <w:pPr>
        <w:ind w:firstLine="560"/>
      </w:pPr>
      <w:r>
        <w:t>现场变送器仪表和可燃气体探测器首先接防浪涌保护器（</w:t>
      </w:r>
      <w:r>
        <w:t>SPD</w:t>
      </w:r>
      <w:r>
        <w:t>），仪表信号</w:t>
      </w:r>
      <w:r>
        <w:t>SPD</w:t>
      </w:r>
      <w:r>
        <w:t>技术要求：</w:t>
      </w:r>
    </w:p>
    <w:p w14:paraId="3B322967" w14:textId="77777777" w:rsidR="00000000" w:rsidRDefault="00000000">
      <w:pPr>
        <w:ind w:firstLine="560"/>
      </w:pPr>
      <w:r>
        <w:t>①</w:t>
      </w:r>
      <w:r>
        <w:t>最大标称放电电流不低于：室内</w:t>
      </w:r>
      <w:r>
        <w:t>5kA/</w:t>
      </w:r>
      <w:r>
        <w:t>线（</w:t>
      </w:r>
      <w:r>
        <w:t>8/20µs</w:t>
      </w:r>
      <w:r>
        <w:t>）、室外</w:t>
      </w:r>
      <w:r>
        <w:t>10kA/</w:t>
      </w:r>
      <w:r>
        <w:t>线（</w:t>
      </w:r>
      <w:r>
        <w:t>8/20µs</w:t>
      </w:r>
      <w:r>
        <w:t>）；</w:t>
      </w:r>
    </w:p>
    <w:p w14:paraId="0E6B31C8" w14:textId="77777777" w:rsidR="00000000" w:rsidRDefault="00000000">
      <w:pPr>
        <w:ind w:firstLine="560"/>
      </w:pPr>
      <w:r>
        <w:t>②</w:t>
      </w:r>
      <w:r>
        <w:t>响应时间小于</w:t>
      </w:r>
      <w:r>
        <w:t>5ns</w:t>
      </w:r>
      <w:r>
        <w:t>；</w:t>
      </w:r>
    </w:p>
    <w:p w14:paraId="41618592" w14:textId="77777777" w:rsidR="00000000" w:rsidRDefault="00000000">
      <w:pPr>
        <w:ind w:firstLine="560"/>
      </w:pPr>
      <w:r>
        <w:t>③</w:t>
      </w:r>
      <w:r>
        <w:t>持续运行电压不小于</w:t>
      </w:r>
      <w:r>
        <w:t>30V</w:t>
      </w:r>
      <w:r>
        <w:t>；</w:t>
      </w:r>
    </w:p>
    <w:p w14:paraId="554E098E" w14:textId="77777777" w:rsidR="00000000" w:rsidRDefault="00000000">
      <w:pPr>
        <w:ind w:firstLine="560"/>
      </w:pPr>
      <w:r>
        <w:t>④RS232/422/485</w:t>
      </w:r>
      <w:r>
        <w:t>通信端口限制电压</w:t>
      </w:r>
      <w:r>
        <w:t>≤12V</w:t>
      </w:r>
      <w:r>
        <w:t>，其他限制电压</w:t>
      </w:r>
      <w:r>
        <w:t>≤60V</w:t>
      </w:r>
      <w:r>
        <w:t>（线一线、线－地）（</w:t>
      </w:r>
      <w:r>
        <w:t>8/20µs</w:t>
      </w:r>
      <w:r>
        <w:t>组合波形）；</w:t>
      </w:r>
    </w:p>
    <w:p w14:paraId="2DD16C6C" w14:textId="77777777" w:rsidR="00000000" w:rsidRDefault="00000000">
      <w:pPr>
        <w:ind w:firstLine="560"/>
      </w:pPr>
      <w:r>
        <w:t>⑤</w:t>
      </w:r>
      <w:r>
        <w:t>同时具有线－线间、线－地间保护功能；</w:t>
      </w:r>
    </w:p>
    <w:p w14:paraId="56392AEC" w14:textId="77777777" w:rsidR="00000000" w:rsidRDefault="00000000">
      <w:pPr>
        <w:ind w:firstLine="560"/>
      </w:pPr>
      <w:r>
        <w:t>⑥</w:t>
      </w:r>
      <w:r>
        <w:t>机柜或接线箱内</w:t>
      </w:r>
      <w:r>
        <w:t>SPD</w:t>
      </w:r>
      <w:r>
        <w:t>为导轨式安装，保护接地可与导轨可靠连接。</w:t>
      </w:r>
    </w:p>
    <w:p w14:paraId="6A3088B5" w14:textId="77777777" w:rsidR="00000000" w:rsidRDefault="00000000">
      <w:pPr>
        <w:ind w:firstLine="560"/>
      </w:pPr>
      <w:r>
        <w:t>⑦</w:t>
      </w:r>
      <w:r>
        <w:t>现场变送器另外设置防浪涌保护器，防浪涌保护器连接于变送器的第二个进线口。当变送器只有一个进线口的仪表采用连接型防浪涌保护器或使用防爆三通接头进行安装。</w:t>
      </w:r>
    </w:p>
    <w:p w14:paraId="62F973F3" w14:textId="77777777" w:rsidR="00000000" w:rsidRDefault="00000000">
      <w:pPr>
        <w:pStyle w:val="3"/>
        <w:rPr>
          <w:color w:val="auto"/>
        </w:rPr>
      </w:pPr>
      <w:bookmarkStart w:id="78" w:name="_Toc16499"/>
      <w:r>
        <w:rPr>
          <w:color w:val="auto"/>
        </w:rPr>
        <w:lastRenderedPageBreak/>
        <w:t>通信</w:t>
      </w:r>
      <w:bookmarkEnd w:id="78"/>
    </w:p>
    <w:p w14:paraId="16E21635" w14:textId="77777777" w:rsidR="00000000" w:rsidRDefault="00000000">
      <w:pPr>
        <w:ind w:firstLine="560"/>
      </w:pPr>
      <w:r>
        <w:t>焦页</w:t>
      </w:r>
      <w:r>
        <w:t>68</w:t>
      </w:r>
      <w:r>
        <w:t>号平台为已建无人值守五级站，站内已设置数据传输系统、话音通信系统、工业电视监视系统、火灾自动报警系统、有线电视系统、防爆对讲机等，主用通信为光纤通信。因平台扩井需要拆除部分围栏及现场摄像头，为此扩建平台需恢复工业电视监控系统。</w:t>
      </w:r>
    </w:p>
    <w:p w14:paraId="7A7ABC6D" w14:textId="77777777" w:rsidR="00000000" w:rsidRDefault="00000000">
      <w:pPr>
        <w:ind w:firstLine="560"/>
      </w:pPr>
      <w:r>
        <w:t>1</w:t>
      </w:r>
      <w:r>
        <w:t>、工业电视监控系统</w:t>
      </w:r>
    </w:p>
    <w:p w14:paraId="519BA53F" w14:textId="77777777" w:rsidR="00000000" w:rsidRDefault="00000000">
      <w:pPr>
        <w:ind w:firstLine="560"/>
      </w:pPr>
      <w:r>
        <w:t>焦页</w:t>
      </w:r>
      <w:r>
        <w:t>68</w:t>
      </w:r>
      <w:r>
        <w:t>号平台内恢复室外摄像机</w:t>
      </w:r>
      <w:r>
        <w:t>4</w:t>
      </w:r>
      <w:r>
        <w:t>台。</w:t>
      </w:r>
    </w:p>
    <w:p w14:paraId="5B1F4145" w14:textId="77777777" w:rsidR="00000000" w:rsidRDefault="00000000">
      <w:pPr>
        <w:ind w:firstLine="560"/>
      </w:pPr>
      <w:r>
        <w:t>2</w:t>
      </w:r>
      <w:r>
        <w:t>、语音对讲及应急广播系统</w:t>
      </w:r>
    </w:p>
    <w:p w14:paraId="5917D6AC" w14:textId="77777777" w:rsidR="00000000" w:rsidRDefault="00000000">
      <w:pPr>
        <w:ind w:firstLine="560"/>
      </w:pPr>
      <w:r>
        <w:t>本工程语音对讲及应急广播系统，主要对平台原有语音对讲及应急广播系统进行恢复，实现平台与调控中心双向通话和远程语音告警。</w:t>
      </w:r>
    </w:p>
    <w:p w14:paraId="02935FD3" w14:textId="77777777" w:rsidR="00000000" w:rsidRDefault="00000000">
      <w:pPr>
        <w:ind w:firstLine="560"/>
      </w:pPr>
      <w:r>
        <w:t>3</w:t>
      </w:r>
      <w:r>
        <w:t>、门禁系统</w:t>
      </w:r>
    </w:p>
    <w:p w14:paraId="6ACFE53C" w14:textId="77777777" w:rsidR="00000000" w:rsidRDefault="00000000">
      <w:pPr>
        <w:ind w:firstLine="560"/>
      </w:pPr>
      <w:r>
        <w:t>本工程门禁系统主要对平台原有门禁系统进行恢复，通过平台工业以太网光纤传输系统上传至调控中心的门禁系统管理工作站，实现远程控制。</w:t>
      </w:r>
    </w:p>
    <w:p w14:paraId="449A28DC" w14:textId="77777777" w:rsidR="00000000" w:rsidRDefault="00000000">
      <w:pPr>
        <w:ind w:firstLine="560"/>
      </w:pPr>
      <w:r>
        <w:t>4</w:t>
      </w:r>
      <w:r>
        <w:t>、通信电源系统及接地</w:t>
      </w:r>
    </w:p>
    <w:p w14:paraId="691E4647" w14:textId="77777777" w:rsidR="00000000" w:rsidRDefault="00000000">
      <w:pPr>
        <w:ind w:firstLine="560"/>
      </w:pPr>
      <w:r>
        <w:rPr>
          <w:lang w:val="zh-CN"/>
        </w:rPr>
        <w:t>本次通信系统采用联合接地，接地电阻不大于</w:t>
      </w:r>
      <w:r>
        <w:rPr>
          <w:lang w:val="zh-CN"/>
        </w:rPr>
        <w:t>4Ω</w:t>
      </w:r>
      <w:r>
        <w:rPr>
          <w:lang w:val="zh-CN"/>
        </w:rPr>
        <w:t>；室外摄像机防雷接地电阻不大于</w:t>
      </w:r>
      <w:r>
        <w:rPr>
          <w:lang w:val="zh-CN"/>
        </w:rPr>
        <w:t>4Ω</w:t>
      </w:r>
      <w:r>
        <w:rPr>
          <w:lang w:val="zh-CN"/>
        </w:rPr>
        <w:t>。电源系统及接地（含室外摄像机接地）就近接入联合接地网</w:t>
      </w:r>
      <w:r>
        <w:t>。主要工程量见下表：</w:t>
      </w:r>
    </w:p>
    <w:p w14:paraId="497B0123" w14:textId="77777777" w:rsidR="00000000" w:rsidRDefault="00000000">
      <w:pPr>
        <w:pStyle w:val="a5"/>
        <w:spacing w:before="120"/>
      </w:pPr>
      <w:r>
        <w:t>表</w:t>
      </w:r>
      <w:fldSimple w:instr=" STYLEREF 2 \s ">
        <w:r>
          <w:t>2.7</w:t>
        </w:r>
      </w:fldSimple>
      <w:r>
        <w:t>-</w:t>
      </w:r>
      <w:r>
        <w:fldChar w:fldCharType="begin"/>
      </w:r>
      <w:r>
        <w:instrText xml:space="preserve"> SEQ </w:instrText>
      </w:r>
      <w:r>
        <w:instrText>表</w:instrText>
      </w:r>
      <w:r>
        <w:instrText xml:space="preserve"> \* ARABIC \s 2 </w:instrText>
      </w:r>
      <w:r>
        <w:fldChar w:fldCharType="separate"/>
      </w:r>
      <w:r>
        <w:t>2</w:t>
      </w:r>
      <w:r>
        <w:fldChar w:fldCharType="end"/>
      </w:r>
      <w:r>
        <w:t xml:space="preserve"> </w:t>
      </w:r>
      <w:r>
        <w:t>通信系统工程工程量表</w:t>
      </w:r>
    </w:p>
    <w:tbl>
      <w:tblPr>
        <w:tblW w:w="4998"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4"/>
        <w:gridCol w:w="6083"/>
        <w:gridCol w:w="886"/>
        <w:gridCol w:w="885"/>
        <w:gridCol w:w="885"/>
      </w:tblGrid>
      <w:tr w:rsidR="00000000" w14:paraId="37B51779"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0EE77269" w14:textId="77777777" w:rsidR="00000000" w:rsidRDefault="00000000">
            <w:pPr>
              <w:pStyle w:val="af8"/>
              <w:rPr>
                <w:rFonts w:cs="Times New Roman"/>
                <w:b/>
                <w:bCs/>
              </w:rPr>
            </w:pPr>
            <w:r>
              <w:rPr>
                <w:rFonts w:cs="Times New Roman"/>
                <w:b/>
                <w:bCs/>
              </w:rPr>
              <w:t>序号</w:t>
            </w:r>
          </w:p>
        </w:tc>
        <w:tc>
          <w:tcPr>
            <w:tcW w:w="3159" w:type="pct"/>
            <w:tcBorders>
              <w:top w:val="single" w:sz="4" w:space="0" w:color="auto"/>
              <w:left w:val="single" w:sz="4" w:space="0" w:color="auto"/>
              <w:bottom w:val="single" w:sz="4" w:space="0" w:color="auto"/>
              <w:right w:val="single" w:sz="4" w:space="0" w:color="auto"/>
            </w:tcBorders>
            <w:vAlign w:val="center"/>
          </w:tcPr>
          <w:p w14:paraId="601CDFB0" w14:textId="77777777" w:rsidR="00000000" w:rsidRDefault="00000000">
            <w:pPr>
              <w:pStyle w:val="af8"/>
              <w:rPr>
                <w:rFonts w:cs="Times New Roman"/>
                <w:b/>
                <w:bCs/>
              </w:rPr>
            </w:pPr>
            <w:r>
              <w:rPr>
                <w:rFonts w:cs="Times New Roman"/>
                <w:b/>
                <w:bCs/>
              </w:rPr>
              <w:t>名称及规格</w:t>
            </w:r>
          </w:p>
        </w:tc>
        <w:tc>
          <w:tcPr>
            <w:tcW w:w="460" w:type="pct"/>
            <w:tcBorders>
              <w:top w:val="single" w:sz="4" w:space="0" w:color="auto"/>
              <w:left w:val="single" w:sz="4" w:space="0" w:color="auto"/>
              <w:bottom w:val="single" w:sz="4" w:space="0" w:color="auto"/>
              <w:right w:val="single" w:sz="4" w:space="0" w:color="auto"/>
            </w:tcBorders>
            <w:vAlign w:val="center"/>
          </w:tcPr>
          <w:p w14:paraId="4EBE4FF5" w14:textId="77777777" w:rsidR="00000000" w:rsidRDefault="00000000">
            <w:pPr>
              <w:pStyle w:val="af8"/>
              <w:rPr>
                <w:rFonts w:cs="Times New Roman"/>
                <w:b/>
                <w:bCs/>
              </w:rPr>
            </w:pPr>
            <w:r>
              <w:rPr>
                <w:rFonts w:cs="Times New Roman"/>
                <w:b/>
                <w:bCs/>
              </w:rPr>
              <w:t>单位</w:t>
            </w:r>
          </w:p>
        </w:tc>
        <w:tc>
          <w:tcPr>
            <w:tcW w:w="460" w:type="pct"/>
            <w:tcBorders>
              <w:top w:val="single" w:sz="4" w:space="0" w:color="auto"/>
              <w:left w:val="single" w:sz="4" w:space="0" w:color="auto"/>
              <w:bottom w:val="single" w:sz="4" w:space="0" w:color="auto"/>
              <w:right w:val="single" w:sz="4" w:space="0" w:color="auto"/>
            </w:tcBorders>
            <w:vAlign w:val="center"/>
          </w:tcPr>
          <w:p w14:paraId="760E4EDB" w14:textId="77777777" w:rsidR="00000000" w:rsidRDefault="00000000">
            <w:pPr>
              <w:pStyle w:val="af8"/>
              <w:rPr>
                <w:rFonts w:cs="Times New Roman"/>
                <w:b/>
                <w:bCs/>
              </w:rPr>
            </w:pPr>
            <w:r>
              <w:rPr>
                <w:rFonts w:cs="Times New Roman"/>
                <w:b/>
                <w:bCs/>
              </w:rPr>
              <w:t>数量</w:t>
            </w:r>
          </w:p>
        </w:tc>
        <w:tc>
          <w:tcPr>
            <w:tcW w:w="460" w:type="pct"/>
            <w:tcBorders>
              <w:top w:val="single" w:sz="4" w:space="0" w:color="auto"/>
              <w:left w:val="single" w:sz="4" w:space="0" w:color="auto"/>
              <w:bottom w:val="single" w:sz="4" w:space="0" w:color="auto"/>
              <w:right w:val="single" w:sz="4" w:space="0" w:color="auto"/>
            </w:tcBorders>
            <w:vAlign w:val="center"/>
          </w:tcPr>
          <w:p w14:paraId="1DF41422" w14:textId="77777777" w:rsidR="00000000" w:rsidRDefault="00000000">
            <w:pPr>
              <w:pStyle w:val="af8"/>
              <w:rPr>
                <w:rFonts w:cs="Times New Roman"/>
                <w:b/>
                <w:bCs/>
              </w:rPr>
            </w:pPr>
            <w:r>
              <w:rPr>
                <w:rFonts w:cs="Times New Roman"/>
                <w:b/>
                <w:bCs/>
              </w:rPr>
              <w:t>备注</w:t>
            </w:r>
          </w:p>
        </w:tc>
      </w:tr>
      <w:tr w:rsidR="00000000" w14:paraId="6CC663B3"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39523C7F" w14:textId="77777777" w:rsidR="00000000" w:rsidRDefault="00000000">
            <w:pPr>
              <w:pStyle w:val="af8"/>
              <w:rPr>
                <w:rFonts w:cs="Times New Roman"/>
              </w:rPr>
            </w:pPr>
            <w:r>
              <w:rPr>
                <w:rFonts w:cs="Times New Roman"/>
              </w:rPr>
              <w:t>一</w:t>
            </w:r>
          </w:p>
        </w:tc>
        <w:tc>
          <w:tcPr>
            <w:tcW w:w="3159" w:type="pct"/>
            <w:tcBorders>
              <w:top w:val="single" w:sz="4" w:space="0" w:color="auto"/>
              <w:left w:val="single" w:sz="4" w:space="0" w:color="auto"/>
              <w:bottom w:val="single" w:sz="4" w:space="0" w:color="auto"/>
              <w:right w:val="single" w:sz="4" w:space="0" w:color="auto"/>
            </w:tcBorders>
            <w:vAlign w:val="center"/>
          </w:tcPr>
          <w:p w14:paraId="22E7AF2D" w14:textId="77777777" w:rsidR="00000000" w:rsidRDefault="00000000">
            <w:pPr>
              <w:pStyle w:val="af8"/>
              <w:rPr>
                <w:rFonts w:cs="Times New Roman"/>
              </w:rPr>
            </w:pPr>
            <w:r>
              <w:rPr>
                <w:rFonts w:cs="Times New Roman"/>
                <w:b/>
                <w:bCs/>
              </w:rPr>
              <w:t>工业电视监控系统</w:t>
            </w:r>
          </w:p>
        </w:tc>
        <w:tc>
          <w:tcPr>
            <w:tcW w:w="460" w:type="pct"/>
            <w:tcBorders>
              <w:top w:val="single" w:sz="4" w:space="0" w:color="auto"/>
              <w:left w:val="single" w:sz="4" w:space="0" w:color="auto"/>
              <w:bottom w:val="single" w:sz="4" w:space="0" w:color="auto"/>
              <w:right w:val="single" w:sz="4" w:space="0" w:color="auto"/>
            </w:tcBorders>
            <w:vAlign w:val="center"/>
          </w:tcPr>
          <w:p w14:paraId="2D381F6D" w14:textId="77777777" w:rsidR="00000000" w:rsidRDefault="00000000">
            <w:pPr>
              <w:pStyle w:val="af8"/>
              <w:rPr>
                <w:rFonts w:cs="Times New Roman"/>
              </w:rPr>
            </w:pPr>
          </w:p>
        </w:tc>
        <w:tc>
          <w:tcPr>
            <w:tcW w:w="460" w:type="pct"/>
            <w:tcBorders>
              <w:top w:val="single" w:sz="4" w:space="0" w:color="auto"/>
              <w:left w:val="single" w:sz="4" w:space="0" w:color="auto"/>
              <w:bottom w:val="single" w:sz="4" w:space="0" w:color="auto"/>
              <w:right w:val="single" w:sz="4" w:space="0" w:color="auto"/>
            </w:tcBorders>
            <w:vAlign w:val="center"/>
          </w:tcPr>
          <w:p w14:paraId="5D1A5669" w14:textId="77777777" w:rsidR="00000000" w:rsidRDefault="00000000">
            <w:pPr>
              <w:pStyle w:val="af8"/>
              <w:rPr>
                <w:rFonts w:cs="Times New Roman"/>
              </w:rPr>
            </w:pPr>
          </w:p>
        </w:tc>
        <w:tc>
          <w:tcPr>
            <w:tcW w:w="460" w:type="pct"/>
            <w:tcBorders>
              <w:top w:val="single" w:sz="4" w:space="0" w:color="auto"/>
              <w:left w:val="single" w:sz="4" w:space="0" w:color="auto"/>
              <w:bottom w:val="single" w:sz="4" w:space="0" w:color="auto"/>
              <w:right w:val="single" w:sz="4" w:space="0" w:color="auto"/>
            </w:tcBorders>
            <w:vAlign w:val="center"/>
          </w:tcPr>
          <w:p w14:paraId="5671F4BA" w14:textId="77777777" w:rsidR="00000000" w:rsidRDefault="00000000">
            <w:pPr>
              <w:pStyle w:val="af8"/>
              <w:rPr>
                <w:rFonts w:cs="Times New Roman"/>
              </w:rPr>
            </w:pPr>
          </w:p>
        </w:tc>
      </w:tr>
      <w:tr w:rsidR="00000000" w14:paraId="1AB81316"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11EBCBF5" w14:textId="77777777" w:rsidR="00000000" w:rsidRDefault="00000000">
            <w:pPr>
              <w:pStyle w:val="af8"/>
              <w:rPr>
                <w:rFonts w:cs="Times New Roman"/>
              </w:rPr>
            </w:pPr>
            <w:r>
              <w:rPr>
                <w:rFonts w:cs="Times New Roman"/>
              </w:rPr>
              <w:t>1</w:t>
            </w:r>
          </w:p>
        </w:tc>
        <w:tc>
          <w:tcPr>
            <w:tcW w:w="3159" w:type="pct"/>
            <w:tcBorders>
              <w:top w:val="single" w:sz="4" w:space="0" w:color="auto"/>
              <w:left w:val="single" w:sz="4" w:space="0" w:color="auto"/>
              <w:bottom w:val="single" w:sz="4" w:space="0" w:color="auto"/>
              <w:right w:val="single" w:sz="4" w:space="0" w:color="auto"/>
            </w:tcBorders>
            <w:vAlign w:val="center"/>
          </w:tcPr>
          <w:p w14:paraId="1DFC2848" w14:textId="77777777" w:rsidR="00000000" w:rsidRDefault="00000000">
            <w:pPr>
              <w:pStyle w:val="af8"/>
              <w:rPr>
                <w:rFonts w:cs="Times New Roman"/>
              </w:rPr>
            </w:pPr>
            <w:r>
              <w:rPr>
                <w:rFonts w:cs="Times New Roman"/>
              </w:rPr>
              <w:t>监控杆地笼</w:t>
            </w:r>
          </w:p>
        </w:tc>
        <w:tc>
          <w:tcPr>
            <w:tcW w:w="460" w:type="pct"/>
            <w:tcBorders>
              <w:top w:val="single" w:sz="4" w:space="0" w:color="auto"/>
              <w:left w:val="single" w:sz="4" w:space="0" w:color="auto"/>
              <w:bottom w:val="single" w:sz="4" w:space="0" w:color="auto"/>
              <w:right w:val="single" w:sz="4" w:space="0" w:color="auto"/>
            </w:tcBorders>
            <w:vAlign w:val="center"/>
          </w:tcPr>
          <w:p w14:paraId="6DA2276C" w14:textId="77777777" w:rsidR="00000000" w:rsidRDefault="00000000">
            <w:pPr>
              <w:pStyle w:val="af8"/>
              <w:rPr>
                <w:rFonts w:cs="Times New Roman"/>
              </w:rPr>
            </w:pPr>
            <w:r>
              <w:rPr>
                <w:rFonts w:cs="Times New Roman"/>
              </w:rPr>
              <w:t>套</w:t>
            </w:r>
          </w:p>
        </w:tc>
        <w:tc>
          <w:tcPr>
            <w:tcW w:w="460" w:type="pct"/>
            <w:tcBorders>
              <w:top w:val="single" w:sz="4" w:space="0" w:color="auto"/>
              <w:left w:val="single" w:sz="4" w:space="0" w:color="auto"/>
              <w:bottom w:val="single" w:sz="4" w:space="0" w:color="auto"/>
              <w:right w:val="single" w:sz="4" w:space="0" w:color="auto"/>
            </w:tcBorders>
            <w:vAlign w:val="center"/>
          </w:tcPr>
          <w:p w14:paraId="00CF4F34" w14:textId="77777777" w:rsidR="00000000" w:rsidRDefault="00000000">
            <w:pPr>
              <w:pStyle w:val="af8"/>
              <w:rPr>
                <w:rFonts w:cs="Times New Roman"/>
              </w:rPr>
            </w:pPr>
            <w:r>
              <w:rPr>
                <w:rFonts w:cs="Times New Roman"/>
              </w:rPr>
              <w:t>4</w:t>
            </w:r>
          </w:p>
        </w:tc>
        <w:tc>
          <w:tcPr>
            <w:tcW w:w="460" w:type="pct"/>
            <w:tcBorders>
              <w:top w:val="single" w:sz="4" w:space="0" w:color="auto"/>
              <w:left w:val="single" w:sz="4" w:space="0" w:color="auto"/>
              <w:bottom w:val="single" w:sz="4" w:space="0" w:color="auto"/>
              <w:right w:val="single" w:sz="4" w:space="0" w:color="auto"/>
            </w:tcBorders>
            <w:vAlign w:val="center"/>
          </w:tcPr>
          <w:p w14:paraId="2C1E1FD6" w14:textId="77777777" w:rsidR="00000000" w:rsidRDefault="00000000">
            <w:pPr>
              <w:pStyle w:val="af8"/>
              <w:rPr>
                <w:rFonts w:cs="Times New Roman"/>
              </w:rPr>
            </w:pPr>
          </w:p>
        </w:tc>
      </w:tr>
      <w:tr w:rsidR="00000000" w14:paraId="0AC67F33"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22C0F6C4" w14:textId="77777777" w:rsidR="00000000" w:rsidRDefault="00000000">
            <w:pPr>
              <w:pStyle w:val="af8"/>
              <w:rPr>
                <w:rFonts w:cs="Times New Roman"/>
              </w:rPr>
            </w:pPr>
            <w:r>
              <w:rPr>
                <w:rFonts w:cs="Times New Roman"/>
              </w:rPr>
              <w:t>2</w:t>
            </w:r>
          </w:p>
        </w:tc>
        <w:tc>
          <w:tcPr>
            <w:tcW w:w="3159" w:type="pct"/>
            <w:tcBorders>
              <w:top w:val="single" w:sz="4" w:space="0" w:color="auto"/>
              <w:left w:val="single" w:sz="4" w:space="0" w:color="auto"/>
              <w:bottom w:val="single" w:sz="4" w:space="0" w:color="auto"/>
              <w:right w:val="single" w:sz="4" w:space="0" w:color="auto"/>
            </w:tcBorders>
            <w:vAlign w:val="center"/>
          </w:tcPr>
          <w:p w14:paraId="5FC78F23" w14:textId="77777777" w:rsidR="00000000" w:rsidRDefault="00000000">
            <w:pPr>
              <w:pStyle w:val="af8"/>
              <w:rPr>
                <w:rFonts w:cs="Times New Roman"/>
              </w:rPr>
            </w:pPr>
            <w:r>
              <w:rPr>
                <w:rFonts w:cs="Times New Roman"/>
              </w:rPr>
              <w:t>监控杆预埋件</w:t>
            </w:r>
          </w:p>
        </w:tc>
        <w:tc>
          <w:tcPr>
            <w:tcW w:w="460" w:type="pct"/>
            <w:tcBorders>
              <w:top w:val="single" w:sz="4" w:space="0" w:color="auto"/>
              <w:left w:val="single" w:sz="4" w:space="0" w:color="auto"/>
              <w:bottom w:val="single" w:sz="4" w:space="0" w:color="auto"/>
              <w:right w:val="single" w:sz="4" w:space="0" w:color="auto"/>
            </w:tcBorders>
            <w:vAlign w:val="center"/>
          </w:tcPr>
          <w:p w14:paraId="05CB1051" w14:textId="77777777" w:rsidR="00000000" w:rsidRDefault="00000000">
            <w:pPr>
              <w:pStyle w:val="af8"/>
              <w:rPr>
                <w:rFonts w:cs="Times New Roman"/>
              </w:rPr>
            </w:pPr>
            <w:r>
              <w:rPr>
                <w:rFonts w:cs="Times New Roman"/>
              </w:rPr>
              <w:t>套</w:t>
            </w:r>
          </w:p>
        </w:tc>
        <w:tc>
          <w:tcPr>
            <w:tcW w:w="460" w:type="pct"/>
            <w:tcBorders>
              <w:top w:val="single" w:sz="4" w:space="0" w:color="auto"/>
              <w:left w:val="single" w:sz="4" w:space="0" w:color="auto"/>
              <w:bottom w:val="single" w:sz="4" w:space="0" w:color="auto"/>
              <w:right w:val="single" w:sz="4" w:space="0" w:color="auto"/>
            </w:tcBorders>
            <w:vAlign w:val="center"/>
          </w:tcPr>
          <w:p w14:paraId="5A3DA015" w14:textId="77777777" w:rsidR="00000000" w:rsidRDefault="00000000">
            <w:pPr>
              <w:pStyle w:val="af8"/>
              <w:rPr>
                <w:rFonts w:cs="Times New Roman"/>
              </w:rPr>
            </w:pPr>
            <w:r>
              <w:rPr>
                <w:rFonts w:cs="Times New Roman"/>
              </w:rPr>
              <w:t>4</w:t>
            </w:r>
          </w:p>
        </w:tc>
        <w:tc>
          <w:tcPr>
            <w:tcW w:w="460" w:type="pct"/>
            <w:tcBorders>
              <w:top w:val="single" w:sz="4" w:space="0" w:color="auto"/>
              <w:left w:val="single" w:sz="4" w:space="0" w:color="auto"/>
              <w:bottom w:val="single" w:sz="4" w:space="0" w:color="auto"/>
              <w:right w:val="single" w:sz="4" w:space="0" w:color="auto"/>
            </w:tcBorders>
            <w:vAlign w:val="center"/>
          </w:tcPr>
          <w:p w14:paraId="0933295D" w14:textId="77777777" w:rsidR="00000000" w:rsidRDefault="00000000">
            <w:pPr>
              <w:pStyle w:val="af8"/>
              <w:rPr>
                <w:rFonts w:cs="Times New Roman"/>
              </w:rPr>
            </w:pPr>
          </w:p>
        </w:tc>
      </w:tr>
      <w:tr w:rsidR="00000000" w14:paraId="09ECF41A"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7C0A73A8" w14:textId="77777777" w:rsidR="00000000" w:rsidRDefault="00000000">
            <w:pPr>
              <w:pStyle w:val="af8"/>
              <w:rPr>
                <w:rFonts w:cs="Times New Roman"/>
              </w:rPr>
            </w:pPr>
            <w:r>
              <w:rPr>
                <w:rFonts w:cs="Times New Roman"/>
              </w:rPr>
              <w:t>3</w:t>
            </w:r>
          </w:p>
        </w:tc>
        <w:tc>
          <w:tcPr>
            <w:tcW w:w="3159" w:type="pct"/>
            <w:tcBorders>
              <w:top w:val="single" w:sz="4" w:space="0" w:color="auto"/>
              <w:left w:val="single" w:sz="4" w:space="0" w:color="auto"/>
              <w:bottom w:val="single" w:sz="4" w:space="0" w:color="auto"/>
              <w:right w:val="single" w:sz="4" w:space="0" w:color="auto"/>
            </w:tcBorders>
            <w:vAlign w:val="center"/>
          </w:tcPr>
          <w:p w14:paraId="3803F3B6" w14:textId="77777777" w:rsidR="00000000" w:rsidRDefault="00000000">
            <w:pPr>
              <w:pStyle w:val="af8"/>
              <w:rPr>
                <w:rFonts w:cs="Times New Roman"/>
              </w:rPr>
            </w:pPr>
            <w:r>
              <w:rPr>
                <w:rFonts w:cs="Times New Roman"/>
              </w:rPr>
              <w:t>48</w:t>
            </w:r>
            <w:r>
              <w:rPr>
                <w:rFonts w:cs="Times New Roman"/>
              </w:rPr>
              <w:t>口光纤配线架</w:t>
            </w:r>
          </w:p>
        </w:tc>
        <w:tc>
          <w:tcPr>
            <w:tcW w:w="460" w:type="pct"/>
            <w:tcBorders>
              <w:top w:val="single" w:sz="4" w:space="0" w:color="auto"/>
              <w:left w:val="single" w:sz="4" w:space="0" w:color="auto"/>
              <w:bottom w:val="single" w:sz="4" w:space="0" w:color="auto"/>
              <w:right w:val="single" w:sz="4" w:space="0" w:color="auto"/>
            </w:tcBorders>
            <w:vAlign w:val="center"/>
          </w:tcPr>
          <w:p w14:paraId="0AA95461" w14:textId="77777777" w:rsidR="00000000" w:rsidRDefault="00000000">
            <w:pPr>
              <w:pStyle w:val="af8"/>
              <w:rPr>
                <w:rFonts w:cs="Times New Roman"/>
              </w:rPr>
            </w:pPr>
            <w:r>
              <w:rPr>
                <w:rFonts w:cs="Times New Roman"/>
              </w:rPr>
              <w:t>套</w:t>
            </w:r>
          </w:p>
        </w:tc>
        <w:tc>
          <w:tcPr>
            <w:tcW w:w="460" w:type="pct"/>
            <w:tcBorders>
              <w:top w:val="single" w:sz="4" w:space="0" w:color="auto"/>
              <w:left w:val="single" w:sz="4" w:space="0" w:color="auto"/>
              <w:bottom w:val="single" w:sz="4" w:space="0" w:color="auto"/>
              <w:right w:val="single" w:sz="4" w:space="0" w:color="auto"/>
            </w:tcBorders>
            <w:vAlign w:val="center"/>
          </w:tcPr>
          <w:p w14:paraId="1D16B6C0" w14:textId="77777777" w:rsidR="00000000" w:rsidRDefault="00000000">
            <w:pPr>
              <w:pStyle w:val="af8"/>
              <w:rPr>
                <w:rFonts w:cs="Times New Roman"/>
              </w:rPr>
            </w:pPr>
            <w:r>
              <w:rPr>
                <w:rFonts w:cs="Times New Roman"/>
              </w:rPr>
              <w:t>2</w:t>
            </w:r>
          </w:p>
        </w:tc>
        <w:tc>
          <w:tcPr>
            <w:tcW w:w="460" w:type="pct"/>
            <w:tcBorders>
              <w:top w:val="single" w:sz="4" w:space="0" w:color="auto"/>
              <w:left w:val="single" w:sz="4" w:space="0" w:color="auto"/>
              <w:bottom w:val="single" w:sz="4" w:space="0" w:color="auto"/>
              <w:right w:val="single" w:sz="4" w:space="0" w:color="auto"/>
            </w:tcBorders>
            <w:vAlign w:val="center"/>
          </w:tcPr>
          <w:p w14:paraId="0B6DAF5B" w14:textId="77777777" w:rsidR="00000000" w:rsidRDefault="00000000">
            <w:pPr>
              <w:pStyle w:val="af8"/>
              <w:rPr>
                <w:rFonts w:cs="Times New Roman"/>
              </w:rPr>
            </w:pPr>
          </w:p>
        </w:tc>
      </w:tr>
      <w:tr w:rsidR="00000000" w14:paraId="6C4FFC67"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625D4C34" w14:textId="77777777" w:rsidR="00000000" w:rsidRDefault="00000000">
            <w:pPr>
              <w:pStyle w:val="af8"/>
              <w:rPr>
                <w:rFonts w:cs="Times New Roman"/>
              </w:rPr>
            </w:pPr>
            <w:r>
              <w:rPr>
                <w:rFonts w:cs="Times New Roman"/>
              </w:rPr>
              <w:t>4</w:t>
            </w:r>
          </w:p>
        </w:tc>
        <w:tc>
          <w:tcPr>
            <w:tcW w:w="3159" w:type="pct"/>
            <w:tcBorders>
              <w:top w:val="single" w:sz="4" w:space="0" w:color="auto"/>
              <w:left w:val="single" w:sz="4" w:space="0" w:color="auto"/>
              <w:bottom w:val="single" w:sz="4" w:space="0" w:color="auto"/>
              <w:right w:val="single" w:sz="4" w:space="0" w:color="auto"/>
            </w:tcBorders>
            <w:vAlign w:val="center"/>
          </w:tcPr>
          <w:p w14:paraId="30416106" w14:textId="77777777" w:rsidR="00000000" w:rsidRDefault="00000000">
            <w:pPr>
              <w:pStyle w:val="af8"/>
              <w:rPr>
                <w:rFonts w:cs="Times New Roman"/>
              </w:rPr>
            </w:pPr>
            <w:r>
              <w:rPr>
                <w:rFonts w:cs="Times New Roman"/>
              </w:rPr>
              <w:t>8</w:t>
            </w:r>
            <w:r>
              <w:rPr>
                <w:rFonts w:cs="Times New Roman"/>
              </w:rPr>
              <w:t>芯光纤终端盒（满配法兰、熔纤盘、尾纤）</w:t>
            </w:r>
          </w:p>
        </w:tc>
        <w:tc>
          <w:tcPr>
            <w:tcW w:w="460" w:type="pct"/>
            <w:tcBorders>
              <w:top w:val="single" w:sz="4" w:space="0" w:color="auto"/>
              <w:left w:val="single" w:sz="4" w:space="0" w:color="auto"/>
              <w:bottom w:val="single" w:sz="4" w:space="0" w:color="auto"/>
              <w:right w:val="single" w:sz="4" w:space="0" w:color="auto"/>
            </w:tcBorders>
            <w:vAlign w:val="center"/>
          </w:tcPr>
          <w:p w14:paraId="5733FFDD" w14:textId="77777777" w:rsidR="00000000" w:rsidRDefault="00000000">
            <w:pPr>
              <w:pStyle w:val="af8"/>
              <w:rPr>
                <w:rFonts w:cs="Times New Roman"/>
              </w:rPr>
            </w:pPr>
            <w:r>
              <w:rPr>
                <w:rFonts w:cs="Times New Roman"/>
              </w:rPr>
              <w:t>套</w:t>
            </w:r>
          </w:p>
        </w:tc>
        <w:tc>
          <w:tcPr>
            <w:tcW w:w="460" w:type="pct"/>
            <w:tcBorders>
              <w:top w:val="single" w:sz="4" w:space="0" w:color="auto"/>
              <w:left w:val="single" w:sz="4" w:space="0" w:color="auto"/>
              <w:bottom w:val="single" w:sz="4" w:space="0" w:color="auto"/>
              <w:right w:val="single" w:sz="4" w:space="0" w:color="auto"/>
            </w:tcBorders>
            <w:vAlign w:val="center"/>
          </w:tcPr>
          <w:p w14:paraId="00EBB594" w14:textId="77777777" w:rsidR="00000000" w:rsidRDefault="00000000">
            <w:pPr>
              <w:pStyle w:val="af8"/>
              <w:rPr>
                <w:rFonts w:cs="Times New Roman"/>
              </w:rPr>
            </w:pPr>
            <w:r>
              <w:rPr>
                <w:rFonts w:cs="Times New Roman"/>
              </w:rPr>
              <w:t>4</w:t>
            </w:r>
          </w:p>
        </w:tc>
        <w:tc>
          <w:tcPr>
            <w:tcW w:w="460" w:type="pct"/>
            <w:tcBorders>
              <w:top w:val="single" w:sz="4" w:space="0" w:color="auto"/>
              <w:left w:val="single" w:sz="4" w:space="0" w:color="auto"/>
              <w:bottom w:val="single" w:sz="4" w:space="0" w:color="auto"/>
              <w:right w:val="single" w:sz="4" w:space="0" w:color="auto"/>
            </w:tcBorders>
            <w:vAlign w:val="center"/>
          </w:tcPr>
          <w:p w14:paraId="6DA19EA4" w14:textId="77777777" w:rsidR="00000000" w:rsidRDefault="00000000">
            <w:pPr>
              <w:pStyle w:val="af8"/>
              <w:rPr>
                <w:rFonts w:cs="Times New Roman"/>
              </w:rPr>
            </w:pPr>
          </w:p>
        </w:tc>
      </w:tr>
      <w:tr w:rsidR="00000000" w14:paraId="477B2904"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5392E657" w14:textId="77777777" w:rsidR="00000000" w:rsidRDefault="00000000">
            <w:pPr>
              <w:pStyle w:val="af8"/>
              <w:rPr>
                <w:rFonts w:cs="Times New Roman"/>
              </w:rPr>
            </w:pPr>
            <w:r>
              <w:rPr>
                <w:rFonts w:cs="Times New Roman"/>
              </w:rPr>
              <w:t>5</w:t>
            </w:r>
          </w:p>
        </w:tc>
        <w:tc>
          <w:tcPr>
            <w:tcW w:w="3159" w:type="pct"/>
            <w:tcBorders>
              <w:top w:val="single" w:sz="4" w:space="0" w:color="auto"/>
              <w:left w:val="single" w:sz="4" w:space="0" w:color="auto"/>
              <w:bottom w:val="single" w:sz="4" w:space="0" w:color="auto"/>
              <w:right w:val="single" w:sz="4" w:space="0" w:color="auto"/>
            </w:tcBorders>
            <w:vAlign w:val="center"/>
          </w:tcPr>
          <w:p w14:paraId="459B793D" w14:textId="77777777" w:rsidR="00000000" w:rsidRDefault="00000000">
            <w:pPr>
              <w:pStyle w:val="af8"/>
              <w:rPr>
                <w:rFonts w:cs="Times New Roman"/>
              </w:rPr>
            </w:pPr>
            <w:r>
              <w:rPr>
                <w:rFonts w:cs="Times New Roman"/>
              </w:rPr>
              <w:t>光缆</w:t>
            </w:r>
            <w:r>
              <w:rPr>
                <w:rFonts w:cs="Times New Roman"/>
              </w:rPr>
              <w:t>GYTS12D</w:t>
            </w:r>
          </w:p>
        </w:tc>
        <w:tc>
          <w:tcPr>
            <w:tcW w:w="460" w:type="pct"/>
            <w:tcBorders>
              <w:top w:val="single" w:sz="4" w:space="0" w:color="auto"/>
              <w:left w:val="single" w:sz="4" w:space="0" w:color="auto"/>
              <w:bottom w:val="single" w:sz="4" w:space="0" w:color="auto"/>
              <w:right w:val="single" w:sz="4" w:space="0" w:color="auto"/>
            </w:tcBorders>
            <w:vAlign w:val="center"/>
          </w:tcPr>
          <w:p w14:paraId="7886E6A2" w14:textId="77777777" w:rsidR="00000000" w:rsidRDefault="00000000">
            <w:pPr>
              <w:pStyle w:val="af8"/>
              <w:rPr>
                <w:rFonts w:cs="Times New Roman"/>
              </w:rPr>
            </w:pPr>
            <w:r>
              <w:rPr>
                <w:rFonts w:cs="Times New Roman"/>
              </w:rPr>
              <w:t>m</w:t>
            </w:r>
          </w:p>
        </w:tc>
        <w:tc>
          <w:tcPr>
            <w:tcW w:w="460" w:type="pct"/>
            <w:tcBorders>
              <w:top w:val="single" w:sz="4" w:space="0" w:color="auto"/>
              <w:left w:val="single" w:sz="4" w:space="0" w:color="auto"/>
              <w:bottom w:val="single" w:sz="4" w:space="0" w:color="auto"/>
              <w:right w:val="single" w:sz="4" w:space="0" w:color="auto"/>
            </w:tcBorders>
            <w:vAlign w:val="center"/>
          </w:tcPr>
          <w:p w14:paraId="6A4ACE02" w14:textId="77777777" w:rsidR="00000000" w:rsidRDefault="00000000">
            <w:pPr>
              <w:pStyle w:val="af8"/>
              <w:rPr>
                <w:rFonts w:cs="Times New Roman"/>
              </w:rPr>
            </w:pPr>
            <w:r>
              <w:rPr>
                <w:rFonts w:cs="Times New Roman"/>
              </w:rPr>
              <w:t>500</w:t>
            </w:r>
          </w:p>
        </w:tc>
        <w:tc>
          <w:tcPr>
            <w:tcW w:w="460" w:type="pct"/>
            <w:tcBorders>
              <w:top w:val="single" w:sz="4" w:space="0" w:color="auto"/>
              <w:left w:val="single" w:sz="4" w:space="0" w:color="auto"/>
              <w:bottom w:val="single" w:sz="4" w:space="0" w:color="auto"/>
              <w:right w:val="single" w:sz="4" w:space="0" w:color="auto"/>
            </w:tcBorders>
            <w:vAlign w:val="center"/>
          </w:tcPr>
          <w:p w14:paraId="52CE17FD" w14:textId="77777777" w:rsidR="00000000" w:rsidRDefault="00000000">
            <w:pPr>
              <w:pStyle w:val="af8"/>
              <w:rPr>
                <w:rFonts w:cs="Times New Roman"/>
              </w:rPr>
            </w:pPr>
          </w:p>
        </w:tc>
      </w:tr>
      <w:tr w:rsidR="00000000" w14:paraId="07AFDE29"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5AE14BB4" w14:textId="77777777" w:rsidR="00000000" w:rsidRDefault="00000000">
            <w:pPr>
              <w:pStyle w:val="af8"/>
              <w:rPr>
                <w:rFonts w:cs="Times New Roman"/>
              </w:rPr>
            </w:pPr>
            <w:r>
              <w:rPr>
                <w:rFonts w:cs="Times New Roman"/>
              </w:rPr>
              <w:t>6</w:t>
            </w:r>
          </w:p>
        </w:tc>
        <w:tc>
          <w:tcPr>
            <w:tcW w:w="3159" w:type="pct"/>
            <w:tcBorders>
              <w:top w:val="single" w:sz="4" w:space="0" w:color="auto"/>
              <w:left w:val="single" w:sz="4" w:space="0" w:color="auto"/>
              <w:bottom w:val="single" w:sz="4" w:space="0" w:color="auto"/>
              <w:right w:val="single" w:sz="4" w:space="0" w:color="auto"/>
            </w:tcBorders>
            <w:vAlign w:val="center"/>
          </w:tcPr>
          <w:p w14:paraId="10221CA6" w14:textId="77777777" w:rsidR="00000000" w:rsidRDefault="00000000">
            <w:pPr>
              <w:pStyle w:val="af8"/>
              <w:rPr>
                <w:rFonts w:cs="Times New Roman"/>
              </w:rPr>
            </w:pPr>
            <w:r>
              <w:rPr>
                <w:rFonts w:cs="Times New Roman"/>
              </w:rPr>
              <w:t>六类屏蔽双绞线</w:t>
            </w:r>
            <w:r>
              <w:rPr>
                <w:rFonts w:cs="Times New Roman"/>
              </w:rPr>
              <w:t>STP</w:t>
            </w:r>
          </w:p>
        </w:tc>
        <w:tc>
          <w:tcPr>
            <w:tcW w:w="460" w:type="pct"/>
            <w:tcBorders>
              <w:top w:val="single" w:sz="4" w:space="0" w:color="auto"/>
              <w:left w:val="single" w:sz="4" w:space="0" w:color="auto"/>
              <w:bottom w:val="single" w:sz="4" w:space="0" w:color="auto"/>
              <w:right w:val="single" w:sz="4" w:space="0" w:color="auto"/>
            </w:tcBorders>
            <w:vAlign w:val="center"/>
          </w:tcPr>
          <w:p w14:paraId="07B1C122" w14:textId="77777777" w:rsidR="00000000" w:rsidRDefault="00000000">
            <w:pPr>
              <w:pStyle w:val="af8"/>
              <w:rPr>
                <w:rFonts w:cs="Times New Roman"/>
              </w:rPr>
            </w:pPr>
            <w:r>
              <w:rPr>
                <w:rFonts w:cs="Times New Roman"/>
              </w:rPr>
              <w:t>m</w:t>
            </w:r>
          </w:p>
        </w:tc>
        <w:tc>
          <w:tcPr>
            <w:tcW w:w="460" w:type="pct"/>
            <w:tcBorders>
              <w:top w:val="single" w:sz="4" w:space="0" w:color="auto"/>
              <w:left w:val="single" w:sz="4" w:space="0" w:color="auto"/>
              <w:bottom w:val="single" w:sz="4" w:space="0" w:color="auto"/>
              <w:right w:val="single" w:sz="4" w:space="0" w:color="auto"/>
            </w:tcBorders>
            <w:vAlign w:val="center"/>
          </w:tcPr>
          <w:p w14:paraId="494AEB00" w14:textId="77777777" w:rsidR="00000000" w:rsidRDefault="00000000">
            <w:pPr>
              <w:pStyle w:val="af8"/>
              <w:rPr>
                <w:rFonts w:cs="Times New Roman"/>
              </w:rPr>
            </w:pPr>
            <w:r>
              <w:rPr>
                <w:rFonts w:cs="Times New Roman"/>
              </w:rPr>
              <w:t>50</w:t>
            </w:r>
          </w:p>
        </w:tc>
        <w:tc>
          <w:tcPr>
            <w:tcW w:w="460" w:type="pct"/>
            <w:tcBorders>
              <w:top w:val="single" w:sz="4" w:space="0" w:color="auto"/>
              <w:left w:val="single" w:sz="4" w:space="0" w:color="auto"/>
              <w:bottom w:val="single" w:sz="4" w:space="0" w:color="auto"/>
              <w:right w:val="single" w:sz="4" w:space="0" w:color="auto"/>
            </w:tcBorders>
            <w:vAlign w:val="center"/>
          </w:tcPr>
          <w:p w14:paraId="5A263AF0" w14:textId="77777777" w:rsidR="00000000" w:rsidRDefault="00000000">
            <w:pPr>
              <w:pStyle w:val="af8"/>
              <w:rPr>
                <w:rFonts w:cs="Times New Roman"/>
              </w:rPr>
            </w:pPr>
          </w:p>
        </w:tc>
      </w:tr>
      <w:tr w:rsidR="00000000" w14:paraId="02E97A29"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00EA7DA0" w14:textId="77777777" w:rsidR="00000000" w:rsidRDefault="00000000">
            <w:pPr>
              <w:pStyle w:val="af8"/>
              <w:rPr>
                <w:rFonts w:cs="Times New Roman"/>
              </w:rPr>
            </w:pPr>
            <w:r>
              <w:rPr>
                <w:rFonts w:cs="Times New Roman"/>
              </w:rPr>
              <w:t>7</w:t>
            </w:r>
          </w:p>
        </w:tc>
        <w:tc>
          <w:tcPr>
            <w:tcW w:w="3159" w:type="pct"/>
            <w:tcBorders>
              <w:top w:val="single" w:sz="4" w:space="0" w:color="auto"/>
              <w:left w:val="single" w:sz="4" w:space="0" w:color="auto"/>
              <w:bottom w:val="single" w:sz="4" w:space="0" w:color="auto"/>
              <w:right w:val="single" w:sz="4" w:space="0" w:color="auto"/>
            </w:tcBorders>
            <w:vAlign w:val="center"/>
          </w:tcPr>
          <w:p w14:paraId="3EE2157A" w14:textId="77777777" w:rsidR="00000000" w:rsidRDefault="00000000">
            <w:pPr>
              <w:pStyle w:val="af8"/>
              <w:rPr>
                <w:rFonts w:cs="Times New Roman"/>
              </w:rPr>
            </w:pPr>
            <w:r>
              <w:rPr>
                <w:rFonts w:cs="Times New Roman"/>
              </w:rPr>
              <w:t>电源线</w:t>
            </w:r>
            <w:r>
              <w:rPr>
                <w:rFonts w:cs="Times New Roman"/>
              </w:rPr>
              <w:t>ZR-YJV-3×1.5</w:t>
            </w:r>
          </w:p>
        </w:tc>
        <w:tc>
          <w:tcPr>
            <w:tcW w:w="460" w:type="pct"/>
            <w:tcBorders>
              <w:top w:val="single" w:sz="4" w:space="0" w:color="auto"/>
              <w:left w:val="single" w:sz="4" w:space="0" w:color="auto"/>
              <w:bottom w:val="single" w:sz="4" w:space="0" w:color="auto"/>
              <w:right w:val="single" w:sz="4" w:space="0" w:color="auto"/>
            </w:tcBorders>
            <w:vAlign w:val="center"/>
          </w:tcPr>
          <w:p w14:paraId="025EC590" w14:textId="77777777" w:rsidR="00000000" w:rsidRDefault="00000000">
            <w:pPr>
              <w:pStyle w:val="af8"/>
              <w:rPr>
                <w:rFonts w:cs="Times New Roman"/>
              </w:rPr>
            </w:pPr>
            <w:r>
              <w:rPr>
                <w:rFonts w:cs="Times New Roman"/>
              </w:rPr>
              <w:t>m</w:t>
            </w:r>
          </w:p>
        </w:tc>
        <w:tc>
          <w:tcPr>
            <w:tcW w:w="460" w:type="pct"/>
            <w:tcBorders>
              <w:top w:val="single" w:sz="4" w:space="0" w:color="auto"/>
              <w:left w:val="single" w:sz="4" w:space="0" w:color="auto"/>
              <w:bottom w:val="single" w:sz="4" w:space="0" w:color="auto"/>
              <w:right w:val="single" w:sz="4" w:space="0" w:color="auto"/>
            </w:tcBorders>
            <w:vAlign w:val="center"/>
          </w:tcPr>
          <w:p w14:paraId="08CDD4E5" w14:textId="77777777" w:rsidR="00000000" w:rsidRDefault="00000000">
            <w:pPr>
              <w:pStyle w:val="af8"/>
              <w:rPr>
                <w:rFonts w:cs="Times New Roman"/>
              </w:rPr>
            </w:pPr>
            <w:r>
              <w:rPr>
                <w:rFonts w:cs="Times New Roman"/>
              </w:rPr>
              <w:t>500</w:t>
            </w:r>
          </w:p>
        </w:tc>
        <w:tc>
          <w:tcPr>
            <w:tcW w:w="460" w:type="pct"/>
            <w:tcBorders>
              <w:top w:val="single" w:sz="4" w:space="0" w:color="auto"/>
              <w:left w:val="single" w:sz="4" w:space="0" w:color="auto"/>
              <w:bottom w:val="single" w:sz="4" w:space="0" w:color="auto"/>
              <w:right w:val="single" w:sz="4" w:space="0" w:color="auto"/>
            </w:tcBorders>
            <w:vAlign w:val="center"/>
          </w:tcPr>
          <w:p w14:paraId="5B6D15C8" w14:textId="77777777" w:rsidR="00000000" w:rsidRDefault="00000000">
            <w:pPr>
              <w:pStyle w:val="af8"/>
              <w:rPr>
                <w:rFonts w:cs="Times New Roman"/>
              </w:rPr>
            </w:pPr>
          </w:p>
        </w:tc>
      </w:tr>
      <w:tr w:rsidR="00000000" w14:paraId="4BA38A89"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52001949" w14:textId="77777777" w:rsidR="00000000" w:rsidRDefault="00000000">
            <w:pPr>
              <w:pStyle w:val="af8"/>
              <w:rPr>
                <w:rFonts w:cs="Times New Roman"/>
              </w:rPr>
            </w:pPr>
            <w:r>
              <w:rPr>
                <w:rFonts w:cs="Times New Roman"/>
              </w:rPr>
              <w:lastRenderedPageBreak/>
              <w:t>二</w:t>
            </w:r>
          </w:p>
        </w:tc>
        <w:tc>
          <w:tcPr>
            <w:tcW w:w="3159" w:type="pct"/>
            <w:tcBorders>
              <w:top w:val="single" w:sz="4" w:space="0" w:color="auto"/>
              <w:left w:val="single" w:sz="4" w:space="0" w:color="auto"/>
              <w:bottom w:val="single" w:sz="4" w:space="0" w:color="auto"/>
              <w:right w:val="single" w:sz="4" w:space="0" w:color="auto"/>
            </w:tcBorders>
            <w:vAlign w:val="center"/>
          </w:tcPr>
          <w:p w14:paraId="68D6EDAC" w14:textId="77777777" w:rsidR="00000000" w:rsidRDefault="00000000">
            <w:pPr>
              <w:pStyle w:val="af8"/>
              <w:rPr>
                <w:rFonts w:cs="Times New Roman"/>
              </w:rPr>
            </w:pPr>
            <w:r>
              <w:rPr>
                <w:rFonts w:cs="Times New Roman"/>
                <w:b/>
                <w:bCs/>
              </w:rPr>
              <w:t>语音对讲系统</w:t>
            </w:r>
          </w:p>
        </w:tc>
        <w:tc>
          <w:tcPr>
            <w:tcW w:w="460" w:type="pct"/>
            <w:tcBorders>
              <w:top w:val="single" w:sz="4" w:space="0" w:color="auto"/>
              <w:left w:val="single" w:sz="4" w:space="0" w:color="auto"/>
              <w:bottom w:val="single" w:sz="4" w:space="0" w:color="auto"/>
              <w:right w:val="single" w:sz="4" w:space="0" w:color="auto"/>
            </w:tcBorders>
            <w:vAlign w:val="center"/>
          </w:tcPr>
          <w:p w14:paraId="1868BC66" w14:textId="77777777" w:rsidR="00000000" w:rsidRDefault="00000000">
            <w:pPr>
              <w:pStyle w:val="af8"/>
              <w:rPr>
                <w:rFonts w:cs="Times New Roman"/>
              </w:rPr>
            </w:pPr>
          </w:p>
        </w:tc>
        <w:tc>
          <w:tcPr>
            <w:tcW w:w="460" w:type="pct"/>
            <w:tcBorders>
              <w:top w:val="single" w:sz="4" w:space="0" w:color="auto"/>
              <w:left w:val="single" w:sz="4" w:space="0" w:color="auto"/>
              <w:bottom w:val="single" w:sz="4" w:space="0" w:color="auto"/>
              <w:right w:val="single" w:sz="4" w:space="0" w:color="auto"/>
            </w:tcBorders>
            <w:vAlign w:val="center"/>
          </w:tcPr>
          <w:p w14:paraId="05105187" w14:textId="77777777" w:rsidR="00000000" w:rsidRDefault="00000000">
            <w:pPr>
              <w:pStyle w:val="af8"/>
              <w:rPr>
                <w:rFonts w:cs="Times New Roman"/>
              </w:rPr>
            </w:pPr>
          </w:p>
        </w:tc>
        <w:tc>
          <w:tcPr>
            <w:tcW w:w="460" w:type="pct"/>
            <w:tcBorders>
              <w:top w:val="single" w:sz="4" w:space="0" w:color="auto"/>
              <w:left w:val="single" w:sz="4" w:space="0" w:color="auto"/>
              <w:bottom w:val="single" w:sz="4" w:space="0" w:color="auto"/>
              <w:right w:val="single" w:sz="4" w:space="0" w:color="auto"/>
            </w:tcBorders>
            <w:vAlign w:val="center"/>
          </w:tcPr>
          <w:p w14:paraId="5E144B8F" w14:textId="77777777" w:rsidR="00000000" w:rsidRDefault="00000000">
            <w:pPr>
              <w:pStyle w:val="af8"/>
              <w:rPr>
                <w:rFonts w:cs="Times New Roman"/>
              </w:rPr>
            </w:pPr>
          </w:p>
        </w:tc>
      </w:tr>
      <w:tr w:rsidR="00000000" w14:paraId="7776C0DD"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5C067E96" w14:textId="77777777" w:rsidR="00000000" w:rsidRDefault="00000000">
            <w:pPr>
              <w:pStyle w:val="af8"/>
              <w:rPr>
                <w:rFonts w:cs="Times New Roman"/>
              </w:rPr>
            </w:pPr>
            <w:r>
              <w:rPr>
                <w:rFonts w:cs="Times New Roman"/>
              </w:rPr>
              <w:t>1</w:t>
            </w:r>
          </w:p>
        </w:tc>
        <w:tc>
          <w:tcPr>
            <w:tcW w:w="3159" w:type="pct"/>
            <w:tcBorders>
              <w:top w:val="single" w:sz="4" w:space="0" w:color="auto"/>
              <w:left w:val="single" w:sz="4" w:space="0" w:color="auto"/>
              <w:bottom w:val="single" w:sz="4" w:space="0" w:color="auto"/>
              <w:right w:val="single" w:sz="4" w:space="0" w:color="auto"/>
            </w:tcBorders>
            <w:vAlign w:val="center"/>
          </w:tcPr>
          <w:p w14:paraId="00333203" w14:textId="77777777" w:rsidR="00000000" w:rsidRDefault="00000000">
            <w:pPr>
              <w:pStyle w:val="af8"/>
              <w:rPr>
                <w:rFonts w:cs="Times New Roman"/>
              </w:rPr>
            </w:pPr>
            <w:r>
              <w:rPr>
                <w:rFonts w:cs="Times New Roman"/>
              </w:rPr>
              <w:t>8</w:t>
            </w:r>
            <w:r>
              <w:rPr>
                <w:rFonts w:cs="Times New Roman"/>
              </w:rPr>
              <w:t>芯光纤终端盒（满配法兰、熔纤盘、尾纤）</w:t>
            </w:r>
          </w:p>
        </w:tc>
        <w:tc>
          <w:tcPr>
            <w:tcW w:w="460" w:type="pct"/>
            <w:tcBorders>
              <w:top w:val="single" w:sz="4" w:space="0" w:color="auto"/>
              <w:left w:val="single" w:sz="4" w:space="0" w:color="auto"/>
              <w:bottom w:val="single" w:sz="4" w:space="0" w:color="auto"/>
              <w:right w:val="single" w:sz="4" w:space="0" w:color="auto"/>
            </w:tcBorders>
            <w:vAlign w:val="center"/>
          </w:tcPr>
          <w:p w14:paraId="471257AF" w14:textId="77777777" w:rsidR="00000000" w:rsidRDefault="00000000">
            <w:pPr>
              <w:pStyle w:val="af8"/>
              <w:rPr>
                <w:rFonts w:cs="Times New Roman"/>
              </w:rPr>
            </w:pPr>
            <w:r>
              <w:rPr>
                <w:rFonts w:cs="Times New Roman"/>
              </w:rPr>
              <w:t>套</w:t>
            </w:r>
          </w:p>
        </w:tc>
        <w:tc>
          <w:tcPr>
            <w:tcW w:w="460" w:type="pct"/>
            <w:tcBorders>
              <w:top w:val="single" w:sz="4" w:space="0" w:color="auto"/>
              <w:left w:val="single" w:sz="4" w:space="0" w:color="auto"/>
              <w:bottom w:val="single" w:sz="4" w:space="0" w:color="auto"/>
              <w:right w:val="single" w:sz="4" w:space="0" w:color="auto"/>
            </w:tcBorders>
            <w:vAlign w:val="center"/>
          </w:tcPr>
          <w:p w14:paraId="25BAB011" w14:textId="77777777" w:rsidR="00000000" w:rsidRDefault="00000000">
            <w:pPr>
              <w:pStyle w:val="af8"/>
              <w:rPr>
                <w:rFonts w:cs="Times New Roman"/>
              </w:rPr>
            </w:pPr>
            <w:r>
              <w:rPr>
                <w:rFonts w:cs="Times New Roman"/>
              </w:rPr>
              <w:t>1</w:t>
            </w:r>
          </w:p>
        </w:tc>
        <w:tc>
          <w:tcPr>
            <w:tcW w:w="460" w:type="pct"/>
            <w:tcBorders>
              <w:top w:val="single" w:sz="4" w:space="0" w:color="auto"/>
              <w:left w:val="single" w:sz="4" w:space="0" w:color="auto"/>
              <w:bottom w:val="single" w:sz="4" w:space="0" w:color="auto"/>
              <w:right w:val="single" w:sz="4" w:space="0" w:color="auto"/>
            </w:tcBorders>
            <w:vAlign w:val="center"/>
          </w:tcPr>
          <w:p w14:paraId="060135B9" w14:textId="77777777" w:rsidR="00000000" w:rsidRDefault="00000000">
            <w:pPr>
              <w:pStyle w:val="af8"/>
              <w:rPr>
                <w:rFonts w:cs="Times New Roman"/>
              </w:rPr>
            </w:pPr>
          </w:p>
        </w:tc>
      </w:tr>
      <w:tr w:rsidR="00000000" w14:paraId="1575049E"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21D1C324" w14:textId="77777777" w:rsidR="00000000" w:rsidRDefault="00000000">
            <w:pPr>
              <w:pStyle w:val="af8"/>
              <w:rPr>
                <w:rFonts w:cs="Times New Roman"/>
              </w:rPr>
            </w:pPr>
            <w:r>
              <w:rPr>
                <w:rFonts w:cs="Times New Roman"/>
              </w:rPr>
              <w:t>2</w:t>
            </w:r>
          </w:p>
        </w:tc>
        <w:tc>
          <w:tcPr>
            <w:tcW w:w="3159" w:type="pct"/>
            <w:tcBorders>
              <w:top w:val="single" w:sz="4" w:space="0" w:color="auto"/>
              <w:left w:val="single" w:sz="4" w:space="0" w:color="auto"/>
              <w:bottom w:val="single" w:sz="4" w:space="0" w:color="auto"/>
              <w:right w:val="single" w:sz="4" w:space="0" w:color="auto"/>
            </w:tcBorders>
            <w:vAlign w:val="center"/>
          </w:tcPr>
          <w:p w14:paraId="07380271" w14:textId="77777777" w:rsidR="00000000" w:rsidRDefault="00000000">
            <w:pPr>
              <w:pStyle w:val="af8"/>
              <w:rPr>
                <w:rFonts w:cs="Times New Roman"/>
              </w:rPr>
            </w:pPr>
            <w:r>
              <w:rPr>
                <w:rFonts w:cs="Times New Roman"/>
              </w:rPr>
              <w:t>光缆</w:t>
            </w:r>
            <w:r>
              <w:rPr>
                <w:rFonts w:cs="Times New Roman"/>
              </w:rPr>
              <w:t>GYTS12D</w:t>
            </w:r>
          </w:p>
        </w:tc>
        <w:tc>
          <w:tcPr>
            <w:tcW w:w="460" w:type="pct"/>
            <w:tcBorders>
              <w:top w:val="single" w:sz="4" w:space="0" w:color="auto"/>
              <w:left w:val="single" w:sz="4" w:space="0" w:color="auto"/>
              <w:bottom w:val="single" w:sz="4" w:space="0" w:color="auto"/>
              <w:right w:val="single" w:sz="4" w:space="0" w:color="auto"/>
            </w:tcBorders>
            <w:vAlign w:val="center"/>
          </w:tcPr>
          <w:p w14:paraId="0AC24BAC" w14:textId="77777777" w:rsidR="00000000" w:rsidRDefault="00000000">
            <w:pPr>
              <w:pStyle w:val="af8"/>
              <w:rPr>
                <w:rFonts w:cs="Times New Roman"/>
              </w:rPr>
            </w:pPr>
            <w:r>
              <w:rPr>
                <w:rFonts w:cs="Times New Roman"/>
              </w:rPr>
              <w:t>m</w:t>
            </w:r>
          </w:p>
        </w:tc>
        <w:tc>
          <w:tcPr>
            <w:tcW w:w="460" w:type="pct"/>
            <w:tcBorders>
              <w:top w:val="single" w:sz="4" w:space="0" w:color="auto"/>
              <w:left w:val="single" w:sz="4" w:space="0" w:color="auto"/>
              <w:bottom w:val="single" w:sz="4" w:space="0" w:color="auto"/>
              <w:right w:val="single" w:sz="4" w:space="0" w:color="auto"/>
            </w:tcBorders>
            <w:vAlign w:val="center"/>
          </w:tcPr>
          <w:p w14:paraId="5ADDB5D0" w14:textId="77777777" w:rsidR="00000000" w:rsidRDefault="00000000">
            <w:pPr>
              <w:pStyle w:val="af8"/>
              <w:rPr>
                <w:rFonts w:cs="Times New Roman"/>
              </w:rPr>
            </w:pPr>
            <w:r>
              <w:rPr>
                <w:rFonts w:cs="Times New Roman"/>
              </w:rPr>
              <w:t>100</w:t>
            </w:r>
          </w:p>
        </w:tc>
        <w:tc>
          <w:tcPr>
            <w:tcW w:w="460" w:type="pct"/>
            <w:tcBorders>
              <w:top w:val="single" w:sz="4" w:space="0" w:color="auto"/>
              <w:left w:val="single" w:sz="4" w:space="0" w:color="auto"/>
              <w:bottom w:val="single" w:sz="4" w:space="0" w:color="auto"/>
              <w:right w:val="single" w:sz="4" w:space="0" w:color="auto"/>
            </w:tcBorders>
            <w:vAlign w:val="center"/>
          </w:tcPr>
          <w:p w14:paraId="0694CC79" w14:textId="77777777" w:rsidR="00000000" w:rsidRDefault="00000000">
            <w:pPr>
              <w:pStyle w:val="af8"/>
              <w:rPr>
                <w:rFonts w:cs="Times New Roman"/>
              </w:rPr>
            </w:pPr>
          </w:p>
        </w:tc>
      </w:tr>
      <w:tr w:rsidR="00000000" w14:paraId="3FD3F3A0"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453EDFE3" w14:textId="77777777" w:rsidR="00000000" w:rsidRDefault="00000000">
            <w:pPr>
              <w:pStyle w:val="af8"/>
              <w:rPr>
                <w:rFonts w:cs="Times New Roman"/>
              </w:rPr>
            </w:pPr>
            <w:r>
              <w:rPr>
                <w:rFonts w:cs="Times New Roman"/>
              </w:rPr>
              <w:t>3</w:t>
            </w:r>
          </w:p>
        </w:tc>
        <w:tc>
          <w:tcPr>
            <w:tcW w:w="3159" w:type="pct"/>
            <w:tcBorders>
              <w:top w:val="single" w:sz="4" w:space="0" w:color="auto"/>
              <w:left w:val="single" w:sz="4" w:space="0" w:color="auto"/>
              <w:bottom w:val="single" w:sz="4" w:space="0" w:color="auto"/>
              <w:right w:val="single" w:sz="4" w:space="0" w:color="auto"/>
            </w:tcBorders>
            <w:vAlign w:val="center"/>
          </w:tcPr>
          <w:p w14:paraId="181FF40A" w14:textId="77777777" w:rsidR="00000000" w:rsidRDefault="00000000">
            <w:pPr>
              <w:pStyle w:val="af8"/>
              <w:rPr>
                <w:rFonts w:cs="Times New Roman"/>
              </w:rPr>
            </w:pPr>
            <w:r>
              <w:rPr>
                <w:rFonts w:cs="Times New Roman"/>
              </w:rPr>
              <w:t>六类屏蔽双绞线</w:t>
            </w:r>
            <w:r>
              <w:rPr>
                <w:rFonts w:cs="Times New Roman"/>
              </w:rPr>
              <w:t>STP</w:t>
            </w:r>
          </w:p>
        </w:tc>
        <w:tc>
          <w:tcPr>
            <w:tcW w:w="460" w:type="pct"/>
            <w:tcBorders>
              <w:top w:val="single" w:sz="4" w:space="0" w:color="auto"/>
              <w:left w:val="single" w:sz="4" w:space="0" w:color="auto"/>
              <w:bottom w:val="single" w:sz="4" w:space="0" w:color="auto"/>
              <w:right w:val="single" w:sz="4" w:space="0" w:color="auto"/>
            </w:tcBorders>
            <w:vAlign w:val="center"/>
          </w:tcPr>
          <w:p w14:paraId="1CE1DEAE" w14:textId="77777777" w:rsidR="00000000" w:rsidRDefault="00000000">
            <w:pPr>
              <w:pStyle w:val="af8"/>
              <w:rPr>
                <w:rFonts w:cs="Times New Roman"/>
              </w:rPr>
            </w:pPr>
            <w:r>
              <w:rPr>
                <w:rFonts w:cs="Times New Roman"/>
              </w:rPr>
              <w:t>m</w:t>
            </w:r>
          </w:p>
        </w:tc>
        <w:tc>
          <w:tcPr>
            <w:tcW w:w="460" w:type="pct"/>
            <w:tcBorders>
              <w:top w:val="single" w:sz="4" w:space="0" w:color="auto"/>
              <w:left w:val="single" w:sz="4" w:space="0" w:color="auto"/>
              <w:bottom w:val="single" w:sz="4" w:space="0" w:color="auto"/>
              <w:right w:val="single" w:sz="4" w:space="0" w:color="auto"/>
            </w:tcBorders>
            <w:vAlign w:val="center"/>
          </w:tcPr>
          <w:p w14:paraId="202871C9" w14:textId="77777777" w:rsidR="00000000" w:rsidRDefault="00000000">
            <w:pPr>
              <w:pStyle w:val="af8"/>
              <w:rPr>
                <w:rFonts w:cs="Times New Roman"/>
              </w:rPr>
            </w:pPr>
            <w:r>
              <w:rPr>
                <w:rFonts w:cs="Times New Roman"/>
              </w:rPr>
              <w:t>10</w:t>
            </w:r>
          </w:p>
        </w:tc>
        <w:tc>
          <w:tcPr>
            <w:tcW w:w="460" w:type="pct"/>
            <w:tcBorders>
              <w:top w:val="single" w:sz="4" w:space="0" w:color="auto"/>
              <w:left w:val="single" w:sz="4" w:space="0" w:color="auto"/>
              <w:bottom w:val="single" w:sz="4" w:space="0" w:color="auto"/>
              <w:right w:val="single" w:sz="4" w:space="0" w:color="auto"/>
            </w:tcBorders>
            <w:vAlign w:val="center"/>
          </w:tcPr>
          <w:p w14:paraId="4AA1E4D1" w14:textId="77777777" w:rsidR="00000000" w:rsidRDefault="00000000">
            <w:pPr>
              <w:pStyle w:val="af8"/>
              <w:rPr>
                <w:rFonts w:cs="Times New Roman"/>
              </w:rPr>
            </w:pPr>
          </w:p>
        </w:tc>
      </w:tr>
      <w:tr w:rsidR="00000000" w14:paraId="5508A95D"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413628D3" w14:textId="77777777" w:rsidR="00000000" w:rsidRDefault="00000000">
            <w:pPr>
              <w:pStyle w:val="af8"/>
              <w:rPr>
                <w:rFonts w:cs="Times New Roman"/>
              </w:rPr>
            </w:pPr>
            <w:r>
              <w:rPr>
                <w:rFonts w:cs="Times New Roman"/>
              </w:rPr>
              <w:t>4</w:t>
            </w:r>
          </w:p>
        </w:tc>
        <w:tc>
          <w:tcPr>
            <w:tcW w:w="3159" w:type="pct"/>
            <w:tcBorders>
              <w:top w:val="single" w:sz="4" w:space="0" w:color="auto"/>
              <w:left w:val="single" w:sz="4" w:space="0" w:color="auto"/>
              <w:bottom w:val="single" w:sz="4" w:space="0" w:color="auto"/>
              <w:right w:val="single" w:sz="4" w:space="0" w:color="auto"/>
            </w:tcBorders>
            <w:vAlign w:val="center"/>
          </w:tcPr>
          <w:p w14:paraId="55C90F7A" w14:textId="77777777" w:rsidR="00000000" w:rsidRDefault="00000000">
            <w:pPr>
              <w:pStyle w:val="af8"/>
              <w:rPr>
                <w:rFonts w:cs="Times New Roman"/>
              </w:rPr>
            </w:pPr>
            <w:r>
              <w:rPr>
                <w:rFonts w:cs="Times New Roman"/>
              </w:rPr>
              <w:t>电源线</w:t>
            </w:r>
            <w:r>
              <w:rPr>
                <w:rFonts w:cs="Times New Roman"/>
              </w:rPr>
              <w:t>ZR-YJV-3×1.5</w:t>
            </w:r>
          </w:p>
        </w:tc>
        <w:tc>
          <w:tcPr>
            <w:tcW w:w="460" w:type="pct"/>
            <w:tcBorders>
              <w:top w:val="single" w:sz="4" w:space="0" w:color="auto"/>
              <w:left w:val="single" w:sz="4" w:space="0" w:color="auto"/>
              <w:bottom w:val="single" w:sz="4" w:space="0" w:color="auto"/>
              <w:right w:val="single" w:sz="4" w:space="0" w:color="auto"/>
            </w:tcBorders>
            <w:vAlign w:val="center"/>
          </w:tcPr>
          <w:p w14:paraId="1D639995" w14:textId="77777777" w:rsidR="00000000" w:rsidRDefault="00000000">
            <w:pPr>
              <w:pStyle w:val="af8"/>
              <w:rPr>
                <w:rFonts w:cs="Times New Roman"/>
              </w:rPr>
            </w:pPr>
            <w:r>
              <w:rPr>
                <w:rFonts w:cs="Times New Roman"/>
              </w:rPr>
              <w:t>m</w:t>
            </w:r>
          </w:p>
        </w:tc>
        <w:tc>
          <w:tcPr>
            <w:tcW w:w="460" w:type="pct"/>
            <w:tcBorders>
              <w:top w:val="single" w:sz="4" w:space="0" w:color="auto"/>
              <w:left w:val="single" w:sz="4" w:space="0" w:color="auto"/>
              <w:bottom w:val="single" w:sz="4" w:space="0" w:color="auto"/>
              <w:right w:val="single" w:sz="4" w:space="0" w:color="auto"/>
            </w:tcBorders>
            <w:vAlign w:val="center"/>
          </w:tcPr>
          <w:p w14:paraId="1107AFF0" w14:textId="77777777" w:rsidR="00000000" w:rsidRDefault="00000000">
            <w:pPr>
              <w:pStyle w:val="af8"/>
              <w:rPr>
                <w:rFonts w:cs="Times New Roman"/>
              </w:rPr>
            </w:pPr>
            <w:r>
              <w:rPr>
                <w:rFonts w:cs="Times New Roman"/>
              </w:rPr>
              <w:t>100</w:t>
            </w:r>
          </w:p>
        </w:tc>
        <w:tc>
          <w:tcPr>
            <w:tcW w:w="460" w:type="pct"/>
            <w:tcBorders>
              <w:top w:val="single" w:sz="4" w:space="0" w:color="auto"/>
              <w:left w:val="single" w:sz="4" w:space="0" w:color="auto"/>
              <w:bottom w:val="single" w:sz="4" w:space="0" w:color="auto"/>
              <w:right w:val="single" w:sz="4" w:space="0" w:color="auto"/>
            </w:tcBorders>
            <w:vAlign w:val="center"/>
          </w:tcPr>
          <w:p w14:paraId="6EF5569D" w14:textId="77777777" w:rsidR="00000000" w:rsidRDefault="00000000">
            <w:pPr>
              <w:pStyle w:val="af8"/>
              <w:rPr>
                <w:rFonts w:cs="Times New Roman"/>
              </w:rPr>
            </w:pPr>
          </w:p>
        </w:tc>
      </w:tr>
      <w:tr w:rsidR="00000000" w14:paraId="1CDFE4BA"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48563704" w14:textId="77777777" w:rsidR="00000000" w:rsidRDefault="00000000">
            <w:pPr>
              <w:pStyle w:val="af8"/>
              <w:rPr>
                <w:rFonts w:cs="Times New Roman"/>
              </w:rPr>
            </w:pPr>
            <w:r>
              <w:rPr>
                <w:rFonts w:cs="Times New Roman"/>
              </w:rPr>
              <w:t>三</w:t>
            </w:r>
          </w:p>
        </w:tc>
        <w:tc>
          <w:tcPr>
            <w:tcW w:w="3159" w:type="pct"/>
            <w:tcBorders>
              <w:top w:val="single" w:sz="4" w:space="0" w:color="auto"/>
              <w:left w:val="single" w:sz="4" w:space="0" w:color="auto"/>
              <w:bottom w:val="single" w:sz="4" w:space="0" w:color="auto"/>
              <w:right w:val="single" w:sz="4" w:space="0" w:color="auto"/>
            </w:tcBorders>
            <w:vAlign w:val="center"/>
          </w:tcPr>
          <w:p w14:paraId="2E897350" w14:textId="77777777" w:rsidR="00000000" w:rsidRDefault="00000000">
            <w:pPr>
              <w:pStyle w:val="af8"/>
              <w:rPr>
                <w:rFonts w:cs="Times New Roman"/>
              </w:rPr>
            </w:pPr>
            <w:r>
              <w:rPr>
                <w:rFonts w:cs="Times New Roman"/>
                <w:b/>
                <w:bCs/>
              </w:rPr>
              <w:t>门禁系统</w:t>
            </w:r>
          </w:p>
        </w:tc>
        <w:tc>
          <w:tcPr>
            <w:tcW w:w="460" w:type="pct"/>
            <w:tcBorders>
              <w:top w:val="single" w:sz="4" w:space="0" w:color="auto"/>
              <w:left w:val="single" w:sz="4" w:space="0" w:color="auto"/>
              <w:bottom w:val="single" w:sz="4" w:space="0" w:color="auto"/>
              <w:right w:val="single" w:sz="4" w:space="0" w:color="auto"/>
            </w:tcBorders>
            <w:vAlign w:val="center"/>
          </w:tcPr>
          <w:p w14:paraId="6A199C40" w14:textId="77777777" w:rsidR="00000000" w:rsidRDefault="00000000">
            <w:pPr>
              <w:pStyle w:val="af8"/>
              <w:rPr>
                <w:rFonts w:cs="Times New Roman"/>
              </w:rPr>
            </w:pPr>
          </w:p>
        </w:tc>
        <w:tc>
          <w:tcPr>
            <w:tcW w:w="460" w:type="pct"/>
            <w:tcBorders>
              <w:top w:val="single" w:sz="4" w:space="0" w:color="auto"/>
              <w:left w:val="single" w:sz="4" w:space="0" w:color="auto"/>
              <w:bottom w:val="single" w:sz="4" w:space="0" w:color="auto"/>
              <w:right w:val="single" w:sz="4" w:space="0" w:color="auto"/>
            </w:tcBorders>
            <w:vAlign w:val="center"/>
          </w:tcPr>
          <w:p w14:paraId="738C3B6F" w14:textId="77777777" w:rsidR="00000000" w:rsidRDefault="00000000">
            <w:pPr>
              <w:pStyle w:val="af8"/>
              <w:rPr>
                <w:rFonts w:cs="Times New Roman"/>
              </w:rPr>
            </w:pPr>
          </w:p>
        </w:tc>
        <w:tc>
          <w:tcPr>
            <w:tcW w:w="460" w:type="pct"/>
            <w:tcBorders>
              <w:top w:val="single" w:sz="4" w:space="0" w:color="auto"/>
              <w:left w:val="single" w:sz="4" w:space="0" w:color="auto"/>
              <w:bottom w:val="single" w:sz="4" w:space="0" w:color="auto"/>
              <w:right w:val="single" w:sz="4" w:space="0" w:color="auto"/>
            </w:tcBorders>
          </w:tcPr>
          <w:p w14:paraId="65D0F8A6" w14:textId="77777777" w:rsidR="00000000" w:rsidRDefault="00000000">
            <w:pPr>
              <w:pStyle w:val="af8"/>
              <w:rPr>
                <w:rFonts w:cs="Times New Roman"/>
              </w:rPr>
            </w:pPr>
          </w:p>
        </w:tc>
      </w:tr>
      <w:tr w:rsidR="00000000" w14:paraId="3DBFC451"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5456870A" w14:textId="77777777" w:rsidR="00000000" w:rsidRDefault="00000000">
            <w:pPr>
              <w:pStyle w:val="af8"/>
              <w:rPr>
                <w:rFonts w:cs="Times New Roman"/>
              </w:rPr>
            </w:pPr>
            <w:r>
              <w:rPr>
                <w:rFonts w:cs="Times New Roman"/>
              </w:rPr>
              <w:t>1</w:t>
            </w:r>
          </w:p>
        </w:tc>
        <w:tc>
          <w:tcPr>
            <w:tcW w:w="3159" w:type="pct"/>
            <w:tcBorders>
              <w:top w:val="single" w:sz="4" w:space="0" w:color="auto"/>
              <w:left w:val="single" w:sz="4" w:space="0" w:color="auto"/>
              <w:bottom w:val="single" w:sz="4" w:space="0" w:color="auto"/>
              <w:right w:val="single" w:sz="4" w:space="0" w:color="auto"/>
            </w:tcBorders>
            <w:vAlign w:val="center"/>
          </w:tcPr>
          <w:p w14:paraId="168771D0" w14:textId="77777777" w:rsidR="00000000" w:rsidRDefault="00000000">
            <w:pPr>
              <w:pStyle w:val="af8"/>
              <w:rPr>
                <w:rFonts w:cs="Times New Roman"/>
              </w:rPr>
            </w:pPr>
            <w:r>
              <w:rPr>
                <w:rFonts w:cs="Times New Roman"/>
              </w:rPr>
              <w:t>控制电缆</w:t>
            </w:r>
          </w:p>
        </w:tc>
        <w:tc>
          <w:tcPr>
            <w:tcW w:w="460" w:type="pct"/>
            <w:tcBorders>
              <w:top w:val="single" w:sz="4" w:space="0" w:color="auto"/>
              <w:left w:val="single" w:sz="4" w:space="0" w:color="auto"/>
              <w:bottom w:val="single" w:sz="4" w:space="0" w:color="auto"/>
              <w:right w:val="single" w:sz="4" w:space="0" w:color="auto"/>
            </w:tcBorders>
            <w:vAlign w:val="center"/>
          </w:tcPr>
          <w:p w14:paraId="6525F09B" w14:textId="77777777" w:rsidR="00000000" w:rsidRDefault="00000000">
            <w:pPr>
              <w:pStyle w:val="af8"/>
              <w:rPr>
                <w:rFonts w:cs="Times New Roman"/>
              </w:rPr>
            </w:pPr>
            <w:r>
              <w:rPr>
                <w:rFonts w:cs="Times New Roman"/>
              </w:rPr>
              <w:t>m</w:t>
            </w:r>
          </w:p>
        </w:tc>
        <w:tc>
          <w:tcPr>
            <w:tcW w:w="460" w:type="pct"/>
            <w:tcBorders>
              <w:top w:val="single" w:sz="4" w:space="0" w:color="auto"/>
              <w:left w:val="single" w:sz="4" w:space="0" w:color="auto"/>
              <w:bottom w:val="single" w:sz="4" w:space="0" w:color="auto"/>
              <w:right w:val="single" w:sz="4" w:space="0" w:color="auto"/>
            </w:tcBorders>
            <w:vAlign w:val="center"/>
          </w:tcPr>
          <w:p w14:paraId="7B8C656A" w14:textId="77777777" w:rsidR="00000000" w:rsidRDefault="00000000">
            <w:pPr>
              <w:pStyle w:val="af8"/>
              <w:rPr>
                <w:rFonts w:cs="Times New Roman"/>
              </w:rPr>
            </w:pPr>
            <w:r>
              <w:rPr>
                <w:rFonts w:cs="Times New Roman"/>
              </w:rPr>
              <w:t>200</w:t>
            </w:r>
          </w:p>
        </w:tc>
        <w:tc>
          <w:tcPr>
            <w:tcW w:w="460" w:type="pct"/>
            <w:tcBorders>
              <w:top w:val="single" w:sz="4" w:space="0" w:color="auto"/>
              <w:left w:val="single" w:sz="4" w:space="0" w:color="auto"/>
              <w:bottom w:val="single" w:sz="4" w:space="0" w:color="auto"/>
              <w:right w:val="single" w:sz="4" w:space="0" w:color="auto"/>
            </w:tcBorders>
          </w:tcPr>
          <w:p w14:paraId="541B7E0E" w14:textId="77777777" w:rsidR="00000000" w:rsidRDefault="00000000">
            <w:pPr>
              <w:pStyle w:val="af8"/>
              <w:rPr>
                <w:rFonts w:cs="Times New Roman"/>
              </w:rPr>
            </w:pPr>
          </w:p>
        </w:tc>
      </w:tr>
      <w:tr w:rsidR="00000000" w14:paraId="539B7207"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00DB1A1E" w14:textId="77777777" w:rsidR="00000000" w:rsidRDefault="00000000">
            <w:pPr>
              <w:pStyle w:val="af8"/>
              <w:rPr>
                <w:rFonts w:cs="Times New Roman"/>
              </w:rPr>
            </w:pPr>
            <w:r>
              <w:rPr>
                <w:rFonts w:cs="Times New Roman"/>
              </w:rPr>
              <w:t>2</w:t>
            </w:r>
          </w:p>
        </w:tc>
        <w:tc>
          <w:tcPr>
            <w:tcW w:w="3159" w:type="pct"/>
            <w:tcBorders>
              <w:top w:val="single" w:sz="4" w:space="0" w:color="auto"/>
              <w:left w:val="single" w:sz="4" w:space="0" w:color="auto"/>
              <w:bottom w:val="single" w:sz="4" w:space="0" w:color="auto"/>
              <w:right w:val="single" w:sz="4" w:space="0" w:color="auto"/>
            </w:tcBorders>
            <w:vAlign w:val="center"/>
          </w:tcPr>
          <w:p w14:paraId="70859756" w14:textId="77777777" w:rsidR="00000000" w:rsidRDefault="00000000">
            <w:pPr>
              <w:pStyle w:val="af8"/>
              <w:rPr>
                <w:rFonts w:cs="Times New Roman"/>
              </w:rPr>
            </w:pPr>
            <w:r>
              <w:rPr>
                <w:rFonts w:cs="Times New Roman"/>
              </w:rPr>
              <w:t>电源线</w:t>
            </w:r>
            <w:r>
              <w:rPr>
                <w:rFonts w:cs="Times New Roman"/>
              </w:rPr>
              <w:t>ZR-YJV-3×1.5</w:t>
            </w:r>
          </w:p>
        </w:tc>
        <w:tc>
          <w:tcPr>
            <w:tcW w:w="460" w:type="pct"/>
            <w:tcBorders>
              <w:top w:val="single" w:sz="4" w:space="0" w:color="auto"/>
              <w:left w:val="single" w:sz="4" w:space="0" w:color="auto"/>
              <w:bottom w:val="single" w:sz="4" w:space="0" w:color="auto"/>
              <w:right w:val="single" w:sz="4" w:space="0" w:color="auto"/>
            </w:tcBorders>
            <w:vAlign w:val="center"/>
          </w:tcPr>
          <w:p w14:paraId="500B9F0D" w14:textId="77777777" w:rsidR="00000000" w:rsidRDefault="00000000">
            <w:pPr>
              <w:pStyle w:val="af8"/>
              <w:rPr>
                <w:rFonts w:cs="Times New Roman"/>
              </w:rPr>
            </w:pPr>
            <w:r>
              <w:rPr>
                <w:rFonts w:cs="Times New Roman"/>
              </w:rPr>
              <w:t>m</w:t>
            </w:r>
          </w:p>
        </w:tc>
        <w:tc>
          <w:tcPr>
            <w:tcW w:w="460" w:type="pct"/>
            <w:tcBorders>
              <w:top w:val="single" w:sz="4" w:space="0" w:color="auto"/>
              <w:left w:val="single" w:sz="4" w:space="0" w:color="auto"/>
              <w:bottom w:val="single" w:sz="4" w:space="0" w:color="auto"/>
              <w:right w:val="single" w:sz="4" w:space="0" w:color="auto"/>
            </w:tcBorders>
            <w:vAlign w:val="center"/>
          </w:tcPr>
          <w:p w14:paraId="68E18ECF" w14:textId="77777777" w:rsidR="00000000" w:rsidRDefault="00000000">
            <w:pPr>
              <w:pStyle w:val="af8"/>
              <w:rPr>
                <w:rFonts w:cs="Times New Roman"/>
              </w:rPr>
            </w:pPr>
            <w:r>
              <w:rPr>
                <w:rFonts w:cs="Times New Roman"/>
              </w:rPr>
              <w:t>100</w:t>
            </w:r>
          </w:p>
        </w:tc>
        <w:tc>
          <w:tcPr>
            <w:tcW w:w="460" w:type="pct"/>
            <w:tcBorders>
              <w:top w:val="single" w:sz="4" w:space="0" w:color="auto"/>
              <w:left w:val="single" w:sz="4" w:space="0" w:color="auto"/>
              <w:bottom w:val="single" w:sz="4" w:space="0" w:color="auto"/>
              <w:right w:val="single" w:sz="4" w:space="0" w:color="auto"/>
            </w:tcBorders>
          </w:tcPr>
          <w:p w14:paraId="30309A47" w14:textId="77777777" w:rsidR="00000000" w:rsidRDefault="00000000">
            <w:pPr>
              <w:pStyle w:val="af8"/>
              <w:rPr>
                <w:rFonts w:cs="Times New Roman"/>
              </w:rPr>
            </w:pPr>
          </w:p>
        </w:tc>
      </w:tr>
      <w:tr w:rsidR="00000000" w14:paraId="1A7973E2"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0D726763" w14:textId="77777777" w:rsidR="00000000" w:rsidRDefault="00000000">
            <w:pPr>
              <w:pStyle w:val="af8"/>
              <w:rPr>
                <w:rFonts w:cs="Times New Roman"/>
              </w:rPr>
            </w:pPr>
            <w:r>
              <w:rPr>
                <w:rFonts w:cs="Times New Roman"/>
              </w:rPr>
              <w:t>四</w:t>
            </w:r>
          </w:p>
        </w:tc>
        <w:tc>
          <w:tcPr>
            <w:tcW w:w="3159" w:type="pct"/>
            <w:tcBorders>
              <w:top w:val="single" w:sz="4" w:space="0" w:color="auto"/>
              <w:left w:val="single" w:sz="4" w:space="0" w:color="auto"/>
              <w:bottom w:val="single" w:sz="4" w:space="0" w:color="auto"/>
              <w:right w:val="single" w:sz="4" w:space="0" w:color="auto"/>
            </w:tcBorders>
            <w:vAlign w:val="center"/>
          </w:tcPr>
          <w:p w14:paraId="78F50991" w14:textId="77777777" w:rsidR="00000000" w:rsidRDefault="00000000">
            <w:pPr>
              <w:pStyle w:val="af8"/>
              <w:rPr>
                <w:rFonts w:cs="Times New Roman"/>
              </w:rPr>
            </w:pPr>
            <w:r>
              <w:rPr>
                <w:rFonts w:cs="Times New Roman"/>
                <w:b/>
                <w:bCs/>
              </w:rPr>
              <w:t>线缆保护</w:t>
            </w:r>
          </w:p>
        </w:tc>
        <w:tc>
          <w:tcPr>
            <w:tcW w:w="460" w:type="pct"/>
            <w:tcBorders>
              <w:top w:val="single" w:sz="4" w:space="0" w:color="auto"/>
              <w:left w:val="single" w:sz="4" w:space="0" w:color="auto"/>
              <w:bottom w:val="single" w:sz="4" w:space="0" w:color="auto"/>
              <w:right w:val="single" w:sz="4" w:space="0" w:color="auto"/>
            </w:tcBorders>
            <w:vAlign w:val="center"/>
          </w:tcPr>
          <w:p w14:paraId="6B7D0040" w14:textId="77777777" w:rsidR="00000000" w:rsidRDefault="00000000">
            <w:pPr>
              <w:pStyle w:val="af8"/>
              <w:rPr>
                <w:rFonts w:cs="Times New Roman"/>
              </w:rPr>
            </w:pPr>
          </w:p>
        </w:tc>
        <w:tc>
          <w:tcPr>
            <w:tcW w:w="460" w:type="pct"/>
            <w:tcBorders>
              <w:top w:val="single" w:sz="4" w:space="0" w:color="auto"/>
              <w:left w:val="single" w:sz="4" w:space="0" w:color="auto"/>
              <w:bottom w:val="single" w:sz="4" w:space="0" w:color="auto"/>
              <w:right w:val="single" w:sz="4" w:space="0" w:color="auto"/>
            </w:tcBorders>
            <w:vAlign w:val="center"/>
          </w:tcPr>
          <w:p w14:paraId="357F8BC4" w14:textId="77777777" w:rsidR="00000000" w:rsidRDefault="00000000">
            <w:pPr>
              <w:pStyle w:val="af8"/>
              <w:rPr>
                <w:rFonts w:cs="Times New Roman"/>
              </w:rPr>
            </w:pPr>
          </w:p>
        </w:tc>
        <w:tc>
          <w:tcPr>
            <w:tcW w:w="460" w:type="pct"/>
            <w:tcBorders>
              <w:top w:val="single" w:sz="4" w:space="0" w:color="auto"/>
              <w:left w:val="single" w:sz="4" w:space="0" w:color="auto"/>
              <w:bottom w:val="single" w:sz="4" w:space="0" w:color="auto"/>
              <w:right w:val="single" w:sz="4" w:space="0" w:color="auto"/>
            </w:tcBorders>
          </w:tcPr>
          <w:p w14:paraId="7921A30F" w14:textId="77777777" w:rsidR="00000000" w:rsidRDefault="00000000">
            <w:pPr>
              <w:pStyle w:val="af8"/>
              <w:rPr>
                <w:rFonts w:cs="Times New Roman"/>
              </w:rPr>
            </w:pPr>
          </w:p>
        </w:tc>
      </w:tr>
      <w:tr w:rsidR="00000000" w14:paraId="71A70EB9" w14:textId="77777777">
        <w:trPr>
          <w:trHeight w:val="391"/>
          <w:jc w:val="center"/>
        </w:trPr>
        <w:tc>
          <w:tcPr>
            <w:tcW w:w="459" w:type="pct"/>
            <w:tcBorders>
              <w:top w:val="single" w:sz="4" w:space="0" w:color="auto"/>
              <w:left w:val="single" w:sz="4" w:space="0" w:color="auto"/>
              <w:bottom w:val="single" w:sz="4" w:space="0" w:color="auto"/>
              <w:right w:val="single" w:sz="4" w:space="0" w:color="auto"/>
            </w:tcBorders>
            <w:vAlign w:val="center"/>
          </w:tcPr>
          <w:p w14:paraId="405F5B46" w14:textId="77777777" w:rsidR="00000000" w:rsidRDefault="00000000">
            <w:pPr>
              <w:pStyle w:val="af8"/>
              <w:rPr>
                <w:rFonts w:cs="Times New Roman"/>
              </w:rPr>
            </w:pPr>
            <w:r>
              <w:rPr>
                <w:rFonts w:cs="Times New Roman"/>
              </w:rPr>
              <w:t>1</w:t>
            </w:r>
          </w:p>
        </w:tc>
        <w:tc>
          <w:tcPr>
            <w:tcW w:w="3159" w:type="pct"/>
            <w:tcBorders>
              <w:top w:val="single" w:sz="4" w:space="0" w:color="auto"/>
              <w:left w:val="single" w:sz="4" w:space="0" w:color="auto"/>
              <w:bottom w:val="single" w:sz="4" w:space="0" w:color="auto"/>
              <w:right w:val="single" w:sz="4" w:space="0" w:color="auto"/>
            </w:tcBorders>
            <w:vAlign w:val="center"/>
          </w:tcPr>
          <w:p w14:paraId="253D72C9" w14:textId="77777777" w:rsidR="00000000" w:rsidRDefault="00000000">
            <w:pPr>
              <w:pStyle w:val="af8"/>
              <w:rPr>
                <w:rFonts w:cs="Times New Roman"/>
              </w:rPr>
            </w:pPr>
            <w:r>
              <w:rPr>
                <w:rFonts w:cs="Times New Roman"/>
              </w:rPr>
              <w:t>硅芯管</w:t>
            </w:r>
          </w:p>
        </w:tc>
        <w:tc>
          <w:tcPr>
            <w:tcW w:w="460" w:type="pct"/>
            <w:tcBorders>
              <w:top w:val="single" w:sz="4" w:space="0" w:color="auto"/>
              <w:left w:val="single" w:sz="4" w:space="0" w:color="auto"/>
              <w:bottom w:val="single" w:sz="4" w:space="0" w:color="auto"/>
              <w:right w:val="single" w:sz="4" w:space="0" w:color="auto"/>
            </w:tcBorders>
            <w:vAlign w:val="center"/>
          </w:tcPr>
          <w:p w14:paraId="41694124" w14:textId="77777777" w:rsidR="00000000" w:rsidRDefault="00000000">
            <w:pPr>
              <w:pStyle w:val="af8"/>
              <w:rPr>
                <w:rFonts w:cs="Times New Roman"/>
              </w:rPr>
            </w:pPr>
            <w:r>
              <w:rPr>
                <w:rFonts w:cs="Times New Roman"/>
              </w:rPr>
              <w:t>m</w:t>
            </w:r>
          </w:p>
        </w:tc>
        <w:tc>
          <w:tcPr>
            <w:tcW w:w="460" w:type="pct"/>
            <w:tcBorders>
              <w:top w:val="single" w:sz="4" w:space="0" w:color="auto"/>
              <w:left w:val="single" w:sz="4" w:space="0" w:color="auto"/>
              <w:bottom w:val="single" w:sz="4" w:space="0" w:color="auto"/>
              <w:right w:val="single" w:sz="4" w:space="0" w:color="auto"/>
            </w:tcBorders>
            <w:vAlign w:val="center"/>
          </w:tcPr>
          <w:p w14:paraId="7DF4DDC9" w14:textId="77777777" w:rsidR="00000000" w:rsidRDefault="00000000">
            <w:pPr>
              <w:pStyle w:val="af8"/>
              <w:rPr>
                <w:rFonts w:cs="Times New Roman"/>
              </w:rPr>
            </w:pPr>
            <w:r>
              <w:rPr>
                <w:rFonts w:cs="Times New Roman"/>
              </w:rPr>
              <w:t>1500</w:t>
            </w:r>
          </w:p>
        </w:tc>
        <w:tc>
          <w:tcPr>
            <w:tcW w:w="460" w:type="pct"/>
            <w:tcBorders>
              <w:top w:val="single" w:sz="4" w:space="0" w:color="auto"/>
              <w:left w:val="single" w:sz="4" w:space="0" w:color="auto"/>
              <w:bottom w:val="single" w:sz="4" w:space="0" w:color="auto"/>
              <w:right w:val="single" w:sz="4" w:space="0" w:color="auto"/>
            </w:tcBorders>
          </w:tcPr>
          <w:p w14:paraId="35ED74D0" w14:textId="77777777" w:rsidR="00000000" w:rsidRDefault="00000000">
            <w:pPr>
              <w:pStyle w:val="af8"/>
              <w:rPr>
                <w:rFonts w:cs="Times New Roman"/>
              </w:rPr>
            </w:pPr>
          </w:p>
        </w:tc>
      </w:tr>
    </w:tbl>
    <w:p w14:paraId="30ECD422" w14:textId="77777777" w:rsidR="00000000" w:rsidRDefault="00000000">
      <w:pPr>
        <w:pStyle w:val="3"/>
        <w:rPr>
          <w:color w:val="auto"/>
        </w:rPr>
      </w:pPr>
      <w:bookmarkStart w:id="79" w:name="_Toc18095"/>
      <w:r>
        <w:rPr>
          <w:color w:val="auto"/>
        </w:rPr>
        <w:t>供配电</w:t>
      </w:r>
      <w:bookmarkEnd w:id="79"/>
    </w:p>
    <w:p w14:paraId="0892D8D3" w14:textId="77777777" w:rsidR="00000000" w:rsidRDefault="00000000">
      <w:pPr>
        <w:ind w:firstLine="560"/>
      </w:pPr>
      <w:r>
        <w:t>1</w:t>
      </w:r>
      <w:r>
        <w:t>、用电负荷</w:t>
      </w:r>
    </w:p>
    <w:p w14:paraId="0494BA2C" w14:textId="77777777" w:rsidR="00000000" w:rsidRDefault="00000000">
      <w:pPr>
        <w:ind w:firstLine="560"/>
      </w:pPr>
      <w:r>
        <w:t>本工程用电负荷为二级负荷，通讯、仪表控制负荷为重要负荷，其它生产、生活辅助设施为三级负荷。焦页</w:t>
      </w:r>
      <w:r>
        <w:t>68</w:t>
      </w:r>
      <w:r>
        <w:t>号平台附近已建有</w:t>
      </w:r>
      <w:r>
        <w:t>10kV</w:t>
      </w:r>
      <w:r>
        <w:t>焦气二线，可满足正常生产供电。</w:t>
      </w:r>
    </w:p>
    <w:p w14:paraId="58B6E135" w14:textId="77777777" w:rsidR="00000000" w:rsidRDefault="00000000">
      <w:pPr>
        <w:ind w:firstLine="560"/>
      </w:pPr>
      <w:r>
        <w:t>2.</w:t>
      </w:r>
      <w:r>
        <w:t>变配电</w:t>
      </w:r>
    </w:p>
    <w:p w14:paraId="7AEA8312" w14:textId="77777777" w:rsidR="00000000" w:rsidRDefault="00000000">
      <w:pPr>
        <w:ind w:firstLine="560"/>
      </w:pPr>
      <w:r>
        <w:t>正常生产期间，焦页</w:t>
      </w:r>
      <w:r>
        <w:t>68</w:t>
      </w:r>
      <w:r>
        <w:t>号平台均已建完善的低压供电系统，满足新增负荷需求。新增设备电源均从站内原有低压系统引出。</w:t>
      </w:r>
    </w:p>
    <w:p w14:paraId="11B33B0F" w14:textId="77777777" w:rsidR="00000000" w:rsidRDefault="00000000">
      <w:pPr>
        <w:ind w:firstLine="560"/>
      </w:pPr>
      <w:r>
        <w:t>3</w:t>
      </w:r>
      <w:r>
        <w:t>、防雷、防静电接地</w:t>
      </w:r>
    </w:p>
    <w:p w14:paraId="23ED691F" w14:textId="77777777" w:rsidR="00000000" w:rsidRDefault="00000000">
      <w:pPr>
        <w:ind w:firstLine="560"/>
      </w:pPr>
      <w:r>
        <w:t>压缩机房、工艺装置区按照第二类防雷建（构）筑物设计；</w:t>
      </w:r>
      <w:r>
        <w:t>35kV</w:t>
      </w:r>
      <w:r>
        <w:t>变电站、变频设备间、综合值班室等主要辅助建筑物按照不低于三类防雷建（构）筑物设计。</w:t>
      </w:r>
    </w:p>
    <w:p w14:paraId="65E6865A" w14:textId="77777777" w:rsidR="00000000" w:rsidRDefault="00000000">
      <w:pPr>
        <w:ind w:firstLine="560"/>
      </w:pPr>
      <w:r>
        <w:t>根据《建筑物防雷设计规范》（</w:t>
      </w:r>
      <w:r>
        <w:t>GB50057-2010</w:t>
      </w:r>
      <w:r>
        <w:t>）和《建筑物电子信息系统防雷技术规范》中相关规定采取防直击雷及防雷击电磁脉冲措施。</w:t>
      </w:r>
    </w:p>
    <w:p w14:paraId="57BD1E75" w14:textId="77777777" w:rsidR="00000000" w:rsidRDefault="00000000">
      <w:pPr>
        <w:ind w:firstLine="560"/>
      </w:pPr>
      <w:r>
        <w:t>站场所有的电气设备接地、仪表接地、防雷、防静电接地相连构成统一的接地网；接地极采用镀锌角钢接地极，间距不小于</w:t>
      </w:r>
      <w:r>
        <w:t>5m</w:t>
      </w:r>
      <w:r>
        <w:t>；接地线采用</w:t>
      </w:r>
      <w:r>
        <w:t>-40X4</w:t>
      </w:r>
      <w:r>
        <w:t>镀锌扁钢；接地装置埋深</w:t>
      </w:r>
      <w:r>
        <w:t>1m</w:t>
      </w:r>
      <w:r>
        <w:t>；接地电阻</w:t>
      </w:r>
      <w:r>
        <w:t>R≤4Ω</w:t>
      </w:r>
      <w:r>
        <w:t>。当接地电阻无法满足要求时，应补</w:t>
      </w:r>
      <w:r>
        <w:lastRenderedPageBreak/>
        <w:t>打接地极。</w:t>
      </w:r>
    </w:p>
    <w:p w14:paraId="0D4660B3" w14:textId="77777777" w:rsidR="00000000" w:rsidRDefault="00000000">
      <w:pPr>
        <w:pStyle w:val="3"/>
        <w:rPr>
          <w:color w:val="auto"/>
        </w:rPr>
      </w:pPr>
      <w:bookmarkStart w:id="80" w:name="_Toc6403"/>
      <w:r>
        <w:rPr>
          <w:color w:val="auto"/>
        </w:rPr>
        <w:t>给排水及消防</w:t>
      </w:r>
      <w:bookmarkEnd w:id="80"/>
    </w:p>
    <w:p w14:paraId="5FF85F9C" w14:textId="77777777" w:rsidR="00000000" w:rsidRDefault="00000000">
      <w:pPr>
        <w:pStyle w:val="4"/>
        <w:rPr>
          <w:color w:val="auto"/>
        </w:rPr>
      </w:pPr>
      <w:r>
        <w:rPr>
          <w:color w:val="auto"/>
        </w:rPr>
        <w:t>给排水</w:t>
      </w:r>
    </w:p>
    <w:p w14:paraId="5678C06F" w14:textId="77777777" w:rsidR="00000000" w:rsidRDefault="00000000">
      <w:pPr>
        <w:ind w:firstLine="560"/>
      </w:pPr>
      <w:r>
        <w:t>本次扩建平台无新增生活用水和排水设施，均依赖已建焦页</w:t>
      </w:r>
      <w:r>
        <w:t>68</w:t>
      </w:r>
      <w:r>
        <w:t>号平台给排水设施。生活饮用水采用饮用桶装水，其他用水依托已建集气站给水系统，乌江北供水能力</w:t>
      </w:r>
      <w:r>
        <w:t>3.5</w:t>
      </w:r>
      <w:r>
        <w:t>万方</w:t>
      </w:r>
      <w:r>
        <w:t>/</w:t>
      </w:r>
      <w:r>
        <w:t>天，水压及水量均可满足要求。</w:t>
      </w:r>
    </w:p>
    <w:p w14:paraId="717B3737" w14:textId="77777777" w:rsidR="00000000" w:rsidRDefault="00000000">
      <w:pPr>
        <w:ind w:firstLine="560"/>
      </w:pPr>
      <w:r>
        <w:t>平台钻采期间井口返排液排至各平台污水池后，经处理回用于井口压裂。生产期采出水采用罐车拉运至焦页</w:t>
      </w:r>
      <w:r>
        <w:t>85#</w:t>
      </w:r>
      <w:r>
        <w:t>采出水集中点。</w:t>
      </w:r>
    </w:p>
    <w:p w14:paraId="1F023178" w14:textId="77777777" w:rsidR="00000000" w:rsidRDefault="00000000">
      <w:pPr>
        <w:pStyle w:val="4"/>
        <w:rPr>
          <w:color w:val="auto"/>
        </w:rPr>
      </w:pPr>
      <w:r>
        <w:rPr>
          <w:color w:val="auto"/>
        </w:rPr>
        <w:t>消防</w:t>
      </w:r>
    </w:p>
    <w:p w14:paraId="32307F11" w14:textId="77777777" w:rsidR="00000000" w:rsidRDefault="00000000">
      <w:pPr>
        <w:ind w:firstLine="560"/>
      </w:pPr>
      <w:r>
        <w:t>焦页</w:t>
      </w:r>
      <w:r>
        <w:t>68</w:t>
      </w:r>
      <w:r>
        <w:t>号平台为五级站场，本次扩建工程依托现有消防设施能满足消防需求。</w:t>
      </w:r>
    </w:p>
    <w:p w14:paraId="09878B0B" w14:textId="77777777" w:rsidR="00000000" w:rsidRDefault="00000000">
      <w:pPr>
        <w:pStyle w:val="a5"/>
        <w:spacing w:before="120"/>
        <w:rPr>
          <w:kern w:val="0"/>
        </w:rPr>
      </w:pPr>
      <w:r>
        <w:t>表</w:t>
      </w:r>
      <w:fldSimple w:instr=" STYLEREF 2 \s ">
        <w:r>
          <w:t>2.7</w:t>
        </w:r>
      </w:fldSimple>
      <w:r>
        <w:t>-</w:t>
      </w:r>
      <w:r>
        <w:fldChar w:fldCharType="begin"/>
      </w:r>
      <w:r>
        <w:instrText xml:space="preserve"> SEQ </w:instrText>
      </w:r>
      <w:r>
        <w:instrText>表</w:instrText>
      </w:r>
      <w:r>
        <w:instrText xml:space="preserve"> \* ARABIC \s 2 </w:instrText>
      </w:r>
      <w:r>
        <w:fldChar w:fldCharType="separate"/>
      </w:r>
      <w:r>
        <w:t>3</w:t>
      </w:r>
      <w:r>
        <w:fldChar w:fldCharType="end"/>
      </w:r>
      <w:r>
        <w:t>消防主要工程量表</w:t>
      </w:r>
    </w:p>
    <w:tbl>
      <w:tblPr>
        <w:tblW w:w="4998"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
        <w:gridCol w:w="6564"/>
        <w:gridCol w:w="1020"/>
        <w:gridCol w:w="1020"/>
      </w:tblGrid>
      <w:tr w:rsidR="00000000" w14:paraId="7FF5CC2E" w14:textId="77777777">
        <w:trPr>
          <w:cantSplit/>
          <w:trHeight w:val="377"/>
          <w:jc w:val="center"/>
        </w:trPr>
        <w:tc>
          <w:tcPr>
            <w:tcW w:w="529" w:type="pct"/>
            <w:tcBorders>
              <w:top w:val="single" w:sz="4" w:space="0" w:color="auto"/>
              <w:left w:val="single" w:sz="4" w:space="0" w:color="auto"/>
              <w:bottom w:val="single" w:sz="4" w:space="0" w:color="auto"/>
              <w:right w:val="single" w:sz="4" w:space="0" w:color="auto"/>
            </w:tcBorders>
            <w:vAlign w:val="center"/>
          </w:tcPr>
          <w:p w14:paraId="2FEDCCA2" w14:textId="77777777" w:rsidR="00000000" w:rsidRDefault="00000000">
            <w:pPr>
              <w:pStyle w:val="af8"/>
              <w:rPr>
                <w:rFonts w:cs="Times New Roman"/>
                <w:b/>
                <w:bCs/>
              </w:rPr>
            </w:pPr>
            <w:bookmarkStart w:id="81" w:name="_Hlk54969043"/>
            <w:r>
              <w:rPr>
                <w:rFonts w:cs="Times New Roman"/>
                <w:b/>
                <w:bCs/>
              </w:rPr>
              <w:t>序号</w:t>
            </w:r>
          </w:p>
        </w:tc>
        <w:tc>
          <w:tcPr>
            <w:tcW w:w="3409" w:type="pct"/>
            <w:tcBorders>
              <w:top w:val="single" w:sz="4" w:space="0" w:color="auto"/>
              <w:left w:val="single" w:sz="4" w:space="0" w:color="auto"/>
              <w:bottom w:val="single" w:sz="4" w:space="0" w:color="auto"/>
              <w:right w:val="single" w:sz="4" w:space="0" w:color="auto"/>
            </w:tcBorders>
            <w:vAlign w:val="center"/>
          </w:tcPr>
          <w:p w14:paraId="50D04010" w14:textId="77777777" w:rsidR="00000000" w:rsidRDefault="00000000">
            <w:pPr>
              <w:pStyle w:val="af8"/>
              <w:rPr>
                <w:rFonts w:cs="Times New Roman"/>
                <w:b/>
                <w:bCs/>
              </w:rPr>
            </w:pPr>
            <w:r>
              <w:rPr>
                <w:rFonts w:cs="Times New Roman"/>
                <w:b/>
                <w:bCs/>
              </w:rPr>
              <w:t>名称</w:t>
            </w:r>
          </w:p>
        </w:tc>
        <w:tc>
          <w:tcPr>
            <w:tcW w:w="530" w:type="pct"/>
            <w:tcBorders>
              <w:top w:val="single" w:sz="4" w:space="0" w:color="auto"/>
              <w:left w:val="single" w:sz="4" w:space="0" w:color="auto"/>
              <w:bottom w:val="single" w:sz="4" w:space="0" w:color="auto"/>
              <w:right w:val="single" w:sz="4" w:space="0" w:color="auto"/>
            </w:tcBorders>
            <w:vAlign w:val="center"/>
          </w:tcPr>
          <w:p w14:paraId="60367E27" w14:textId="77777777" w:rsidR="00000000" w:rsidRDefault="00000000">
            <w:pPr>
              <w:pStyle w:val="af8"/>
              <w:rPr>
                <w:rFonts w:cs="Times New Roman"/>
                <w:b/>
                <w:bCs/>
              </w:rPr>
            </w:pPr>
            <w:r>
              <w:rPr>
                <w:rFonts w:cs="Times New Roman"/>
                <w:b/>
                <w:bCs/>
              </w:rPr>
              <w:t>数量</w:t>
            </w:r>
          </w:p>
        </w:tc>
        <w:tc>
          <w:tcPr>
            <w:tcW w:w="530" w:type="pct"/>
            <w:tcBorders>
              <w:top w:val="single" w:sz="4" w:space="0" w:color="auto"/>
              <w:left w:val="single" w:sz="4" w:space="0" w:color="auto"/>
              <w:bottom w:val="single" w:sz="4" w:space="0" w:color="auto"/>
              <w:right w:val="single" w:sz="4" w:space="0" w:color="auto"/>
            </w:tcBorders>
            <w:vAlign w:val="center"/>
          </w:tcPr>
          <w:p w14:paraId="25927DEE" w14:textId="77777777" w:rsidR="00000000" w:rsidRDefault="00000000">
            <w:pPr>
              <w:pStyle w:val="af8"/>
              <w:rPr>
                <w:rFonts w:cs="Times New Roman"/>
                <w:b/>
                <w:bCs/>
              </w:rPr>
            </w:pPr>
            <w:r>
              <w:rPr>
                <w:rFonts w:cs="Times New Roman"/>
                <w:b/>
                <w:bCs/>
              </w:rPr>
              <w:t>备注</w:t>
            </w:r>
          </w:p>
        </w:tc>
      </w:tr>
      <w:tr w:rsidR="00000000" w14:paraId="4513ACB8" w14:textId="77777777">
        <w:trPr>
          <w:cantSplit/>
          <w:trHeight w:val="377"/>
          <w:jc w:val="center"/>
        </w:trPr>
        <w:tc>
          <w:tcPr>
            <w:tcW w:w="529" w:type="pct"/>
            <w:tcBorders>
              <w:top w:val="single" w:sz="4" w:space="0" w:color="auto"/>
              <w:left w:val="single" w:sz="4" w:space="0" w:color="auto"/>
              <w:bottom w:val="single" w:sz="4" w:space="0" w:color="auto"/>
              <w:right w:val="single" w:sz="4" w:space="0" w:color="auto"/>
            </w:tcBorders>
            <w:vAlign w:val="center"/>
          </w:tcPr>
          <w:p w14:paraId="13A6EDCF" w14:textId="77777777" w:rsidR="00000000" w:rsidRDefault="00000000">
            <w:pPr>
              <w:pStyle w:val="af8"/>
              <w:rPr>
                <w:rFonts w:cs="Times New Roman"/>
              </w:rPr>
            </w:pPr>
            <w:r>
              <w:rPr>
                <w:rFonts w:cs="Times New Roman"/>
              </w:rPr>
              <w:t>一</w:t>
            </w:r>
          </w:p>
        </w:tc>
        <w:tc>
          <w:tcPr>
            <w:tcW w:w="3409" w:type="pct"/>
            <w:tcBorders>
              <w:top w:val="single" w:sz="4" w:space="0" w:color="auto"/>
              <w:left w:val="single" w:sz="4" w:space="0" w:color="auto"/>
              <w:bottom w:val="single" w:sz="4" w:space="0" w:color="auto"/>
              <w:right w:val="single" w:sz="4" w:space="0" w:color="auto"/>
            </w:tcBorders>
            <w:vAlign w:val="center"/>
          </w:tcPr>
          <w:p w14:paraId="05FDE3A9" w14:textId="77777777" w:rsidR="00000000" w:rsidRDefault="00000000">
            <w:pPr>
              <w:pStyle w:val="af8"/>
              <w:rPr>
                <w:rFonts w:cs="Times New Roman"/>
              </w:rPr>
            </w:pPr>
            <w:r>
              <w:rPr>
                <w:rFonts w:cs="Times New Roman"/>
              </w:rPr>
              <w:t>焦页</w:t>
            </w:r>
            <w:r>
              <w:rPr>
                <w:rFonts w:cs="Times New Roman"/>
              </w:rPr>
              <w:t>68</w:t>
            </w:r>
            <w:r>
              <w:rPr>
                <w:rFonts w:cs="Times New Roman"/>
              </w:rPr>
              <w:t>号平台</w:t>
            </w:r>
          </w:p>
        </w:tc>
        <w:tc>
          <w:tcPr>
            <w:tcW w:w="530" w:type="pct"/>
            <w:tcBorders>
              <w:top w:val="single" w:sz="4" w:space="0" w:color="auto"/>
              <w:left w:val="single" w:sz="4" w:space="0" w:color="auto"/>
              <w:bottom w:val="single" w:sz="4" w:space="0" w:color="auto"/>
              <w:right w:val="single" w:sz="4" w:space="0" w:color="auto"/>
            </w:tcBorders>
            <w:vAlign w:val="center"/>
          </w:tcPr>
          <w:p w14:paraId="78138C7A" w14:textId="77777777" w:rsidR="00000000" w:rsidRDefault="00000000">
            <w:pPr>
              <w:pStyle w:val="af8"/>
              <w:rPr>
                <w:rFonts w:cs="Times New Roman"/>
              </w:rPr>
            </w:pPr>
          </w:p>
        </w:tc>
        <w:tc>
          <w:tcPr>
            <w:tcW w:w="530" w:type="pct"/>
            <w:tcBorders>
              <w:top w:val="single" w:sz="4" w:space="0" w:color="auto"/>
              <w:left w:val="single" w:sz="4" w:space="0" w:color="auto"/>
              <w:bottom w:val="single" w:sz="4" w:space="0" w:color="auto"/>
              <w:right w:val="single" w:sz="4" w:space="0" w:color="auto"/>
            </w:tcBorders>
            <w:vAlign w:val="center"/>
          </w:tcPr>
          <w:p w14:paraId="21012C78" w14:textId="77777777" w:rsidR="00000000" w:rsidRDefault="00000000">
            <w:pPr>
              <w:pStyle w:val="af8"/>
              <w:rPr>
                <w:rFonts w:cs="Times New Roman"/>
              </w:rPr>
            </w:pPr>
          </w:p>
        </w:tc>
      </w:tr>
      <w:tr w:rsidR="00000000" w14:paraId="53384C9C" w14:textId="77777777">
        <w:trPr>
          <w:cantSplit/>
          <w:trHeight w:val="377"/>
          <w:jc w:val="center"/>
        </w:trPr>
        <w:tc>
          <w:tcPr>
            <w:tcW w:w="529" w:type="pct"/>
            <w:tcBorders>
              <w:top w:val="single" w:sz="4" w:space="0" w:color="auto"/>
              <w:left w:val="single" w:sz="4" w:space="0" w:color="auto"/>
              <w:bottom w:val="single" w:sz="4" w:space="0" w:color="auto"/>
              <w:right w:val="single" w:sz="4" w:space="0" w:color="auto"/>
            </w:tcBorders>
            <w:vAlign w:val="center"/>
          </w:tcPr>
          <w:p w14:paraId="1ED5E05E" w14:textId="77777777" w:rsidR="00000000" w:rsidRDefault="00000000">
            <w:pPr>
              <w:pStyle w:val="af8"/>
              <w:rPr>
                <w:rFonts w:cs="Times New Roman"/>
              </w:rPr>
            </w:pPr>
            <w:r>
              <w:rPr>
                <w:rFonts w:cs="Times New Roman"/>
              </w:rPr>
              <w:t>1</w:t>
            </w:r>
          </w:p>
        </w:tc>
        <w:tc>
          <w:tcPr>
            <w:tcW w:w="3409" w:type="pct"/>
            <w:tcBorders>
              <w:top w:val="single" w:sz="4" w:space="0" w:color="auto"/>
              <w:left w:val="single" w:sz="4" w:space="0" w:color="auto"/>
              <w:bottom w:val="single" w:sz="4" w:space="0" w:color="auto"/>
              <w:right w:val="single" w:sz="4" w:space="0" w:color="auto"/>
            </w:tcBorders>
            <w:vAlign w:val="center"/>
          </w:tcPr>
          <w:p w14:paraId="0E0D419B" w14:textId="77777777" w:rsidR="00000000" w:rsidRDefault="00000000">
            <w:pPr>
              <w:pStyle w:val="af8"/>
              <w:rPr>
                <w:rFonts w:cs="Times New Roman"/>
              </w:rPr>
            </w:pPr>
            <w:r>
              <w:rPr>
                <w:rFonts w:cs="Times New Roman"/>
              </w:rPr>
              <w:t>手提式磷酸铵盐干粉灭火器</w:t>
            </w:r>
            <w:r>
              <w:rPr>
                <w:rFonts w:cs="Times New Roman"/>
              </w:rPr>
              <w:t>MFZ/ABC5</w:t>
            </w:r>
          </w:p>
        </w:tc>
        <w:tc>
          <w:tcPr>
            <w:tcW w:w="530" w:type="pct"/>
            <w:tcBorders>
              <w:top w:val="single" w:sz="4" w:space="0" w:color="auto"/>
              <w:left w:val="single" w:sz="4" w:space="0" w:color="auto"/>
              <w:bottom w:val="single" w:sz="4" w:space="0" w:color="auto"/>
              <w:right w:val="single" w:sz="4" w:space="0" w:color="auto"/>
            </w:tcBorders>
            <w:vAlign w:val="center"/>
          </w:tcPr>
          <w:p w14:paraId="2D9A876A" w14:textId="77777777" w:rsidR="00000000" w:rsidRDefault="00000000">
            <w:pPr>
              <w:pStyle w:val="af8"/>
              <w:rPr>
                <w:rFonts w:cs="Times New Roman"/>
              </w:rPr>
            </w:pPr>
            <w:r>
              <w:rPr>
                <w:rFonts w:cs="Times New Roman"/>
              </w:rPr>
              <w:t>4</w:t>
            </w:r>
            <w:r>
              <w:rPr>
                <w:rFonts w:cs="Times New Roman"/>
              </w:rPr>
              <w:t>具</w:t>
            </w:r>
          </w:p>
        </w:tc>
        <w:tc>
          <w:tcPr>
            <w:tcW w:w="530" w:type="pct"/>
            <w:tcBorders>
              <w:top w:val="single" w:sz="4" w:space="0" w:color="auto"/>
              <w:left w:val="single" w:sz="4" w:space="0" w:color="auto"/>
              <w:bottom w:val="single" w:sz="4" w:space="0" w:color="auto"/>
              <w:right w:val="single" w:sz="4" w:space="0" w:color="auto"/>
            </w:tcBorders>
            <w:vAlign w:val="center"/>
          </w:tcPr>
          <w:p w14:paraId="1C49B883" w14:textId="77777777" w:rsidR="00000000" w:rsidRDefault="00000000">
            <w:pPr>
              <w:pStyle w:val="af8"/>
              <w:rPr>
                <w:rFonts w:cs="Times New Roman"/>
              </w:rPr>
            </w:pPr>
          </w:p>
        </w:tc>
      </w:tr>
      <w:tr w:rsidR="00000000" w14:paraId="2C33113A" w14:textId="77777777">
        <w:trPr>
          <w:cantSplit/>
          <w:trHeight w:val="377"/>
          <w:jc w:val="center"/>
        </w:trPr>
        <w:tc>
          <w:tcPr>
            <w:tcW w:w="529" w:type="pct"/>
            <w:tcBorders>
              <w:top w:val="single" w:sz="4" w:space="0" w:color="auto"/>
              <w:left w:val="single" w:sz="4" w:space="0" w:color="auto"/>
              <w:bottom w:val="single" w:sz="4" w:space="0" w:color="auto"/>
              <w:right w:val="single" w:sz="4" w:space="0" w:color="auto"/>
            </w:tcBorders>
            <w:vAlign w:val="center"/>
          </w:tcPr>
          <w:p w14:paraId="31DFE067" w14:textId="77777777" w:rsidR="00000000" w:rsidRDefault="00000000">
            <w:pPr>
              <w:pStyle w:val="af8"/>
              <w:rPr>
                <w:rFonts w:cs="Times New Roman"/>
              </w:rPr>
            </w:pPr>
            <w:r>
              <w:rPr>
                <w:rFonts w:cs="Times New Roman"/>
              </w:rPr>
              <w:t>2</w:t>
            </w:r>
          </w:p>
        </w:tc>
        <w:tc>
          <w:tcPr>
            <w:tcW w:w="3409" w:type="pct"/>
            <w:tcBorders>
              <w:top w:val="single" w:sz="4" w:space="0" w:color="auto"/>
              <w:left w:val="single" w:sz="4" w:space="0" w:color="auto"/>
              <w:bottom w:val="single" w:sz="4" w:space="0" w:color="auto"/>
              <w:right w:val="single" w:sz="4" w:space="0" w:color="auto"/>
            </w:tcBorders>
            <w:vAlign w:val="center"/>
          </w:tcPr>
          <w:p w14:paraId="74B0A030" w14:textId="77777777" w:rsidR="00000000" w:rsidRDefault="00000000">
            <w:pPr>
              <w:pStyle w:val="af8"/>
              <w:rPr>
                <w:rFonts w:cs="Times New Roman"/>
              </w:rPr>
            </w:pPr>
            <w:r>
              <w:rPr>
                <w:rFonts w:cs="Times New Roman"/>
              </w:rPr>
              <w:t>灭火器箱</w:t>
            </w:r>
            <w:r>
              <w:rPr>
                <w:rFonts w:cs="Times New Roman"/>
              </w:rPr>
              <w:t>XMDDD32</w:t>
            </w:r>
            <w:r>
              <w:rPr>
                <w:rFonts w:cs="Times New Roman"/>
              </w:rPr>
              <w:t>型</w:t>
            </w:r>
          </w:p>
        </w:tc>
        <w:tc>
          <w:tcPr>
            <w:tcW w:w="530" w:type="pct"/>
            <w:tcBorders>
              <w:top w:val="single" w:sz="4" w:space="0" w:color="auto"/>
              <w:left w:val="single" w:sz="4" w:space="0" w:color="auto"/>
              <w:bottom w:val="single" w:sz="4" w:space="0" w:color="auto"/>
              <w:right w:val="single" w:sz="4" w:space="0" w:color="auto"/>
            </w:tcBorders>
            <w:vAlign w:val="center"/>
          </w:tcPr>
          <w:p w14:paraId="36FE4A4C" w14:textId="77777777" w:rsidR="00000000" w:rsidRDefault="00000000">
            <w:pPr>
              <w:pStyle w:val="af8"/>
              <w:rPr>
                <w:rFonts w:cs="Times New Roman"/>
              </w:rPr>
            </w:pPr>
            <w:r>
              <w:rPr>
                <w:rFonts w:cs="Times New Roman"/>
              </w:rPr>
              <w:t>2</w:t>
            </w:r>
            <w:r>
              <w:rPr>
                <w:rFonts w:cs="Times New Roman"/>
              </w:rPr>
              <w:t>个</w:t>
            </w:r>
          </w:p>
        </w:tc>
        <w:tc>
          <w:tcPr>
            <w:tcW w:w="530" w:type="pct"/>
            <w:tcBorders>
              <w:top w:val="single" w:sz="4" w:space="0" w:color="auto"/>
              <w:left w:val="single" w:sz="4" w:space="0" w:color="auto"/>
              <w:bottom w:val="single" w:sz="4" w:space="0" w:color="auto"/>
              <w:right w:val="single" w:sz="4" w:space="0" w:color="auto"/>
            </w:tcBorders>
            <w:vAlign w:val="center"/>
          </w:tcPr>
          <w:p w14:paraId="54751EFF" w14:textId="77777777" w:rsidR="00000000" w:rsidRDefault="00000000">
            <w:pPr>
              <w:pStyle w:val="af8"/>
              <w:rPr>
                <w:rFonts w:cs="Times New Roman"/>
              </w:rPr>
            </w:pPr>
          </w:p>
        </w:tc>
      </w:tr>
    </w:tbl>
    <w:bookmarkEnd w:id="81"/>
    <w:p w14:paraId="3E28A9D3" w14:textId="77777777" w:rsidR="00000000" w:rsidRDefault="00000000">
      <w:pPr>
        <w:ind w:firstLine="560"/>
      </w:pPr>
      <w:r>
        <w:t>焦页</w:t>
      </w:r>
      <w:r>
        <w:t>68</w:t>
      </w:r>
      <w:r>
        <w:t>号平台位于重庆市涪陵区焦石镇附近，其配置情况如下：</w:t>
      </w:r>
    </w:p>
    <w:p w14:paraId="3907CFA1" w14:textId="77777777" w:rsidR="00000000" w:rsidRDefault="00000000">
      <w:pPr>
        <w:ind w:firstLine="560"/>
      </w:pPr>
      <w:r>
        <w:t>涪陵页岩气一期工程焦石坝区块在白涛镇设有应急救援中心，应急中心设置消防、气防、医疗救护、环境监测、井控五大功能，在焦石镇设有二级消防站，二级消防站站内有消防官兵</w:t>
      </w:r>
      <w:r>
        <w:t>24</w:t>
      </w:r>
      <w:r>
        <w:t>人，配置</w:t>
      </w:r>
      <w:r>
        <w:t>10</w:t>
      </w:r>
      <w:r>
        <w:t>辆消防车（重型水罐泡沫联用消防车</w:t>
      </w:r>
      <w:r>
        <w:t>2</w:t>
      </w:r>
      <w:r>
        <w:t>辆、中型消防车</w:t>
      </w:r>
      <w:r>
        <w:t>4</w:t>
      </w:r>
      <w:r>
        <w:t>辆、干粉消防车</w:t>
      </w:r>
      <w:r>
        <w:t>1</w:t>
      </w:r>
      <w:r>
        <w:t>辆、</w:t>
      </w:r>
      <w:r>
        <w:t>1</w:t>
      </w:r>
      <w:r>
        <w:t>辆移动供气车、</w:t>
      </w:r>
      <w:r>
        <w:t>1</w:t>
      </w:r>
      <w:r>
        <w:t>辆通信指挥车、</w:t>
      </w:r>
      <w:r>
        <w:t>1</w:t>
      </w:r>
      <w:r>
        <w:t>辆应急皮卡车）。消防车可以在</w:t>
      </w:r>
      <w:r>
        <w:t>30</w:t>
      </w:r>
      <w:r>
        <w:t>分钟内赶到救援，满足规范要求，可为焦页</w:t>
      </w:r>
      <w:r>
        <w:t>68</w:t>
      </w:r>
      <w:r>
        <w:t>号井组提供消防支援。</w:t>
      </w:r>
    </w:p>
    <w:p w14:paraId="7BB5345E" w14:textId="77777777" w:rsidR="00000000" w:rsidRDefault="00000000">
      <w:pPr>
        <w:pStyle w:val="3"/>
        <w:rPr>
          <w:color w:val="auto"/>
        </w:rPr>
      </w:pPr>
      <w:bookmarkStart w:id="82" w:name="_Toc17567"/>
      <w:r>
        <w:rPr>
          <w:color w:val="auto"/>
          <w:lang w:val="en-US"/>
        </w:rPr>
        <w:t>通风</w:t>
      </w:r>
      <w:bookmarkEnd w:id="82"/>
    </w:p>
    <w:p w14:paraId="71A6F507" w14:textId="77777777" w:rsidR="00000000" w:rsidRDefault="00000000">
      <w:pPr>
        <w:ind w:firstLine="560"/>
      </w:pPr>
      <w:r>
        <w:t>集气站为无人值守站，站内房屋建筑为仪控室和配电室，采用自然通风。</w:t>
      </w:r>
    </w:p>
    <w:p w14:paraId="2D13098D" w14:textId="77777777" w:rsidR="00000000" w:rsidRDefault="00000000">
      <w:pPr>
        <w:pStyle w:val="3"/>
        <w:rPr>
          <w:color w:val="auto"/>
        </w:rPr>
      </w:pPr>
      <w:bookmarkStart w:id="83" w:name="_Toc9465"/>
      <w:r>
        <w:rPr>
          <w:color w:val="auto"/>
        </w:rPr>
        <w:t>建（构）筑物</w:t>
      </w:r>
      <w:bookmarkStart w:id="84" w:name="_Toc3140"/>
      <w:bookmarkEnd w:id="83"/>
    </w:p>
    <w:p w14:paraId="4E623160" w14:textId="77777777" w:rsidR="00000000" w:rsidRDefault="00000000">
      <w:pPr>
        <w:ind w:firstLine="560"/>
      </w:pPr>
      <w:r>
        <w:lastRenderedPageBreak/>
        <w:t>工程结构包含设备基础、管道支墩、平台围墙等设施。</w:t>
      </w:r>
    </w:p>
    <w:p w14:paraId="280D10D6" w14:textId="77777777" w:rsidR="00000000" w:rsidRDefault="00000000">
      <w:pPr>
        <w:ind w:firstLine="560"/>
      </w:pPr>
      <w:r>
        <w:t>本工程建、构筑物安全等级为二级，结构设计使用年限为</w:t>
      </w:r>
      <w:r>
        <w:t>50</w:t>
      </w:r>
      <w:r>
        <w:t>年，建筑物的耐火等级为二级，建筑物抗震设防烈度为</w:t>
      </w:r>
      <w:r>
        <w:t>6</w:t>
      </w:r>
      <w:r>
        <w:t>度，抗震设防类别为乙类，建筑物地基基础的设计等级为丙级。</w:t>
      </w:r>
    </w:p>
    <w:p w14:paraId="184B96DE" w14:textId="77777777" w:rsidR="00000000" w:rsidRDefault="00000000">
      <w:pPr>
        <w:ind w:firstLine="560"/>
      </w:pPr>
      <w:r>
        <w:t>本工程基础垫层采用</w:t>
      </w:r>
      <w:r>
        <w:t>C20</w:t>
      </w:r>
      <w:r>
        <w:t>混凝土，其他部位采用</w:t>
      </w:r>
      <w:r>
        <w:t>C30</w:t>
      </w:r>
      <w:r>
        <w:t>混凝土；主体钢筋混凝土强度等级为</w:t>
      </w:r>
      <w:r>
        <w:t>C30</w:t>
      </w:r>
      <w:r>
        <w:t>。撬装设备（分离器、加热炉等）采用将设备撬座放置在站场碎石场坪上，设备到场后，将设备放置处的已建碎石场坪找平并压实，压实系数</w:t>
      </w:r>
      <w:r>
        <w:t>≥95%</w:t>
      </w:r>
      <w:r>
        <w:t>。</w:t>
      </w:r>
    </w:p>
    <w:p w14:paraId="26E7942C" w14:textId="77777777" w:rsidR="00000000" w:rsidRDefault="00000000">
      <w:pPr>
        <w:ind w:firstLine="560"/>
      </w:pPr>
      <w:r>
        <w:t>风荷载：根据《建筑结构荷载规范》</w:t>
      </w:r>
      <w:r>
        <w:t>GB50009-2012</w:t>
      </w:r>
      <w:r>
        <w:t>，建设地基本风压为</w:t>
      </w:r>
      <w:r>
        <w:t>0.30kN/m</w:t>
      </w:r>
      <w:r>
        <w:rPr>
          <w:vertAlign w:val="superscript"/>
        </w:rPr>
        <w:t>2</w:t>
      </w:r>
      <w:r>
        <w:t>。</w:t>
      </w:r>
    </w:p>
    <w:p w14:paraId="1D2C2771" w14:textId="77777777" w:rsidR="00000000" w:rsidRDefault="00000000">
      <w:pPr>
        <w:pStyle w:val="a5"/>
        <w:spacing w:before="120"/>
      </w:pPr>
      <w:r>
        <w:t>表</w:t>
      </w:r>
      <w:r>
        <w:t>2.7-</w:t>
      </w:r>
      <w:r>
        <w:fldChar w:fldCharType="begin"/>
      </w:r>
      <w:r>
        <w:instrText xml:space="preserve"> SEQ </w:instrText>
      </w:r>
      <w:r>
        <w:instrText>表</w:instrText>
      </w:r>
      <w:r>
        <w:instrText xml:space="preserve"> \* ARABIC \s 2 </w:instrText>
      </w:r>
      <w:r>
        <w:fldChar w:fldCharType="separate"/>
      </w:r>
      <w:r>
        <w:t>4</w:t>
      </w:r>
      <w:r>
        <w:fldChar w:fldCharType="end"/>
      </w:r>
      <w:r>
        <w:t xml:space="preserve"> </w:t>
      </w:r>
      <w:r>
        <w:t>焦页</w:t>
      </w:r>
      <w:r>
        <w:t>68</w:t>
      </w:r>
      <w:r>
        <w:t>号平台扩建工程建筑构筑物主要工作量表</w:t>
      </w:r>
    </w:p>
    <w:tbl>
      <w:tblPr>
        <w:tblW w:w="4997" w:type="pct"/>
        <w:jc w:val="center"/>
        <w:tblInd w:w="0"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216"/>
        <w:gridCol w:w="3750"/>
        <w:gridCol w:w="979"/>
        <w:gridCol w:w="1226"/>
        <w:gridCol w:w="2450"/>
      </w:tblGrid>
      <w:tr w:rsidR="00000000" w14:paraId="3BEE9C32" w14:textId="77777777">
        <w:trPr>
          <w:cantSplit/>
          <w:trHeight w:val="340"/>
          <w:tblHeader/>
          <w:jc w:val="center"/>
        </w:trPr>
        <w:tc>
          <w:tcPr>
            <w:tcW w:w="632" w:type="pct"/>
            <w:tcBorders>
              <w:top w:val="single" w:sz="4" w:space="0" w:color="auto"/>
              <w:left w:val="single" w:sz="4" w:space="0" w:color="auto"/>
              <w:right w:val="single" w:sz="4" w:space="0" w:color="auto"/>
            </w:tcBorders>
            <w:vAlign w:val="center"/>
          </w:tcPr>
          <w:p w14:paraId="41F1CA28" w14:textId="77777777" w:rsidR="00000000" w:rsidRDefault="00000000">
            <w:pPr>
              <w:pStyle w:val="af8"/>
              <w:rPr>
                <w:rFonts w:cs="Times New Roman"/>
                <w:b/>
                <w:bCs/>
              </w:rPr>
            </w:pPr>
            <w:r>
              <w:rPr>
                <w:rFonts w:cs="Times New Roman"/>
                <w:b/>
                <w:bCs/>
              </w:rPr>
              <w:t>序号</w:t>
            </w:r>
          </w:p>
        </w:tc>
        <w:tc>
          <w:tcPr>
            <w:tcW w:w="1948" w:type="pct"/>
            <w:tcBorders>
              <w:top w:val="single" w:sz="4" w:space="0" w:color="auto"/>
              <w:left w:val="single" w:sz="4" w:space="0" w:color="auto"/>
              <w:right w:val="single" w:sz="4" w:space="0" w:color="auto"/>
            </w:tcBorders>
            <w:vAlign w:val="center"/>
          </w:tcPr>
          <w:p w14:paraId="73E52B88" w14:textId="77777777" w:rsidR="00000000" w:rsidRDefault="00000000">
            <w:pPr>
              <w:pStyle w:val="af8"/>
              <w:rPr>
                <w:rFonts w:cs="Times New Roman"/>
                <w:b/>
                <w:bCs/>
              </w:rPr>
            </w:pPr>
            <w:r>
              <w:rPr>
                <w:rFonts w:cs="Times New Roman"/>
                <w:b/>
                <w:bCs/>
              </w:rPr>
              <w:t>名称</w:t>
            </w:r>
          </w:p>
        </w:tc>
        <w:tc>
          <w:tcPr>
            <w:tcW w:w="509" w:type="pct"/>
            <w:tcBorders>
              <w:top w:val="single" w:sz="4" w:space="0" w:color="auto"/>
              <w:left w:val="single" w:sz="4" w:space="0" w:color="auto"/>
              <w:right w:val="single" w:sz="4" w:space="0" w:color="auto"/>
            </w:tcBorders>
            <w:vAlign w:val="center"/>
          </w:tcPr>
          <w:p w14:paraId="39C3F9CA" w14:textId="77777777" w:rsidR="00000000" w:rsidRDefault="00000000">
            <w:pPr>
              <w:pStyle w:val="af8"/>
              <w:rPr>
                <w:rFonts w:cs="Times New Roman"/>
                <w:b/>
                <w:bCs/>
              </w:rPr>
            </w:pPr>
            <w:r>
              <w:rPr>
                <w:rFonts w:cs="Times New Roman"/>
                <w:b/>
                <w:bCs/>
              </w:rPr>
              <w:t>单位</w:t>
            </w:r>
          </w:p>
        </w:tc>
        <w:tc>
          <w:tcPr>
            <w:tcW w:w="637" w:type="pct"/>
            <w:tcBorders>
              <w:top w:val="single" w:sz="4" w:space="0" w:color="auto"/>
              <w:left w:val="single" w:sz="4" w:space="0" w:color="auto"/>
              <w:right w:val="single" w:sz="4" w:space="0" w:color="auto"/>
            </w:tcBorders>
            <w:vAlign w:val="center"/>
          </w:tcPr>
          <w:p w14:paraId="2E529E1D" w14:textId="77777777" w:rsidR="00000000" w:rsidRDefault="00000000">
            <w:pPr>
              <w:pStyle w:val="af8"/>
              <w:rPr>
                <w:rFonts w:cs="Times New Roman"/>
                <w:b/>
                <w:bCs/>
              </w:rPr>
            </w:pPr>
            <w:r>
              <w:rPr>
                <w:rFonts w:cs="Times New Roman"/>
                <w:b/>
                <w:bCs/>
              </w:rPr>
              <w:t>数量</w:t>
            </w:r>
          </w:p>
        </w:tc>
        <w:tc>
          <w:tcPr>
            <w:tcW w:w="1272" w:type="pct"/>
            <w:tcBorders>
              <w:top w:val="single" w:sz="4" w:space="0" w:color="auto"/>
              <w:left w:val="single" w:sz="4" w:space="0" w:color="auto"/>
              <w:right w:val="single" w:sz="4" w:space="0" w:color="auto"/>
            </w:tcBorders>
            <w:vAlign w:val="center"/>
          </w:tcPr>
          <w:p w14:paraId="32888F4F" w14:textId="77777777" w:rsidR="00000000" w:rsidRDefault="00000000">
            <w:pPr>
              <w:pStyle w:val="af8"/>
              <w:rPr>
                <w:rFonts w:cs="Times New Roman"/>
                <w:b/>
                <w:bCs/>
              </w:rPr>
            </w:pPr>
            <w:r>
              <w:rPr>
                <w:rFonts w:cs="Times New Roman"/>
                <w:b/>
                <w:bCs/>
              </w:rPr>
              <w:t>备注</w:t>
            </w:r>
          </w:p>
        </w:tc>
      </w:tr>
      <w:tr w:rsidR="00000000" w14:paraId="3BC47175" w14:textId="77777777">
        <w:trPr>
          <w:cantSplit/>
          <w:trHeight w:val="340"/>
          <w:jc w:val="center"/>
        </w:trPr>
        <w:tc>
          <w:tcPr>
            <w:tcW w:w="632" w:type="pct"/>
            <w:tcBorders>
              <w:top w:val="single" w:sz="4" w:space="0" w:color="auto"/>
              <w:left w:val="single" w:sz="4" w:space="0" w:color="auto"/>
              <w:bottom w:val="single" w:sz="4" w:space="0" w:color="auto"/>
              <w:right w:val="single" w:sz="4" w:space="0" w:color="auto"/>
            </w:tcBorders>
            <w:vAlign w:val="center"/>
          </w:tcPr>
          <w:p w14:paraId="4BEB037A" w14:textId="77777777" w:rsidR="00000000" w:rsidRDefault="00000000">
            <w:pPr>
              <w:pStyle w:val="af8"/>
              <w:rPr>
                <w:rFonts w:cs="Times New Roman"/>
              </w:rPr>
            </w:pPr>
            <w:r>
              <w:rPr>
                <w:rFonts w:cs="Times New Roman"/>
              </w:rPr>
              <w:t>1</w:t>
            </w:r>
          </w:p>
        </w:tc>
        <w:tc>
          <w:tcPr>
            <w:tcW w:w="1948" w:type="pct"/>
            <w:tcBorders>
              <w:top w:val="single" w:sz="4" w:space="0" w:color="auto"/>
              <w:left w:val="single" w:sz="4" w:space="0" w:color="auto"/>
              <w:bottom w:val="single" w:sz="4" w:space="0" w:color="auto"/>
              <w:right w:val="single" w:sz="4" w:space="0" w:color="auto"/>
            </w:tcBorders>
            <w:vAlign w:val="center"/>
          </w:tcPr>
          <w:p w14:paraId="11F14CF2" w14:textId="77777777" w:rsidR="00000000" w:rsidRDefault="00000000">
            <w:pPr>
              <w:pStyle w:val="af8"/>
              <w:rPr>
                <w:rFonts w:cs="Times New Roman"/>
              </w:rPr>
            </w:pPr>
            <w:r>
              <w:rPr>
                <w:rFonts w:cs="Times New Roman"/>
              </w:rPr>
              <w:t>设备基础</w:t>
            </w:r>
          </w:p>
        </w:tc>
        <w:tc>
          <w:tcPr>
            <w:tcW w:w="509" w:type="pct"/>
            <w:tcBorders>
              <w:top w:val="single" w:sz="4" w:space="0" w:color="auto"/>
              <w:left w:val="single" w:sz="4" w:space="0" w:color="auto"/>
              <w:bottom w:val="single" w:sz="4" w:space="0" w:color="auto"/>
              <w:right w:val="single" w:sz="4" w:space="0" w:color="auto"/>
            </w:tcBorders>
            <w:vAlign w:val="center"/>
          </w:tcPr>
          <w:p w14:paraId="7121896C" w14:textId="77777777" w:rsidR="00000000" w:rsidRDefault="00000000">
            <w:pPr>
              <w:pStyle w:val="af8"/>
              <w:rPr>
                <w:rFonts w:cs="Times New Roman"/>
              </w:rPr>
            </w:pPr>
            <w:r>
              <w:rPr>
                <w:rFonts w:cs="Times New Roman"/>
              </w:rPr>
              <w:t>m</w:t>
            </w:r>
            <w:r>
              <w:rPr>
                <w:rFonts w:cs="Times New Roman"/>
                <w:vertAlign w:val="superscript"/>
              </w:rPr>
              <w:t>3</w:t>
            </w:r>
          </w:p>
        </w:tc>
        <w:tc>
          <w:tcPr>
            <w:tcW w:w="637" w:type="pct"/>
            <w:tcBorders>
              <w:top w:val="single" w:sz="4" w:space="0" w:color="auto"/>
              <w:left w:val="single" w:sz="4" w:space="0" w:color="auto"/>
              <w:bottom w:val="single" w:sz="4" w:space="0" w:color="auto"/>
              <w:right w:val="single" w:sz="4" w:space="0" w:color="auto"/>
            </w:tcBorders>
            <w:vAlign w:val="center"/>
          </w:tcPr>
          <w:p w14:paraId="2EA1E634" w14:textId="77777777" w:rsidR="00000000" w:rsidRDefault="00000000">
            <w:pPr>
              <w:pStyle w:val="af8"/>
              <w:rPr>
                <w:rFonts w:cs="Times New Roman"/>
              </w:rPr>
            </w:pPr>
            <w:r>
              <w:rPr>
                <w:rFonts w:cs="Times New Roman"/>
              </w:rPr>
              <w:t>8</w:t>
            </w:r>
          </w:p>
        </w:tc>
        <w:tc>
          <w:tcPr>
            <w:tcW w:w="1272" w:type="pct"/>
            <w:tcBorders>
              <w:top w:val="single" w:sz="4" w:space="0" w:color="auto"/>
              <w:left w:val="single" w:sz="4" w:space="0" w:color="auto"/>
              <w:bottom w:val="single" w:sz="4" w:space="0" w:color="auto"/>
              <w:right w:val="single" w:sz="4" w:space="0" w:color="auto"/>
            </w:tcBorders>
            <w:vAlign w:val="center"/>
          </w:tcPr>
          <w:p w14:paraId="14091702" w14:textId="77777777" w:rsidR="00000000" w:rsidRDefault="00000000">
            <w:pPr>
              <w:pStyle w:val="af8"/>
              <w:rPr>
                <w:rFonts w:cs="Times New Roman"/>
              </w:rPr>
            </w:pPr>
            <w:r>
              <w:rPr>
                <w:rFonts w:cs="Times New Roman"/>
              </w:rPr>
              <w:t>C30</w:t>
            </w:r>
            <w:r>
              <w:rPr>
                <w:rFonts w:cs="Times New Roman"/>
              </w:rPr>
              <w:t>素混凝土</w:t>
            </w:r>
          </w:p>
        </w:tc>
      </w:tr>
      <w:tr w:rsidR="00000000" w14:paraId="2FC9BEAE" w14:textId="77777777">
        <w:trPr>
          <w:cantSplit/>
          <w:trHeight w:val="340"/>
          <w:jc w:val="center"/>
        </w:trPr>
        <w:tc>
          <w:tcPr>
            <w:tcW w:w="632" w:type="pct"/>
            <w:tcBorders>
              <w:top w:val="single" w:sz="4" w:space="0" w:color="auto"/>
              <w:left w:val="single" w:sz="4" w:space="0" w:color="auto"/>
              <w:bottom w:val="single" w:sz="4" w:space="0" w:color="auto"/>
              <w:right w:val="single" w:sz="4" w:space="0" w:color="auto"/>
            </w:tcBorders>
            <w:vAlign w:val="center"/>
          </w:tcPr>
          <w:p w14:paraId="7A416526" w14:textId="77777777" w:rsidR="00000000" w:rsidRDefault="00000000">
            <w:pPr>
              <w:pStyle w:val="af8"/>
              <w:rPr>
                <w:rFonts w:cs="Times New Roman"/>
              </w:rPr>
            </w:pPr>
            <w:r>
              <w:rPr>
                <w:rFonts w:cs="Times New Roman"/>
              </w:rPr>
              <w:t>2</w:t>
            </w:r>
          </w:p>
        </w:tc>
        <w:tc>
          <w:tcPr>
            <w:tcW w:w="1948" w:type="pct"/>
            <w:tcBorders>
              <w:top w:val="single" w:sz="4" w:space="0" w:color="auto"/>
              <w:left w:val="single" w:sz="4" w:space="0" w:color="auto"/>
              <w:bottom w:val="single" w:sz="4" w:space="0" w:color="auto"/>
              <w:right w:val="single" w:sz="4" w:space="0" w:color="auto"/>
            </w:tcBorders>
            <w:vAlign w:val="center"/>
          </w:tcPr>
          <w:p w14:paraId="39D2663B" w14:textId="77777777" w:rsidR="00000000" w:rsidRDefault="00000000">
            <w:pPr>
              <w:pStyle w:val="af8"/>
              <w:rPr>
                <w:rFonts w:cs="Times New Roman"/>
              </w:rPr>
            </w:pPr>
            <w:r>
              <w:rPr>
                <w:rFonts w:cs="Times New Roman"/>
              </w:rPr>
              <w:t>井口钢格栅盖板</w:t>
            </w:r>
          </w:p>
        </w:tc>
        <w:tc>
          <w:tcPr>
            <w:tcW w:w="509" w:type="pct"/>
            <w:tcBorders>
              <w:top w:val="single" w:sz="4" w:space="0" w:color="auto"/>
              <w:left w:val="single" w:sz="4" w:space="0" w:color="auto"/>
              <w:bottom w:val="single" w:sz="4" w:space="0" w:color="auto"/>
              <w:right w:val="single" w:sz="4" w:space="0" w:color="auto"/>
            </w:tcBorders>
            <w:vAlign w:val="center"/>
          </w:tcPr>
          <w:p w14:paraId="57A8AFFC" w14:textId="77777777" w:rsidR="00000000" w:rsidRDefault="00000000">
            <w:pPr>
              <w:pStyle w:val="af8"/>
              <w:rPr>
                <w:rFonts w:cs="Times New Roman"/>
              </w:rPr>
            </w:pPr>
            <w:r>
              <w:rPr>
                <w:rFonts w:cs="Times New Roman"/>
              </w:rPr>
              <w:t>座</w:t>
            </w:r>
          </w:p>
        </w:tc>
        <w:tc>
          <w:tcPr>
            <w:tcW w:w="637" w:type="pct"/>
            <w:tcBorders>
              <w:top w:val="single" w:sz="4" w:space="0" w:color="auto"/>
              <w:left w:val="single" w:sz="4" w:space="0" w:color="auto"/>
              <w:bottom w:val="single" w:sz="4" w:space="0" w:color="auto"/>
              <w:right w:val="single" w:sz="4" w:space="0" w:color="auto"/>
            </w:tcBorders>
            <w:vAlign w:val="center"/>
          </w:tcPr>
          <w:p w14:paraId="7D744C7B" w14:textId="77777777" w:rsidR="00000000" w:rsidRDefault="00000000">
            <w:pPr>
              <w:pStyle w:val="af8"/>
              <w:rPr>
                <w:rFonts w:cs="Times New Roman"/>
              </w:rPr>
            </w:pPr>
            <w:r>
              <w:rPr>
                <w:rFonts w:cs="Times New Roman"/>
              </w:rPr>
              <w:t>5</w:t>
            </w:r>
          </w:p>
        </w:tc>
        <w:tc>
          <w:tcPr>
            <w:tcW w:w="1272" w:type="pct"/>
            <w:tcBorders>
              <w:top w:val="single" w:sz="4" w:space="0" w:color="auto"/>
              <w:left w:val="single" w:sz="4" w:space="0" w:color="auto"/>
              <w:bottom w:val="single" w:sz="4" w:space="0" w:color="auto"/>
              <w:right w:val="single" w:sz="4" w:space="0" w:color="auto"/>
            </w:tcBorders>
            <w:vAlign w:val="center"/>
          </w:tcPr>
          <w:p w14:paraId="71A70723" w14:textId="77777777" w:rsidR="00000000" w:rsidRDefault="00000000">
            <w:pPr>
              <w:pStyle w:val="af8"/>
              <w:rPr>
                <w:rFonts w:cs="Times New Roman"/>
              </w:rPr>
            </w:pPr>
            <w:r>
              <w:rPr>
                <w:rFonts w:cs="Times New Roman"/>
              </w:rPr>
              <w:t>钢结构</w:t>
            </w:r>
          </w:p>
        </w:tc>
      </w:tr>
      <w:tr w:rsidR="00000000" w14:paraId="0E31C5D4" w14:textId="77777777">
        <w:trPr>
          <w:cantSplit/>
          <w:trHeight w:val="340"/>
          <w:jc w:val="center"/>
        </w:trPr>
        <w:tc>
          <w:tcPr>
            <w:tcW w:w="632" w:type="pct"/>
            <w:tcBorders>
              <w:top w:val="single" w:sz="4" w:space="0" w:color="auto"/>
              <w:left w:val="single" w:sz="4" w:space="0" w:color="auto"/>
              <w:bottom w:val="single" w:sz="4" w:space="0" w:color="auto"/>
              <w:right w:val="single" w:sz="4" w:space="0" w:color="auto"/>
            </w:tcBorders>
            <w:vAlign w:val="center"/>
          </w:tcPr>
          <w:p w14:paraId="69A4E184" w14:textId="77777777" w:rsidR="00000000" w:rsidRDefault="00000000">
            <w:pPr>
              <w:pStyle w:val="af8"/>
              <w:rPr>
                <w:rFonts w:cs="Times New Roman"/>
              </w:rPr>
            </w:pPr>
            <w:r>
              <w:rPr>
                <w:rFonts w:cs="Times New Roman"/>
              </w:rPr>
              <w:t>3</w:t>
            </w:r>
          </w:p>
        </w:tc>
        <w:tc>
          <w:tcPr>
            <w:tcW w:w="1948" w:type="pct"/>
            <w:tcBorders>
              <w:top w:val="single" w:sz="4" w:space="0" w:color="auto"/>
              <w:left w:val="single" w:sz="4" w:space="0" w:color="auto"/>
              <w:bottom w:val="single" w:sz="4" w:space="0" w:color="auto"/>
              <w:right w:val="single" w:sz="4" w:space="0" w:color="auto"/>
            </w:tcBorders>
            <w:vAlign w:val="center"/>
          </w:tcPr>
          <w:p w14:paraId="756C69A7" w14:textId="77777777" w:rsidR="00000000" w:rsidRDefault="00000000">
            <w:pPr>
              <w:pStyle w:val="af8"/>
              <w:rPr>
                <w:rFonts w:cs="Times New Roman"/>
              </w:rPr>
            </w:pPr>
            <w:r>
              <w:rPr>
                <w:rFonts w:cs="Times New Roman"/>
              </w:rPr>
              <w:t>下方井钢梯</w:t>
            </w:r>
          </w:p>
        </w:tc>
        <w:tc>
          <w:tcPr>
            <w:tcW w:w="509" w:type="pct"/>
            <w:tcBorders>
              <w:top w:val="single" w:sz="4" w:space="0" w:color="auto"/>
              <w:left w:val="single" w:sz="4" w:space="0" w:color="auto"/>
              <w:bottom w:val="single" w:sz="4" w:space="0" w:color="auto"/>
              <w:right w:val="single" w:sz="4" w:space="0" w:color="auto"/>
            </w:tcBorders>
            <w:vAlign w:val="center"/>
          </w:tcPr>
          <w:p w14:paraId="5B1E30AA" w14:textId="77777777" w:rsidR="00000000" w:rsidRDefault="00000000">
            <w:pPr>
              <w:pStyle w:val="af8"/>
              <w:rPr>
                <w:rFonts w:cs="Times New Roman"/>
              </w:rPr>
            </w:pPr>
            <w:r>
              <w:rPr>
                <w:rFonts w:cs="Times New Roman"/>
              </w:rPr>
              <w:t>座</w:t>
            </w:r>
          </w:p>
        </w:tc>
        <w:tc>
          <w:tcPr>
            <w:tcW w:w="637" w:type="pct"/>
            <w:tcBorders>
              <w:top w:val="single" w:sz="4" w:space="0" w:color="auto"/>
              <w:left w:val="single" w:sz="4" w:space="0" w:color="auto"/>
              <w:bottom w:val="single" w:sz="4" w:space="0" w:color="auto"/>
              <w:right w:val="single" w:sz="4" w:space="0" w:color="auto"/>
            </w:tcBorders>
            <w:vAlign w:val="center"/>
          </w:tcPr>
          <w:p w14:paraId="303DD37C" w14:textId="77777777" w:rsidR="00000000" w:rsidRDefault="00000000">
            <w:pPr>
              <w:pStyle w:val="af8"/>
              <w:rPr>
                <w:rFonts w:cs="Times New Roman"/>
              </w:rPr>
            </w:pPr>
            <w:r>
              <w:rPr>
                <w:rFonts w:cs="Times New Roman"/>
              </w:rPr>
              <w:t>5</w:t>
            </w:r>
          </w:p>
        </w:tc>
        <w:tc>
          <w:tcPr>
            <w:tcW w:w="1272" w:type="pct"/>
            <w:tcBorders>
              <w:top w:val="single" w:sz="4" w:space="0" w:color="auto"/>
              <w:left w:val="single" w:sz="4" w:space="0" w:color="auto"/>
              <w:bottom w:val="single" w:sz="4" w:space="0" w:color="auto"/>
              <w:right w:val="single" w:sz="4" w:space="0" w:color="auto"/>
            </w:tcBorders>
            <w:vAlign w:val="center"/>
          </w:tcPr>
          <w:p w14:paraId="4EE6FAD6" w14:textId="77777777" w:rsidR="00000000" w:rsidRDefault="00000000">
            <w:pPr>
              <w:pStyle w:val="af8"/>
              <w:rPr>
                <w:rFonts w:cs="Times New Roman"/>
              </w:rPr>
            </w:pPr>
            <w:r>
              <w:rPr>
                <w:rFonts w:cs="Times New Roman"/>
              </w:rPr>
              <w:t>钢结构</w:t>
            </w:r>
          </w:p>
        </w:tc>
      </w:tr>
      <w:tr w:rsidR="00000000" w14:paraId="72980091" w14:textId="77777777">
        <w:trPr>
          <w:cantSplit/>
          <w:trHeight w:val="340"/>
          <w:jc w:val="center"/>
        </w:trPr>
        <w:tc>
          <w:tcPr>
            <w:tcW w:w="632" w:type="pct"/>
            <w:tcBorders>
              <w:top w:val="single" w:sz="4" w:space="0" w:color="auto"/>
              <w:left w:val="single" w:sz="4" w:space="0" w:color="auto"/>
              <w:bottom w:val="single" w:sz="4" w:space="0" w:color="auto"/>
              <w:right w:val="single" w:sz="4" w:space="0" w:color="auto"/>
            </w:tcBorders>
            <w:vAlign w:val="center"/>
          </w:tcPr>
          <w:p w14:paraId="267F0094" w14:textId="77777777" w:rsidR="00000000" w:rsidRDefault="00000000">
            <w:pPr>
              <w:pStyle w:val="af8"/>
              <w:rPr>
                <w:rFonts w:cs="Times New Roman"/>
              </w:rPr>
            </w:pPr>
            <w:r>
              <w:rPr>
                <w:rFonts w:cs="Times New Roman"/>
              </w:rPr>
              <w:t>4</w:t>
            </w:r>
          </w:p>
        </w:tc>
        <w:tc>
          <w:tcPr>
            <w:tcW w:w="1948" w:type="pct"/>
            <w:tcBorders>
              <w:top w:val="single" w:sz="4" w:space="0" w:color="auto"/>
              <w:left w:val="single" w:sz="4" w:space="0" w:color="auto"/>
              <w:bottom w:val="single" w:sz="4" w:space="0" w:color="auto"/>
              <w:right w:val="single" w:sz="4" w:space="0" w:color="auto"/>
            </w:tcBorders>
            <w:vAlign w:val="center"/>
          </w:tcPr>
          <w:p w14:paraId="7145E7D5" w14:textId="77777777" w:rsidR="00000000" w:rsidRDefault="00000000">
            <w:pPr>
              <w:pStyle w:val="af8"/>
              <w:rPr>
                <w:rFonts w:cs="Times New Roman"/>
              </w:rPr>
            </w:pPr>
            <w:r>
              <w:rPr>
                <w:rFonts w:cs="Times New Roman"/>
              </w:rPr>
              <w:t>铁艺大门</w:t>
            </w:r>
            <w:r>
              <w:rPr>
                <w:rFonts w:cs="Times New Roman"/>
              </w:rPr>
              <w:t>4.8m×2.4m</w:t>
            </w:r>
          </w:p>
        </w:tc>
        <w:tc>
          <w:tcPr>
            <w:tcW w:w="509" w:type="pct"/>
            <w:tcBorders>
              <w:top w:val="single" w:sz="4" w:space="0" w:color="auto"/>
              <w:left w:val="single" w:sz="4" w:space="0" w:color="auto"/>
              <w:bottom w:val="single" w:sz="4" w:space="0" w:color="auto"/>
              <w:right w:val="single" w:sz="4" w:space="0" w:color="auto"/>
            </w:tcBorders>
            <w:vAlign w:val="center"/>
          </w:tcPr>
          <w:p w14:paraId="21DBCDD1" w14:textId="77777777" w:rsidR="00000000" w:rsidRDefault="00000000">
            <w:pPr>
              <w:pStyle w:val="af8"/>
              <w:rPr>
                <w:rFonts w:cs="Times New Roman"/>
              </w:rPr>
            </w:pPr>
            <w:r>
              <w:rPr>
                <w:rFonts w:cs="Times New Roman"/>
              </w:rPr>
              <w:t>座</w:t>
            </w:r>
          </w:p>
        </w:tc>
        <w:tc>
          <w:tcPr>
            <w:tcW w:w="637" w:type="pct"/>
            <w:tcBorders>
              <w:top w:val="single" w:sz="4" w:space="0" w:color="auto"/>
              <w:left w:val="single" w:sz="4" w:space="0" w:color="auto"/>
              <w:bottom w:val="single" w:sz="4" w:space="0" w:color="auto"/>
              <w:right w:val="single" w:sz="4" w:space="0" w:color="auto"/>
            </w:tcBorders>
            <w:vAlign w:val="center"/>
          </w:tcPr>
          <w:p w14:paraId="08739316" w14:textId="77777777" w:rsidR="00000000" w:rsidRDefault="00000000">
            <w:pPr>
              <w:pStyle w:val="af8"/>
              <w:rPr>
                <w:rFonts w:cs="Times New Roman"/>
              </w:rPr>
            </w:pPr>
            <w:r>
              <w:rPr>
                <w:rFonts w:cs="Times New Roman"/>
              </w:rPr>
              <w:t>1</w:t>
            </w:r>
          </w:p>
        </w:tc>
        <w:tc>
          <w:tcPr>
            <w:tcW w:w="1272" w:type="pct"/>
            <w:tcBorders>
              <w:top w:val="single" w:sz="4" w:space="0" w:color="auto"/>
              <w:left w:val="single" w:sz="4" w:space="0" w:color="auto"/>
              <w:bottom w:val="single" w:sz="4" w:space="0" w:color="auto"/>
              <w:right w:val="single" w:sz="4" w:space="0" w:color="auto"/>
            </w:tcBorders>
            <w:vAlign w:val="center"/>
          </w:tcPr>
          <w:p w14:paraId="54DE6365" w14:textId="77777777" w:rsidR="00000000" w:rsidRDefault="00000000">
            <w:pPr>
              <w:pStyle w:val="af8"/>
              <w:rPr>
                <w:rFonts w:cs="Times New Roman"/>
              </w:rPr>
            </w:pPr>
          </w:p>
        </w:tc>
      </w:tr>
      <w:tr w:rsidR="00000000" w14:paraId="604AEB67" w14:textId="77777777">
        <w:trPr>
          <w:cantSplit/>
          <w:trHeight w:val="340"/>
          <w:jc w:val="center"/>
        </w:trPr>
        <w:tc>
          <w:tcPr>
            <w:tcW w:w="632" w:type="pct"/>
            <w:tcBorders>
              <w:top w:val="single" w:sz="4" w:space="0" w:color="auto"/>
              <w:left w:val="single" w:sz="4" w:space="0" w:color="auto"/>
              <w:bottom w:val="single" w:sz="4" w:space="0" w:color="auto"/>
              <w:right w:val="single" w:sz="4" w:space="0" w:color="auto"/>
            </w:tcBorders>
            <w:vAlign w:val="center"/>
          </w:tcPr>
          <w:p w14:paraId="4C5AA393" w14:textId="77777777" w:rsidR="00000000" w:rsidRDefault="00000000">
            <w:pPr>
              <w:pStyle w:val="af8"/>
              <w:rPr>
                <w:rFonts w:cs="Times New Roman"/>
              </w:rPr>
            </w:pPr>
            <w:r>
              <w:rPr>
                <w:rFonts w:cs="Times New Roman"/>
              </w:rPr>
              <w:t>5</w:t>
            </w:r>
          </w:p>
        </w:tc>
        <w:tc>
          <w:tcPr>
            <w:tcW w:w="1948" w:type="pct"/>
            <w:tcBorders>
              <w:top w:val="single" w:sz="4" w:space="0" w:color="auto"/>
              <w:left w:val="single" w:sz="4" w:space="0" w:color="auto"/>
              <w:bottom w:val="single" w:sz="4" w:space="0" w:color="auto"/>
              <w:right w:val="single" w:sz="4" w:space="0" w:color="auto"/>
            </w:tcBorders>
            <w:vAlign w:val="center"/>
          </w:tcPr>
          <w:p w14:paraId="4C4223A1" w14:textId="77777777" w:rsidR="00000000" w:rsidRDefault="00000000">
            <w:pPr>
              <w:pStyle w:val="af8"/>
              <w:rPr>
                <w:rFonts w:cs="Times New Roman"/>
              </w:rPr>
            </w:pPr>
            <w:r>
              <w:rPr>
                <w:rFonts w:cs="Times New Roman"/>
              </w:rPr>
              <w:t>铁艺围墙</w:t>
            </w:r>
          </w:p>
        </w:tc>
        <w:tc>
          <w:tcPr>
            <w:tcW w:w="509" w:type="pct"/>
            <w:tcBorders>
              <w:top w:val="single" w:sz="4" w:space="0" w:color="auto"/>
              <w:left w:val="single" w:sz="4" w:space="0" w:color="auto"/>
              <w:bottom w:val="single" w:sz="4" w:space="0" w:color="auto"/>
              <w:right w:val="single" w:sz="4" w:space="0" w:color="auto"/>
            </w:tcBorders>
            <w:vAlign w:val="center"/>
          </w:tcPr>
          <w:p w14:paraId="205DC08A" w14:textId="77777777" w:rsidR="00000000" w:rsidRDefault="00000000">
            <w:pPr>
              <w:pStyle w:val="af8"/>
              <w:rPr>
                <w:rFonts w:cs="Times New Roman"/>
              </w:rPr>
            </w:pPr>
            <w:r>
              <w:rPr>
                <w:rFonts w:cs="Times New Roman"/>
              </w:rPr>
              <w:t>m</w:t>
            </w:r>
          </w:p>
        </w:tc>
        <w:tc>
          <w:tcPr>
            <w:tcW w:w="637" w:type="pct"/>
            <w:tcBorders>
              <w:top w:val="single" w:sz="4" w:space="0" w:color="auto"/>
              <w:left w:val="single" w:sz="4" w:space="0" w:color="auto"/>
              <w:bottom w:val="single" w:sz="4" w:space="0" w:color="auto"/>
              <w:right w:val="single" w:sz="4" w:space="0" w:color="auto"/>
            </w:tcBorders>
            <w:vAlign w:val="center"/>
          </w:tcPr>
          <w:p w14:paraId="47B03AEF" w14:textId="77777777" w:rsidR="00000000" w:rsidRDefault="00000000">
            <w:pPr>
              <w:pStyle w:val="af8"/>
              <w:rPr>
                <w:rFonts w:cs="Times New Roman"/>
              </w:rPr>
            </w:pPr>
            <w:r>
              <w:rPr>
                <w:rFonts w:cs="Times New Roman"/>
              </w:rPr>
              <w:t>140</w:t>
            </w:r>
          </w:p>
        </w:tc>
        <w:tc>
          <w:tcPr>
            <w:tcW w:w="1272" w:type="pct"/>
            <w:tcBorders>
              <w:top w:val="single" w:sz="4" w:space="0" w:color="auto"/>
              <w:left w:val="single" w:sz="4" w:space="0" w:color="auto"/>
              <w:bottom w:val="single" w:sz="4" w:space="0" w:color="auto"/>
              <w:right w:val="single" w:sz="4" w:space="0" w:color="auto"/>
            </w:tcBorders>
            <w:vAlign w:val="center"/>
          </w:tcPr>
          <w:p w14:paraId="4ED1C3A2" w14:textId="77777777" w:rsidR="00000000" w:rsidRDefault="00000000">
            <w:pPr>
              <w:pStyle w:val="af8"/>
              <w:rPr>
                <w:rFonts w:cs="Times New Roman"/>
              </w:rPr>
            </w:pPr>
          </w:p>
        </w:tc>
      </w:tr>
    </w:tbl>
    <w:p w14:paraId="3535A82F" w14:textId="77777777" w:rsidR="00000000" w:rsidRDefault="00000000">
      <w:pPr>
        <w:pStyle w:val="2"/>
      </w:pPr>
      <w:bookmarkStart w:id="85" w:name="_Toc5143"/>
      <w:bookmarkStart w:id="86" w:name="_Toc14736"/>
      <w:bookmarkStart w:id="87" w:name="_Toc11701"/>
      <w:bookmarkEnd w:id="84"/>
      <w:r>
        <w:br w:type="page"/>
      </w:r>
      <w:r>
        <w:lastRenderedPageBreak/>
        <w:t>安全管理</w:t>
      </w:r>
      <w:bookmarkEnd w:id="85"/>
      <w:bookmarkEnd w:id="86"/>
      <w:bookmarkEnd w:id="87"/>
    </w:p>
    <w:p w14:paraId="6681DDC7" w14:textId="77777777" w:rsidR="00000000" w:rsidRDefault="00000000">
      <w:pPr>
        <w:pStyle w:val="3"/>
        <w:rPr>
          <w:color w:val="auto"/>
        </w:rPr>
      </w:pPr>
      <w:bookmarkStart w:id="88" w:name="_Toc21938"/>
      <w:bookmarkStart w:id="89" w:name="_Toc32072"/>
      <w:r>
        <w:rPr>
          <w:color w:val="auto"/>
        </w:rPr>
        <w:t>组织机构及定员</w:t>
      </w:r>
      <w:bookmarkEnd w:id="88"/>
      <w:bookmarkEnd w:id="89"/>
    </w:p>
    <w:p w14:paraId="1F25F8CE" w14:textId="77777777" w:rsidR="00000000" w:rsidRDefault="00000000">
      <w:pPr>
        <w:ind w:firstLine="562"/>
      </w:pPr>
      <w:r>
        <w:rPr>
          <w:rFonts w:hint="eastAsia"/>
          <w:b/>
          <w:bCs/>
        </w:rPr>
        <w:t>（企业信息保密未公开）</w:t>
      </w:r>
      <w:r>
        <w:t>。</w:t>
      </w:r>
    </w:p>
    <w:p w14:paraId="0EC6C4B1" w14:textId="77777777" w:rsidR="00000000" w:rsidRDefault="00000000">
      <w:pPr>
        <w:pStyle w:val="3"/>
        <w:rPr>
          <w:color w:val="auto"/>
        </w:rPr>
      </w:pPr>
      <w:bookmarkStart w:id="90" w:name="_Toc8682"/>
      <w:bookmarkStart w:id="91" w:name="_Toc1622"/>
      <w:r>
        <w:rPr>
          <w:color w:val="auto"/>
        </w:rPr>
        <w:t>安全投资</w:t>
      </w:r>
      <w:bookmarkEnd w:id="90"/>
      <w:bookmarkEnd w:id="91"/>
    </w:p>
    <w:p w14:paraId="7A746335" w14:textId="77777777" w:rsidR="00000000" w:rsidRDefault="00000000">
      <w:pPr>
        <w:ind w:firstLine="562"/>
      </w:pPr>
      <w:r>
        <w:rPr>
          <w:rFonts w:hint="eastAsia"/>
          <w:b/>
          <w:bCs/>
        </w:rPr>
        <w:t>（企业信息保密未公开）</w:t>
      </w:r>
      <w:r>
        <w:t>。</w:t>
      </w:r>
    </w:p>
    <w:p w14:paraId="5E0EEF33" w14:textId="77777777" w:rsidR="00000000" w:rsidRDefault="00000000">
      <w:pPr>
        <w:ind w:firstLine="560"/>
        <w:sectPr w:rsidR="00000000">
          <w:pgSz w:w="11905" w:h="16838"/>
          <w:pgMar w:top="1417" w:right="1134" w:bottom="1417" w:left="1134" w:header="737" w:footer="992" w:gutter="0"/>
          <w:pgNumType w:start="9"/>
          <w:cols w:space="720"/>
          <w:docGrid w:linePitch="321"/>
        </w:sectPr>
      </w:pPr>
    </w:p>
    <w:p w14:paraId="7DFB569C" w14:textId="77777777" w:rsidR="00000000" w:rsidRDefault="00000000">
      <w:pPr>
        <w:pStyle w:val="1"/>
        <w:spacing w:before="240" w:after="240"/>
      </w:pPr>
      <w:bookmarkStart w:id="92" w:name="_Toc15365"/>
      <w:bookmarkStart w:id="93" w:name="_Toc9342"/>
      <w:bookmarkStart w:id="94" w:name="_Toc242867017"/>
      <w:bookmarkEnd w:id="63"/>
      <w:r>
        <w:lastRenderedPageBreak/>
        <w:t>主要危险、有害因素识别</w:t>
      </w:r>
      <w:bookmarkEnd w:id="92"/>
      <w:bookmarkEnd w:id="93"/>
      <w:bookmarkEnd w:id="94"/>
    </w:p>
    <w:p w14:paraId="2E368BC5" w14:textId="77777777" w:rsidR="00000000" w:rsidRDefault="00000000">
      <w:pPr>
        <w:ind w:firstLine="560"/>
      </w:pPr>
      <w:bookmarkStart w:id="95" w:name="_Toc183542761"/>
      <w:bookmarkStart w:id="96" w:name="_Toc173739182"/>
      <w:bookmarkStart w:id="97" w:name="_Toc242867018"/>
      <w:r>
        <w:t>参照《企业职工伤亡事故分类》（</w:t>
      </w:r>
      <w:r>
        <w:t>GB/T6441-1986</w:t>
      </w:r>
      <w:r>
        <w:t>）综合考虑起因物、引起事故的诱导性原因、致害物、伤害方式等，本工程施工和生产运行中存在的主要危险因素有：火灾、爆炸，其次有触电、物体打击、车辆伤害、机械伤害、起重伤害、淹溺、灼烫、高处坠落、坍塌、容器爆炸和窒息等；有害因素有：粉尘、噪声与振动、辐射等。</w:t>
      </w:r>
    </w:p>
    <w:p w14:paraId="7D9CCA06" w14:textId="77777777" w:rsidR="00000000" w:rsidRDefault="00000000">
      <w:pPr>
        <w:pStyle w:val="2"/>
      </w:pPr>
      <w:bookmarkStart w:id="98" w:name="_Toc23732"/>
      <w:bookmarkStart w:id="99" w:name="_Toc15423"/>
      <w:r>
        <w:t>物料危险因素识别</w:t>
      </w:r>
      <w:bookmarkEnd w:id="95"/>
      <w:bookmarkEnd w:id="96"/>
      <w:bookmarkEnd w:id="97"/>
      <w:bookmarkEnd w:id="98"/>
      <w:bookmarkEnd w:id="99"/>
    </w:p>
    <w:p w14:paraId="02FF30A2" w14:textId="77777777" w:rsidR="00000000" w:rsidRDefault="00000000">
      <w:pPr>
        <w:ind w:firstLine="560"/>
      </w:pPr>
      <w:bookmarkStart w:id="100" w:name="_Toc67465463"/>
      <w:bookmarkStart w:id="101" w:name="_Toc67326227"/>
      <w:bookmarkStart w:id="102" w:name="_Toc59197621"/>
      <w:bookmarkStart w:id="103" w:name="_Toc60050209"/>
      <w:bookmarkStart w:id="104" w:name="_Toc59244461"/>
      <w:bookmarkStart w:id="105" w:name="_Toc59196519"/>
      <w:bookmarkStart w:id="106" w:name="_Toc61234545"/>
      <w:bookmarkStart w:id="107" w:name="_Toc61160347"/>
      <w:bookmarkStart w:id="108" w:name="_Toc67462879"/>
      <w:bookmarkStart w:id="109" w:name="_Toc59532135"/>
      <w:bookmarkStart w:id="110" w:name="_Toc59532959"/>
      <w:bookmarkStart w:id="111" w:name="_Toc60547974"/>
      <w:bookmarkStart w:id="112" w:name="_Toc60566269"/>
      <w:bookmarkStart w:id="113" w:name="_Toc59595520"/>
      <w:bookmarkStart w:id="114" w:name="_Toc59418872"/>
      <w:bookmarkStart w:id="115" w:name="_Toc183542760"/>
      <w:bookmarkStart w:id="116" w:name="_Toc59531825"/>
      <w:bookmarkStart w:id="117" w:name="_Toc67643152"/>
      <w:bookmarkStart w:id="118" w:name="_Toc59597132"/>
      <w:bookmarkStart w:id="119" w:name="_Toc60050494"/>
      <w:bookmarkStart w:id="120" w:name="_Toc59532580"/>
      <w:bookmarkStart w:id="121" w:name="_Toc58385942"/>
      <w:bookmarkStart w:id="122" w:name="_Toc61160207"/>
      <w:bookmarkStart w:id="123" w:name="_Toc78076671"/>
      <w:bookmarkStart w:id="124" w:name="_Toc48375466"/>
      <w:bookmarkStart w:id="125" w:name="_Toc66844085"/>
      <w:bookmarkStart w:id="126" w:name="_Toc67643264"/>
      <w:bookmarkStart w:id="127" w:name="_Toc59419344"/>
      <w:bookmarkStart w:id="128" w:name="_Toc60634642"/>
      <w:bookmarkStart w:id="129" w:name="_Toc59358219"/>
      <w:bookmarkStart w:id="130" w:name="_Toc67644692"/>
      <w:bookmarkStart w:id="131" w:name="_Toc67325069"/>
      <w:bookmarkStart w:id="132" w:name="_Toc60134068"/>
      <w:bookmarkStart w:id="133" w:name="_Toc123544964"/>
      <w:bookmarkStart w:id="134" w:name="_Toc67326358"/>
      <w:bookmarkStart w:id="135" w:name="_Toc60050316"/>
      <w:bookmarkStart w:id="136" w:name="_Toc242867019"/>
      <w:r>
        <w:t>钻井施工过程中涉及的危险有害物质有页岩天然气（以下均称天然气）、柴油、润滑油、配浆用氢氧化钠、二氧化碳，测井过程中使用放射源等</w:t>
      </w:r>
      <w:r>
        <w:rPr>
          <w:rFonts w:hint="eastAsia"/>
        </w:rPr>
        <w:t>，射孔需要火工用品</w:t>
      </w:r>
      <w:r>
        <w:t>。</w:t>
      </w:r>
    </w:p>
    <w:p w14:paraId="12F9726C" w14:textId="77777777" w:rsidR="00000000" w:rsidRDefault="00000000">
      <w:pPr>
        <w:ind w:firstLine="560"/>
      </w:pPr>
      <w:r>
        <w:t>采气工程涉及的主要危险有害物质有天然气、水合物抑制剂甲醇、液氮、酸化用盐酸及杀菌剂、缓蚀剂、阻垢剂等气田化学助剂等。</w:t>
      </w:r>
    </w:p>
    <w:p w14:paraId="06A75C3A" w14:textId="77777777" w:rsidR="00000000" w:rsidRDefault="00000000">
      <w:pPr>
        <w:ind w:firstLine="560"/>
      </w:pPr>
      <w:r>
        <w:t>地面工程涉及的危险有害物质主要有天然气、氮气（压缩的）、空气（压缩的</w:t>
      </w:r>
      <w:r>
        <w:rPr>
          <w:rFonts w:hint="eastAsia"/>
        </w:rPr>
        <w:t>）</w:t>
      </w:r>
      <w:r>
        <w:t>、蒸汽</w:t>
      </w:r>
      <w:r>
        <w:rPr>
          <w:rFonts w:hint="eastAsia"/>
        </w:rPr>
        <w:t>、氧气、乙炔、</w:t>
      </w:r>
      <w:r>
        <w:t>水处理用氢氧化钠等。</w:t>
      </w:r>
    </w:p>
    <w:p w14:paraId="5D89D005" w14:textId="77777777" w:rsidR="00000000" w:rsidRDefault="00000000">
      <w:pPr>
        <w:ind w:firstLine="560"/>
      </w:pPr>
      <w:r>
        <w:t>根据《危险化学品目录（</w:t>
      </w:r>
      <w:r>
        <w:t>2015</w:t>
      </w:r>
      <w:r>
        <w:t>版）》，天然气、氮气（压缩的</w:t>
      </w:r>
      <w:r>
        <w:rPr>
          <w:rFonts w:hint="eastAsia"/>
        </w:rPr>
        <w:t>或液化的</w:t>
      </w:r>
      <w:r>
        <w:t>）、氢氧化钠、柴油</w:t>
      </w:r>
      <w:r>
        <w:rPr>
          <w:rFonts w:hint="eastAsia"/>
        </w:rPr>
        <w:t>、氧气</w:t>
      </w:r>
      <w:r>
        <w:t>（压缩的</w:t>
      </w:r>
      <w:r>
        <w:rPr>
          <w:rFonts w:hint="eastAsia"/>
        </w:rPr>
        <w:t>或液化的</w:t>
      </w:r>
      <w:r>
        <w:t>）</w:t>
      </w:r>
      <w:r>
        <w:rPr>
          <w:rFonts w:hint="eastAsia"/>
        </w:rPr>
        <w:t>、乙炔</w:t>
      </w:r>
      <w:r>
        <w:t>属于危险化学品。</w:t>
      </w:r>
    </w:p>
    <w:p w14:paraId="0AFE3D71" w14:textId="77777777" w:rsidR="00000000" w:rsidRDefault="00000000">
      <w:pPr>
        <w:ind w:firstLine="560"/>
      </w:pPr>
      <w:r>
        <w:t>根据《重点监管的危险化学品目录》（</w:t>
      </w:r>
      <w:r>
        <w:t>2013</w:t>
      </w:r>
      <w:r>
        <w:t>年完整版），天然气</w:t>
      </w:r>
      <w:r>
        <w:rPr>
          <w:rFonts w:hint="eastAsia"/>
        </w:rPr>
        <w:t>、乙炔</w:t>
      </w:r>
      <w:r>
        <w:t>属于重点监管的危险化学品。</w:t>
      </w:r>
    </w:p>
    <w:p w14:paraId="5687C18F" w14:textId="77777777" w:rsidR="00000000" w:rsidRDefault="00000000">
      <w:pPr>
        <w:topLinePunct w:val="0"/>
        <w:spacing w:beforeLines="50" w:before="120"/>
        <w:ind w:firstLine="560"/>
        <w:rPr>
          <w:rFonts w:hint="eastAsia"/>
        </w:rPr>
      </w:pPr>
      <w:bookmarkStart w:id="137" w:name="_Toc19762"/>
      <w:bookmarkStart w:id="138" w:name="_Toc291194269"/>
      <w:bookmarkStart w:id="139" w:name="_Toc19652"/>
      <w:r>
        <w:rPr>
          <w:rFonts w:hint="eastAsia"/>
        </w:rPr>
        <w:t>1</w:t>
      </w:r>
      <w:r>
        <w:rPr>
          <w:rFonts w:hint="eastAsia"/>
        </w:rPr>
        <w:t>、天然气</w:t>
      </w:r>
    </w:p>
    <w:p w14:paraId="31197CEB" w14:textId="77777777" w:rsidR="00000000" w:rsidRDefault="00000000">
      <w:pPr>
        <w:pStyle w:val="a5"/>
        <w:keepNext w:val="0"/>
        <w:tabs>
          <w:tab w:val="left" w:pos="0"/>
        </w:tabs>
        <w:topLinePunct w:val="0"/>
        <w:spacing w:before="120" w:line="240" w:lineRule="auto"/>
        <w:rPr>
          <w:rFonts w:ascii="宋体" w:hAnsi="宋体" w:cs="宋体" w:hint="eastAsia"/>
          <w:bCs/>
        </w:rPr>
      </w:pPr>
      <w:r>
        <w:rPr>
          <w:rFonts w:ascii="宋体" w:hAnsi="宋体" w:cs="宋体" w:hint="eastAsia"/>
          <w:bCs/>
        </w:rPr>
        <w:t>表</w:t>
      </w:r>
      <w:r>
        <w:rPr>
          <w:bCs/>
        </w:rPr>
        <w:fldChar w:fldCharType="begin"/>
      </w:r>
      <w:r>
        <w:rPr>
          <w:bCs/>
        </w:rPr>
        <w:instrText xml:space="preserve"> STYLEREF 2 \s </w:instrText>
      </w:r>
      <w:r>
        <w:rPr>
          <w:bCs/>
        </w:rPr>
        <w:fldChar w:fldCharType="separate"/>
      </w:r>
      <w:r>
        <w:rPr>
          <w:bCs/>
        </w:rPr>
        <w:t>3.1</w:t>
      </w:r>
      <w:r>
        <w:rPr>
          <w:bCs/>
        </w:rPr>
        <w:fldChar w:fldCharType="end"/>
      </w:r>
      <w:r>
        <w:rPr>
          <w:bCs/>
        </w:rPr>
        <w:t>-1</w:t>
      </w:r>
      <w:r>
        <w:rPr>
          <w:rFonts w:ascii="宋体" w:hAnsi="宋体" w:cs="宋体" w:hint="eastAsia"/>
          <w:bCs/>
        </w:rPr>
        <w:t xml:space="preserve">  物料安全数据表（天然气）</w:t>
      </w:r>
    </w:p>
    <w:tbl>
      <w:tblPr>
        <w:tblStyle w:val="TableNormal"/>
        <w:tblW w:w="5000"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801"/>
        <w:gridCol w:w="98"/>
        <w:gridCol w:w="1504"/>
        <w:gridCol w:w="897"/>
        <w:gridCol w:w="2411"/>
        <w:gridCol w:w="589"/>
        <w:gridCol w:w="945"/>
        <w:gridCol w:w="2382"/>
      </w:tblGrid>
      <w:tr w:rsidR="00000000" w14:paraId="52E4E4D6" w14:textId="77777777">
        <w:trPr>
          <w:trHeight w:val="23"/>
        </w:trPr>
        <w:tc>
          <w:tcPr>
            <w:tcW w:w="5000" w:type="pct"/>
            <w:gridSpan w:val="8"/>
            <w:tcBorders>
              <w:tl2br w:val="nil"/>
              <w:tr2bl w:val="nil"/>
            </w:tcBorders>
            <w:vAlign w:val="center"/>
          </w:tcPr>
          <w:p w14:paraId="39DA016A"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物料安全数据表</w:t>
            </w:r>
          </w:p>
          <w:p w14:paraId="7B750244"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MATERIALSAFETYDATASHEET</w:t>
            </w:r>
          </w:p>
        </w:tc>
      </w:tr>
      <w:tr w:rsidR="00000000" w14:paraId="599EA44B" w14:textId="77777777">
        <w:trPr>
          <w:trHeight w:val="23"/>
        </w:trPr>
        <w:tc>
          <w:tcPr>
            <w:tcW w:w="467" w:type="pct"/>
            <w:gridSpan w:val="2"/>
            <w:tcBorders>
              <w:tl2br w:val="nil"/>
              <w:tr2bl w:val="nil"/>
            </w:tcBorders>
            <w:vAlign w:val="center"/>
          </w:tcPr>
          <w:p w14:paraId="322BC294"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CAS</w:t>
            </w:r>
          </w:p>
        </w:tc>
        <w:tc>
          <w:tcPr>
            <w:tcW w:w="780" w:type="pct"/>
            <w:tcBorders>
              <w:tl2br w:val="nil"/>
              <w:tr2bl w:val="nil"/>
            </w:tcBorders>
            <w:vAlign w:val="center"/>
          </w:tcPr>
          <w:p w14:paraId="53D483A0"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8006-14-2</w:t>
            </w:r>
          </w:p>
        </w:tc>
        <w:tc>
          <w:tcPr>
            <w:tcW w:w="466" w:type="pct"/>
            <w:tcBorders>
              <w:tl2br w:val="nil"/>
              <w:tr2bl w:val="nil"/>
            </w:tcBorders>
            <w:vAlign w:val="center"/>
          </w:tcPr>
          <w:p w14:paraId="1ACA857E"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RTECS</w:t>
            </w:r>
          </w:p>
        </w:tc>
        <w:tc>
          <w:tcPr>
            <w:tcW w:w="1251" w:type="pct"/>
            <w:tcBorders>
              <w:tl2br w:val="nil"/>
              <w:tr2bl w:val="nil"/>
            </w:tcBorders>
            <w:vAlign w:val="center"/>
          </w:tcPr>
          <w:p w14:paraId="666FE99E"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PA1490000</w:t>
            </w:r>
          </w:p>
        </w:tc>
        <w:tc>
          <w:tcPr>
            <w:tcW w:w="306" w:type="pct"/>
            <w:tcBorders>
              <w:tl2br w:val="nil"/>
              <w:tr2bl w:val="nil"/>
            </w:tcBorders>
            <w:vAlign w:val="center"/>
          </w:tcPr>
          <w:p w14:paraId="6E62511A"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UN</w:t>
            </w:r>
          </w:p>
        </w:tc>
        <w:tc>
          <w:tcPr>
            <w:tcW w:w="491" w:type="pct"/>
            <w:tcBorders>
              <w:tl2br w:val="nil"/>
              <w:tr2bl w:val="nil"/>
            </w:tcBorders>
            <w:vAlign w:val="center"/>
          </w:tcPr>
          <w:p w14:paraId="4CCE3234"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1971</w:t>
            </w:r>
          </w:p>
        </w:tc>
        <w:tc>
          <w:tcPr>
            <w:tcW w:w="1234" w:type="pct"/>
            <w:tcBorders>
              <w:tl2br w:val="nil"/>
              <w:tr2bl w:val="nil"/>
            </w:tcBorders>
            <w:vAlign w:val="center"/>
          </w:tcPr>
          <w:p w14:paraId="1D68D420"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危编号</w:t>
            </w:r>
            <w:r>
              <w:rPr>
                <w:rFonts w:ascii="Times New Roman" w:eastAsia="宋体" w:hAnsi="Times New Roman"/>
                <w:sz w:val="21"/>
                <w:szCs w:val="21"/>
              </w:rPr>
              <w:t>2123</w:t>
            </w:r>
          </w:p>
        </w:tc>
      </w:tr>
      <w:tr w:rsidR="00000000" w14:paraId="6A117D63" w14:textId="77777777">
        <w:trPr>
          <w:trHeight w:val="23"/>
        </w:trPr>
        <w:tc>
          <w:tcPr>
            <w:tcW w:w="1248" w:type="pct"/>
            <w:gridSpan w:val="3"/>
            <w:tcBorders>
              <w:tl2br w:val="nil"/>
              <w:tr2bl w:val="nil"/>
            </w:tcBorders>
            <w:vAlign w:val="center"/>
          </w:tcPr>
          <w:p w14:paraId="3611B4D4"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中文名称：天然气</w:t>
            </w:r>
          </w:p>
        </w:tc>
        <w:tc>
          <w:tcPr>
            <w:tcW w:w="1718" w:type="pct"/>
            <w:gridSpan w:val="2"/>
            <w:tcBorders>
              <w:tl2br w:val="nil"/>
              <w:tr2bl w:val="nil"/>
            </w:tcBorders>
            <w:vAlign w:val="center"/>
          </w:tcPr>
          <w:p w14:paraId="6052EBDA"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英文名称：</w:t>
            </w:r>
            <w:r>
              <w:rPr>
                <w:rFonts w:ascii="Times New Roman" w:eastAsia="宋体" w:hAnsi="Times New Roman"/>
                <w:sz w:val="21"/>
                <w:szCs w:val="21"/>
              </w:rPr>
              <w:t>Naturalgas</w:t>
            </w:r>
          </w:p>
        </w:tc>
        <w:tc>
          <w:tcPr>
            <w:tcW w:w="2032" w:type="pct"/>
            <w:gridSpan w:val="3"/>
            <w:tcBorders>
              <w:tl2br w:val="nil"/>
              <w:tr2bl w:val="nil"/>
            </w:tcBorders>
            <w:vAlign w:val="center"/>
          </w:tcPr>
          <w:p w14:paraId="682EE4EE" w14:textId="77777777" w:rsidR="00000000" w:rsidRDefault="00000000">
            <w:pPr>
              <w:pStyle w:val="aff4"/>
              <w:rPr>
                <w:rFonts w:ascii="Times New Roman" w:eastAsia="宋体" w:hAnsi="Times New Roman" w:hint="eastAsia"/>
                <w:sz w:val="21"/>
                <w:szCs w:val="21"/>
              </w:rPr>
            </w:pPr>
            <w:r>
              <w:rPr>
                <w:rFonts w:ascii="Times New Roman" w:eastAsia="宋体" w:hAnsi="Times New Roman"/>
                <w:sz w:val="21"/>
                <w:szCs w:val="21"/>
              </w:rPr>
              <w:t>分子式：</w:t>
            </w:r>
            <w:r>
              <w:rPr>
                <w:rFonts w:ascii="Times New Roman" w:eastAsia="宋体" w:hAnsi="Times New Roman" w:hint="eastAsia"/>
                <w:sz w:val="21"/>
                <w:szCs w:val="21"/>
              </w:rPr>
              <w:t>/</w:t>
            </w:r>
          </w:p>
        </w:tc>
      </w:tr>
      <w:tr w:rsidR="00000000" w14:paraId="5B549EFA" w14:textId="77777777">
        <w:trPr>
          <w:trHeight w:val="23"/>
        </w:trPr>
        <w:tc>
          <w:tcPr>
            <w:tcW w:w="416" w:type="pct"/>
            <w:tcBorders>
              <w:tl2br w:val="nil"/>
              <w:tr2bl w:val="nil"/>
            </w:tcBorders>
            <w:vAlign w:val="center"/>
          </w:tcPr>
          <w:p w14:paraId="3C0433A1"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理化性质</w:t>
            </w:r>
          </w:p>
        </w:tc>
        <w:tc>
          <w:tcPr>
            <w:tcW w:w="4583" w:type="pct"/>
            <w:gridSpan w:val="7"/>
            <w:tcBorders>
              <w:tl2br w:val="nil"/>
              <w:tr2bl w:val="nil"/>
            </w:tcBorders>
            <w:vAlign w:val="center"/>
          </w:tcPr>
          <w:p w14:paraId="083D7A36"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外观及性状：无色、无臭气体。</w:t>
            </w:r>
          </w:p>
          <w:p w14:paraId="39863179"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溶解性：不溶于水。</w:t>
            </w:r>
          </w:p>
          <w:p w14:paraId="6C24D036"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lastRenderedPageBreak/>
              <w:t>相对密度：水：约</w:t>
            </w:r>
            <w:r>
              <w:rPr>
                <w:rFonts w:ascii="Times New Roman" w:eastAsia="宋体" w:hAnsi="Times New Roman"/>
                <w:sz w:val="21"/>
                <w:szCs w:val="21"/>
              </w:rPr>
              <w:t>0.45</w:t>
            </w:r>
            <w:r>
              <w:rPr>
                <w:rFonts w:ascii="Times New Roman" w:eastAsia="宋体" w:hAnsi="Times New Roman"/>
                <w:sz w:val="21"/>
                <w:szCs w:val="21"/>
              </w:rPr>
              <w:t>（液化）</w:t>
            </w:r>
          </w:p>
        </w:tc>
      </w:tr>
      <w:tr w:rsidR="00000000" w14:paraId="70AE7BC8" w14:textId="77777777">
        <w:trPr>
          <w:trHeight w:val="23"/>
        </w:trPr>
        <w:tc>
          <w:tcPr>
            <w:tcW w:w="416" w:type="pct"/>
            <w:tcBorders>
              <w:tl2br w:val="nil"/>
              <w:tr2bl w:val="nil"/>
            </w:tcBorders>
            <w:vAlign w:val="center"/>
          </w:tcPr>
          <w:p w14:paraId="5863C44C"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燃烧爆炸危险性</w:t>
            </w:r>
          </w:p>
        </w:tc>
        <w:tc>
          <w:tcPr>
            <w:tcW w:w="4583" w:type="pct"/>
            <w:gridSpan w:val="7"/>
            <w:tcBorders>
              <w:tl2br w:val="nil"/>
              <w:tr2bl w:val="nil"/>
            </w:tcBorders>
            <w:vAlign w:val="center"/>
          </w:tcPr>
          <w:p w14:paraId="066E6B88"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闪点：</w:t>
            </w:r>
            <w:r>
              <w:rPr>
                <w:rFonts w:ascii="Times New Roman" w:eastAsia="宋体" w:hAnsi="Times New Roman"/>
                <w:sz w:val="21"/>
                <w:szCs w:val="21"/>
              </w:rPr>
              <w:t>-188</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sz w:val="21"/>
                <w:szCs w:val="21"/>
              </w:rPr>
              <w:t>）</w:t>
            </w:r>
          </w:p>
          <w:p w14:paraId="552004AA"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爆炸极限（</w:t>
            </w:r>
            <w:r>
              <w:rPr>
                <w:rFonts w:ascii="Times New Roman" w:eastAsia="宋体" w:hAnsi="Times New Roman"/>
                <w:sz w:val="21"/>
                <w:szCs w:val="21"/>
              </w:rPr>
              <w:t>V%</w:t>
            </w:r>
            <w:r>
              <w:rPr>
                <w:rFonts w:ascii="Times New Roman" w:eastAsia="宋体" w:hAnsi="Times New Roman"/>
                <w:sz w:val="21"/>
                <w:szCs w:val="21"/>
              </w:rPr>
              <w:t>）：</w:t>
            </w:r>
            <w:r>
              <w:rPr>
                <w:rFonts w:ascii="Times New Roman" w:eastAsia="宋体" w:hAnsi="Times New Roman"/>
                <w:sz w:val="21"/>
                <w:szCs w:val="21"/>
              </w:rPr>
              <w:t>5.3</w:t>
            </w:r>
            <w:r>
              <w:rPr>
                <w:rFonts w:ascii="宋体" w:eastAsia="宋体" w:hAnsi="宋体" w:cs="宋体" w:hint="eastAsia"/>
                <w:sz w:val="21"/>
                <w:szCs w:val="21"/>
              </w:rPr>
              <w:t>～</w:t>
            </w:r>
            <w:r>
              <w:rPr>
                <w:rFonts w:ascii="Times New Roman" w:eastAsia="宋体" w:hAnsi="Times New Roman"/>
                <w:sz w:val="21"/>
                <w:szCs w:val="21"/>
              </w:rPr>
              <w:t>15</w:t>
            </w:r>
          </w:p>
          <w:p w14:paraId="485FD9CE"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火灾危险类别：甲</w:t>
            </w:r>
          </w:p>
          <w:p w14:paraId="20338AD4"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燃烧（分解）产物：一氧化碳、二氧化碳。</w:t>
            </w:r>
          </w:p>
          <w:p w14:paraId="7461BC6E"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禁忌物：强氧化剂、卤素。</w:t>
            </w:r>
          </w:p>
          <w:p w14:paraId="6486CADC"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灭火剂：雾状水、泡沫、二氧化碳。</w:t>
            </w:r>
          </w:p>
          <w:p w14:paraId="2221405A"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危险特性：与空气混合能形成爆炸性混合物，遇明火、高热极易燃烧爆炸。与氟、氯等能发生剧烈的化学反应。能扩散到相当远的地方，遇明火会引着回燃。若遇高热，容器内压增大，有开裂和爆炸的危险。</w:t>
            </w:r>
          </w:p>
        </w:tc>
      </w:tr>
      <w:tr w:rsidR="00000000" w14:paraId="7A9F5A54" w14:textId="77777777">
        <w:trPr>
          <w:trHeight w:val="23"/>
        </w:trPr>
        <w:tc>
          <w:tcPr>
            <w:tcW w:w="416" w:type="pct"/>
            <w:tcBorders>
              <w:tl2br w:val="nil"/>
              <w:tr2bl w:val="nil"/>
            </w:tcBorders>
            <w:vAlign w:val="center"/>
          </w:tcPr>
          <w:p w14:paraId="70CFA59C" w14:textId="77777777" w:rsidR="00000000" w:rsidRDefault="00000000">
            <w:pPr>
              <w:pStyle w:val="aff4"/>
              <w:rPr>
                <w:rFonts w:ascii="Times New Roman" w:eastAsia="宋体" w:hAnsi="Times New Roman"/>
                <w:b/>
                <w:bCs/>
                <w:sz w:val="21"/>
                <w:szCs w:val="21"/>
              </w:rPr>
            </w:pPr>
            <w:r>
              <w:rPr>
                <w:rFonts w:ascii="Times New Roman" w:eastAsia="宋体" w:hAnsi="Times New Roman"/>
                <w:b/>
                <w:bCs/>
                <w:sz w:val="21"/>
                <w:szCs w:val="21"/>
              </w:rPr>
              <w:t>健康</w:t>
            </w:r>
          </w:p>
          <w:p w14:paraId="6911388C"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危害</w:t>
            </w:r>
          </w:p>
        </w:tc>
        <w:tc>
          <w:tcPr>
            <w:tcW w:w="4583" w:type="pct"/>
            <w:gridSpan w:val="7"/>
            <w:tcBorders>
              <w:tl2br w:val="nil"/>
              <w:tr2bl w:val="nil"/>
            </w:tcBorders>
            <w:vAlign w:val="center"/>
          </w:tcPr>
          <w:p w14:paraId="54B33BD5"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侵入途径：吸入</w:t>
            </w:r>
          </w:p>
          <w:p w14:paraId="7B0B4692"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健康危害：急性中毒时，可有头昏、头痛、呕吐、乏力甚至昏迷。病程中尚可出现精神症状，步态不稳，昏迷过程久者，醒后可有运动性失语及偏瘫。长期接触天然气者，可出现神经衰弱综合症。</w:t>
            </w:r>
          </w:p>
        </w:tc>
      </w:tr>
      <w:tr w:rsidR="00000000" w14:paraId="3FB3DF95" w14:textId="77777777">
        <w:trPr>
          <w:trHeight w:val="23"/>
        </w:trPr>
        <w:tc>
          <w:tcPr>
            <w:tcW w:w="416" w:type="pct"/>
            <w:tcBorders>
              <w:tl2br w:val="nil"/>
              <w:tr2bl w:val="nil"/>
            </w:tcBorders>
            <w:vAlign w:val="center"/>
          </w:tcPr>
          <w:p w14:paraId="4E593C21"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急救</w:t>
            </w:r>
          </w:p>
        </w:tc>
        <w:tc>
          <w:tcPr>
            <w:tcW w:w="4583" w:type="pct"/>
            <w:gridSpan w:val="7"/>
            <w:tcBorders>
              <w:tl2br w:val="nil"/>
              <w:tr2bl w:val="nil"/>
            </w:tcBorders>
            <w:vAlign w:val="center"/>
          </w:tcPr>
          <w:p w14:paraId="5064A251"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吸入：脱离有毒环境，至空气新鲜处，给氧，对症治疗。注意防治脑水肿。</w:t>
            </w:r>
          </w:p>
        </w:tc>
      </w:tr>
      <w:tr w:rsidR="00000000" w14:paraId="24EACC73" w14:textId="77777777">
        <w:trPr>
          <w:trHeight w:val="23"/>
        </w:trPr>
        <w:tc>
          <w:tcPr>
            <w:tcW w:w="416" w:type="pct"/>
            <w:tcBorders>
              <w:tl2br w:val="nil"/>
              <w:tr2bl w:val="nil"/>
            </w:tcBorders>
            <w:vAlign w:val="center"/>
          </w:tcPr>
          <w:p w14:paraId="72952F04" w14:textId="77777777" w:rsidR="00000000" w:rsidRDefault="00000000">
            <w:pPr>
              <w:pStyle w:val="aff4"/>
              <w:rPr>
                <w:rFonts w:ascii="Times New Roman" w:eastAsia="宋体" w:hAnsi="Times New Roman"/>
                <w:b/>
                <w:bCs/>
                <w:sz w:val="21"/>
                <w:szCs w:val="21"/>
              </w:rPr>
            </w:pPr>
            <w:r>
              <w:rPr>
                <w:rFonts w:ascii="Times New Roman" w:eastAsia="宋体" w:hAnsi="Times New Roman"/>
                <w:b/>
                <w:bCs/>
                <w:sz w:val="21"/>
                <w:szCs w:val="21"/>
              </w:rPr>
              <w:t>防护</w:t>
            </w:r>
          </w:p>
          <w:p w14:paraId="6039AF20"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措施</w:t>
            </w:r>
          </w:p>
        </w:tc>
        <w:tc>
          <w:tcPr>
            <w:tcW w:w="4583" w:type="pct"/>
            <w:gridSpan w:val="7"/>
            <w:tcBorders>
              <w:tl2br w:val="nil"/>
              <w:tr2bl w:val="nil"/>
            </w:tcBorders>
            <w:vAlign w:val="center"/>
          </w:tcPr>
          <w:p w14:paraId="20005670"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呼吸系统防护：高浓度环境中，佩戴正压式空气呼吸器。</w:t>
            </w:r>
          </w:p>
          <w:p w14:paraId="4800CB2C"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眼睛防护：一般不需特殊防护，高浓度接触可戴化学安全防护眼镜。</w:t>
            </w:r>
          </w:p>
          <w:p w14:paraId="617F3192"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手防护：必要时戴防护手套。</w:t>
            </w:r>
          </w:p>
          <w:p w14:paraId="679D9F07"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身体防护：穿防静电工作服。</w:t>
            </w:r>
          </w:p>
        </w:tc>
      </w:tr>
      <w:tr w:rsidR="00000000" w14:paraId="1E5FB969" w14:textId="77777777">
        <w:trPr>
          <w:trHeight w:val="23"/>
        </w:trPr>
        <w:tc>
          <w:tcPr>
            <w:tcW w:w="416" w:type="pct"/>
            <w:tcBorders>
              <w:tl2br w:val="nil"/>
              <w:tr2bl w:val="nil"/>
            </w:tcBorders>
            <w:vAlign w:val="center"/>
          </w:tcPr>
          <w:p w14:paraId="5EB229BF"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运输与储存</w:t>
            </w:r>
          </w:p>
        </w:tc>
        <w:tc>
          <w:tcPr>
            <w:tcW w:w="4583" w:type="pct"/>
            <w:gridSpan w:val="7"/>
            <w:tcBorders>
              <w:tl2br w:val="nil"/>
              <w:tr2bl w:val="nil"/>
            </w:tcBorders>
            <w:vAlign w:val="center"/>
          </w:tcPr>
          <w:p w14:paraId="73F879A6"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易燃压缩天然气体。储存于阴凉、干燥、通风良好的不燃储存间，温度不宜超过</w:t>
            </w:r>
            <w:r>
              <w:rPr>
                <w:rFonts w:ascii="Times New Roman" w:eastAsia="宋体" w:hAnsi="Times New Roman"/>
                <w:sz w:val="21"/>
                <w:szCs w:val="21"/>
              </w:rPr>
              <w:t>30℃</w:t>
            </w:r>
            <w:r>
              <w:rPr>
                <w:rFonts w:ascii="Times New Roman" w:eastAsia="宋体" w:hAnsi="Times New Roman"/>
                <w:sz w:val="21"/>
                <w:szCs w:val="21"/>
              </w:rPr>
              <w:t>。远离火种、热源。防止阳光直射。应与氧气、压缩空气、卤素（氟、氯、溴）、氧化剂等分开存放。储存间内的照明、通风等设施应采用防爆型。若是储罐存放，储罐区域要有禁火标志和防火防爆技术措施。禁止使用易产生火花的机械设备和工具。槽车运送时要灌装适量，不可超压超量运输。搬运时轻装轻卸，防止钢瓶及附件破损。</w:t>
            </w:r>
          </w:p>
        </w:tc>
      </w:tr>
      <w:tr w:rsidR="00000000" w14:paraId="671D7075" w14:textId="77777777">
        <w:trPr>
          <w:trHeight w:val="23"/>
        </w:trPr>
        <w:tc>
          <w:tcPr>
            <w:tcW w:w="416" w:type="pct"/>
            <w:tcBorders>
              <w:tl2br w:val="nil"/>
              <w:tr2bl w:val="nil"/>
            </w:tcBorders>
            <w:vAlign w:val="center"/>
          </w:tcPr>
          <w:p w14:paraId="5958BE65" w14:textId="77777777" w:rsidR="00000000" w:rsidRDefault="00000000">
            <w:pPr>
              <w:pStyle w:val="aff4"/>
              <w:rPr>
                <w:rFonts w:ascii="Times New Roman" w:eastAsia="宋体" w:hAnsi="Times New Roman"/>
                <w:b/>
                <w:bCs/>
                <w:sz w:val="21"/>
                <w:szCs w:val="21"/>
              </w:rPr>
            </w:pPr>
            <w:r>
              <w:rPr>
                <w:rFonts w:ascii="Times New Roman" w:eastAsia="宋体" w:hAnsi="Times New Roman"/>
                <w:b/>
                <w:bCs/>
                <w:sz w:val="21"/>
                <w:szCs w:val="21"/>
              </w:rPr>
              <w:t>泄漏</w:t>
            </w:r>
          </w:p>
          <w:p w14:paraId="3C8D0CF2"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处理</w:t>
            </w:r>
          </w:p>
        </w:tc>
        <w:tc>
          <w:tcPr>
            <w:tcW w:w="4583" w:type="pct"/>
            <w:gridSpan w:val="7"/>
            <w:tcBorders>
              <w:tl2br w:val="nil"/>
              <w:tr2bl w:val="nil"/>
            </w:tcBorders>
            <w:vAlign w:val="center"/>
          </w:tcPr>
          <w:p w14:paraId="0A367B1B"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切断火源。戴自给式呼吸器，穿一般消防防护服。合理通风，禁止泄漏物进入受限制的空间（如下水道等），以避免发生爆炸。切断气源，喷洒雾状水稀释，抽排（室内）或强力通风（室外）。漏气容器不能再用，且要经过技术处理以清除可能剩下的气体。</w:t>
            </w:r>
          </w:p>
        </w:tc>
      </w:tr>
    </w:tbl>
    <w:p w14:paraId="6F701470" w14:textId="77777777" w:rsidR="00000000" w:rsidRDefault="00000000">
      <w:pPr>
        <w:topLinePunct w:val="0"/>
        <w:spacing w:beforeLines="50" w:before="120"/>
        <w:ind w:firstLine="560"/>
        <w:rPr>
          <w:rFonts w:hint="eastAsia"/>
        </w:rPr>
      </w:pPr>
      <w:r>
        <w:rPr>
          <w:rFonts w:hint="eastAsia"/>
        </w:rPr>
        <w:t>2</w:t>
      </w:r>
      <w:r>
        <w:rPr>
          <w:rFonts w:hint="eastAsia"/>
        </w:rPr>
        <w:t>、氮（压缩的或液化的）</w:t>
      </w:r>
    </w:p>
    <w:p w14:paraId="39CD0805" w14:textId="77777777" w:rsidR="00000000" w:rsidRDefault="00000000">
      <w:pPr>
        <w:pStyle w:val="a5"/>
        <w:keepNext w:val="0"/>
        <w:tabs>
          <w:tab w:val="left" w:pos="0"/>
        </w:tabs>
        <w:topLinePunct w:val="0"/>
        <w:spacing w:before="120" w:line="240" w:lineRule="auto"/>
        <w:rPr>
          <w:rFonts w:ascii="宋体" w:hAnsi="宋体" w:cs="宋体"/>
          <w:bCs/>
        </w:rPr>
      </w:pPr>
      <w:r>
        <w:rPr>
          <w:rFonts w:ascii="宋体" w:hAnsi="宋体" w:cs="宋体"/>
          <w:bCs/>
        </w:rPr>
        <w:t>表</w:t>
      </w:r>
      <w:r>
        <w:rPr>
          <w:bCs/>
        </w:rPr>
        <w:fldChar w:fldCharType="begin"/>
      </w:r>
      <w:r>
        <w:rPr>
          <w:bCs/>
        </w:rPr>
        <w:instrText xml:space="preserve"> STYLEREF 2 \s </w:instrText>
      </w:r>
      <w:r>
        <w:rPr>
          <w:bCs/>
        </w:rPr>
        <w:fldChar w:fldCharType="separate"/>
      </w:r>
      <w:r>
        <w:rPr>
          <w:bCs/>
        </w:rPr>
        <w:t>3.1</w:t>
      </w:r>
      <w:r>
        <w:rPr>
          <w:bCs/>
        </w:rPr>
        <w:fldChar w:fldCharType="end"/>
      </w:r>
      <w:r>
        <w:rPr>
          <w:bCs/>
        </w:rPr>
        <w:t>-</w:t>
      </w:r>
      <w:r>
        <w:rPr>
          <w:rFonts w:hint="eastAsia"/>
          <w:bCs/>
        </w:rPr>
        <w:t xml:space="preserve">2  </w:t>
      </w:r>
      <w:r>
        <w:rPr>
          <w:rFonts w:ascii="宋体" w:hAnsi="宋体" w:cs="宋体"/>
          <w:bCs/>
        </w:rPr>
        <w:t>物料安全数据表（</w:t>
      </w:r>
      <w:r>
        <w:rPr>
          <w:rFonts w:ascii="宋体" w:hAnsi="宋体" w:cs="宋体" w:hint="eastAsia"/>
          <w:bCs/>
        </w:rPr>
        <w:t>氮（压缩的或液化的）</w:t>
      </w:r>
      <w:r>
        <w:rPr>
          <w:rFonts w:ascii="宋体" w:hAnsi="宋体" w:cs="宋体"/>
          <w:bCs/>
        </w:rPr>
        <w:t>）</w:t>
      </w:r>
    </w:p>
    <w:tbl>
      <w:tblPr>
        <w:tblW w:w="491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6"/>
        <w:gridCol w:w="1323"/>
        <w:gridCol w:w="453"/>
        <w:gridCol w:w="372"/>
        <w:gridCol w:w="1167"/>
        <w:gridCol w:w="355"/>
        <w:gridCol w:w="556"/>
        <w:gridCol w:w="599"/>
        <w:gridCol w:w="310"/>
        <w:gridCol w:w="1104"/>
        <w:gridCol w:w="1779"/>
      </w:tblGrid>
      <w:tr w:rsidR="00000000" w14:paraId="47EB05E7" w14:textId="77777777">
        <w:trPr>
          <w:cantSplit/>
          <w:jc w:val="center"/>
        </w:trPr>
        <w:tc>
          <w:tcPr>
            <w:tcW w:w="759" w:type="pct"/>
            <w:tcBorders>
              <w:tl2br w:val="nil"/>
              <w:tr2bl w:val="nil"/>
            </w:tcBorders>
            <w:vAlign w:val="center"/>
          </w:tcPr>
          <w:p w14:paraId="09B9810F" w14:textId="77777777" w:rsidR="00000000" w:rsidRDefault="00000000">
            <w:pPr>
              <w:topLinePunct w:val="0"/>
              <w:spacing w:line="240" w:lineRule="auto"/>
              <w:ind w:firstLineChars="0" w:firstLine="0"/>
              <w:rPr>
                <w:bCs/>
                <w:sz w:val="21"/>
                <w:szCs w:val="21"/>
              </w:rPr>
            </w:pPr>
            <w:r>
              <w:rPr>
                <w:bCs/>
                <w:sz w:val="21"/>
                <w:szCs w:val="21"/>
              </w:rPr>
              <w:t>中文名称</w:t>
            </w:r>
          </w:p>
        </w:tc>
        <w:tc>
          <w:tcPr>
            <w:tcW w:w="2234" w:type="pct"/>
            <w:gridSpan w:val="6"/>
            <w:tcBorders>
              <w:tl2br w:val="nil"/>
              <w:tr2bl w:val="nil"/>
            </w:tcBorders>
            <w:vAlign w:val="center"/>
          </w:tcPr>
          <w:p w14:paraId="2C98DCBD" w14:textId="77777777" w:rsidR="00000000" w:rsidRDefault="00000000">
            <w:pPr>
              <w:topLinePunct w:val="0"/>
              <w:spacing w:line="240" w:lineRule="auto"/>
              <w:ind w:firstLineChars="0" w:firstLine="0"/>
              <w:rPr>
                <w:bCs/>
                <w:sz w:val="21"/>
                <w:szCs w:val="21"/>
              </w:rPr>
            </w:pPr>
            <w:r>
              <w:rPr>
                <w:bCs/>
                <w:sz w:val="21"/>
                <w:szCs w:val="21"/>
                <w:shd w:val="clear" w:color="auto" w:fill="FFFFFF"/>
              </w:rPr>
              <w:t>氮</w:t>
            </w:r>
            <w:r>
              <w:rPr>
                <w:rFonts w:hint="eastAsia"/>
                <w:bCs/>
                <w:sz w:val="21"/>
                <w:szCs w:val="21"/>
                <w:shd w:val="clear" w:color="auto" w:fill="FFFFFF"/>
              </w:rPr>
              <w:t>（</w:t>
            </w:r>
            <w:r>
              <w:rPr>
                <w:bCs/>
                <w:sz w:val="21"/>
                <w:szCs w:val="21"/>
                <w:shd w:val="clear" w:color="auto" w:fill="FFFFFF"/>
              </w:rPr>
              <w:t>压缩</w:t>
            </w:r>
            <w:r>
              <w:rPr>
                <w:rFonts w:hint="eastAsia"/>
                <w:bCs/>
                <w:sz w:val="21"/>
                <w:szCs w:val="21"/>
                <w:shd w:val="clear" w:color="auto" w:fill="FFFFFF"/>
              </w:rPr>
              <w:t>的或液化的）</w:t>
            </w:r>
          </w:p>
        </w:tc>
        <w:tc>
          <w:tcPr>
            <w:tcW w:w="1065" w:type="pct"/>
            <w:gridSpan w:val="3"/>
            <w:tcBorders>
              <w:tl2br w:val="nil"/>
              <w:tr2bl w:val="nil"/>
            </w:tcBorders>
            <w:vAlign w:val="center"/>
          </w:tcPr>
          <w:p w14:paraId="7F5912A7" w14:textId="77777777" w:rsidR="00000000" w:rsidRDefault="00000000">
            <w:pPr>
              <w:topLinePunct w:val="0"/>
              <w:spacing w:line="240" w:lineRule="auto"/>
              <w:ind w:firstLineChars="0" w:firstLine="0"/>
              <w:rPr>
                <w:bCs/>
                <w:sz w:val="21"/>
                <w:szCs w:val="21"/>
              </w:rPr>
            </w:pPr>
            <w:r>
              <w:rPr>
                <w:bCs/>
                <w:sz w:val="21"/>
                <w:szCs w:val="21"/>
              </w:rPr>
              <w:t>包装标志</w:t>
            </w:r>
          </w:p>
        </w:tc>
        <w:tc>
          <w:tcPr>
            <w:tcW w:w="940" w:type="pct"/>
            <w:tcBorders>
              <w:tl2br w:val="nil"/>
              <w:tr2bl w:val="nil"/>
            </w:tcBorders>
            <w:vAlign w:val="center"/>
          </w:tcPr>
          <w:p w14:paraId="172D8243" w14:textId="77777777" w:rsidR="00000000" w:rsidRDefault="00000000">
            <w:pPr>
              <w:topLinePunct w:val="0"/>
              <w:spacing w:line="240" w:lineRule="auto"/>
              <w:ind w:firstLineChars="0" w:firstLine="0"/>
              <w:rPr>
                <w:bCs/>
                <w:sz w:val="21"/>
                <w:szCs w:val="21"/>
              </w:rPr>
            </w:pPr>
            <w:r>
              <w:rPr>
                <w:bCs/>
                <w:sz w:val="21"/>
                <w:szCs w:val="21"/>
                <w:shd w:val="clear" w:color="auto" w:fill="FFFFFF"/>
              </w:rPr>
              <w:t>非易燃无毒气体</w:t>
            </w:r>
          </w:p>
        </w:tc>
      </w:tr>
      <w:tr w:rsidR="00000000" w14:paraId="2C07FFE8" w14:textId="77777777">
        <w:trPr>
          <w:cantSplit/>
          <w:jc w:val="center"/>
        </w:trPr>
        <w:tc>
          <w:tcPr>
            <w:tcW w:w="759" w:type="pct"/>
            <w:tcBorders>
              <w:tl2br w:val="nil"/>
              <w:tr2bl w:val="nil"/>
            </w:tcBorders>
            <w:vAlign w:val="center"/>
          </w:tcPr>
          <w:p w14:paraId="1E4E4649" w14:textId="77777777" w:rsidR="00000000" w:rsidRDefault="00000000">
            <w:pPr>
              <w:topLinePunct w:val="0"/>
              <w:spacing w:line="240" w:lineRule="auto"/>
              <w:ind w:firstLineChars="0" w:firstLine="0"/>
              <w:rPr>
                <w:bCs/>
                <w:sz w:val="21"/>
                <w:szCs w:val="21"/>
              </w:rPr>
            </w:pPr>
            <w:r>
              <w:rPr>
                <w:bCs/>
                <w:sz w:val="21"/>
                <w:szCs w:val="21"/>
              </w:rPr>
              <w:t>英文名称</w:t>
            </w:r>
          </w:p>
        </w:tc>
        <w:tc>
          <w:tcPr>
            <w:tcW w:w="2234" w:type="pct"/>
            <w:gridSpan w:val="6"/>
            <w:tcBorders>
              <w:tl2br w:val="nil"/>
              <w:tr2bl w:val="nil"/>
            </w:tcBorders>
            <w:vAlign w:val="center"/>
          </w:tcPr>
          <w:p w14:paraId="3BEB306B" w14:textId="77777777" w:rsidR="00000000" w:rsidRDefault="00000000">
            <w:pPr>
              <w:topLinePunct w:val="0"/>
              <w:spacing w:line="240" w:lineRule="auto"/>
              <w:ind w:firstLineChars="0" w:firstLine="0"/>
              <w:rPr>
                <w:bCs/>
                <w:sz w:val="21"/>
                <w:szCs w:val="21"/>
              </w:rPr>
            </w:pPr>
            <w:r>
              <w:rPr>
                <w:bCs/>
                <w:sz w:val="21"/>
                <w:szCs w:val="21"/>
                <w:shd w:val="clear" w:color="auto" w:fill="FFFFFF"/>
              </w:rPr>
              <w:t>Compressed nitrogen</w:t>
            </w:r>
          </w:p>
        </w:tc>
        <w:tc>
          <w:tcPr>
            <w:tcW w:w="1065" w:type="pct"/>
            <w:gridSpan w:val="3"/>
            <w:tcBorders>
              <w:tl2br w:val="nil"/>
              <w:tr2bl w:val="nil"/>
            </w:tcBorders>
            <w:vAlign w:val="center"/>
          </w:tcPr>
          <w:p w14:paraId="48AD40CD" w14:textId="77777777" w:rsidR="00000000" w:rsidRDefault="00000000">
            <w:pPr>
              <w:topLinePunct w:val="0"/>
              <w:spacing w:line="240" w:lineRule="auto"/>
              <w:ind w:firstLineChars="0" w:firstLine="0"/>
              <w:rPr>
                <w:bCs/>
                <w:sz w:val="21"/>
                <w:szCs w:val="21"/>
              </w:rPr>
            </w:pPr>
            <w:r>
              <w:rPr>
                <w:bCs/>
                <w:sz w:val="21"/>
                <w:szCs w:val="21"/>
              </w:rPr>
              <w:t>包装类别</w:t>
            </w:r>
          </w:p>
        </w:tc>
        <w:tc>
          <w:tcPr>
            <w:tcW w:w="940" w:type="pct"/>
            <w:tcBorders>
              <w:tl2br w:val="nil"/>
              <w:tr2bl w:val="nil"/>
            </w:tcBorders>
            <w:vAlign w:val="center"/>
          </w:tcPr>
          <w:p w14:paraId="399BE0B3" w14:textId="77777777" w:rsidR="00000000" w:rsidRDefault="00000000">
            <w:pPr>
              <w:topLinePunct w:val="0"/>
              <w:spacing w:line="240" w:lineRule="auto"/>
              <w:ind w:firstLineChars="0" w:firstLine="0"/>
              <w:rPr>
                <w:bCs/>
                <w:sz w:val="21"/>
                <w:szCs w:val="21"/>
              </w:rPr>
            </w:pPr>
            <w:r>
              <w:rPr>
                <w:bCs/>
                <w:sz w:val="21"/>
                <w:szCs w:val="21"/>
              </w:rPr>
              <w:t>Ⅲ</w:t>
            </w:r>
          </w:p>
        </w:tc>
      </w:tr>
      <w:tr w:rsidR="00000000" w14:paraId="3A0BAFB7" w14:textId="77777777">
        <w:trPr>
          <w:cantSplit/>
          <w:jc w:val="center"/>
        </w:trPr>
        <w:tc>
          <w:tcPr>
            <w:tcW w:w="759" w:type="pct"/>
            <w:tcBorders>
              <w:tl2br w:val="nil"/>
              <w:tr2bl w:val="nil"/>
            </w:tcBorders>
            <w:vAlign w:val="center"/>
          </w:tcPr>
          <w:p w14:paraId="49F128B2" w14:textId="77777777" w:rsidR="00000000" w:rsidRDefault="00000000">
            <w:pPr>
              <w:topLinePunct w:val="0"/>
              <w:spacing w:line="240" w:lineRule="auto"/>
              <w:ind w:firstLineChars="0" w:firstLine="0"/>
              <w:rPr>
                <w:bCs/>
                <w:sz w:val="21"/>
                <w:szCs w:val="21"/>
              </w:rPr>
            </w:pPr>
            <w:r>
              <w:rPr>
                <w:bCs/>
                <w:sz w:val="21"/>
                <w:szCs w:val="21"/>
              </w:rPr>
              <w:t>UN</w:t>
            </w:r>
            <w:r>
              <w:rPr>
                <w:bCs/>
                <w:sz w:val="21"/>
                <w:szCs w:val="21"/>
              </w:rPr>
              <w:t>编号</w:t>
            </w:r>
          </w:p>
        </w:tc>
        <w:tc>
          <w:tcPr>
            <w:tcW w:w="2234" w:type="pct"/>
            <w:gridSpan w:val="6"/>
            <w:tcBorders>
              <w:tl2br w:val="nil"/>
              <w:tr2bl w:val="nil"/>
            </w:tcBorders>
            <w:vAlign w:val="center"/>
          </w:tcPr>
          <w:p w14:paraId="43B2FE18" w14:textId="77777777" w:rsidR="00000000" w:rsidRDefault="00000000">
            <w:pPr>
              <w:topLinePunct w:val="0"/>
              <w:spacing w:line="240" w:lineRule="auto"/>
              <w:ind w:firstLineChars="0" w:firstLine="0"/>
              <w:rPr>
                <w:bCs/>
                <w:sz w:val="21"/>
                <w:szCs w:val="21"/>
              </w:rPr>
            </w:pPr>
            <w:r>
              <w:rPr>
                <w:bCs/>
                <w:sz w:val="21"/>
                <w:szCs w:val="21"/>
              </w:rPr>
              <w:t>1066</w:t>
            </w:r>
          </w:p>
        </w:tc>
        <w:tc>
          <w:tcPr>
            <w:tcW w:w="1065" w:type="pct"/>
            <w:gridSpan w:val="3"/>
            <w:tcBorders>
              <w:tl2br w:val="nil"/>
              <w:tr2bl w:val="nil"/>
            </w:tcBorders>
            <w:vAlign w:val="center"/>
          </w:tcPr>
          <w:p w14:paraId="44CAB8DC" w14:textId="77777777" w:rsidR="00000000" w:rsidRDefault="00000000">
            <w:pPr>
              <w:topLinePunct w:val="0"/>
              <w:spacing w:line="240" w:lineRule="auto"/>
              <w:ind w:firstLineChars="0" w:firstLine="0"/>
              <w:rPr>
                <w:bCs/>
                <w:sz w:val="21"/>
                <w:szCs w:val="21"/>
              </w:rPr>
            </w:pPr>
            <w:r>
              <w:rPr>
                <w:bCs/>
                <w:sz w:val="21"/>
                <w:szCs w:val="21"/>
              </w:rPr>
              <w:t>CAS</w:t>
            </w:r>
            <w:r>
              <w:rPr>
                <w:bCs/>
                <w:sz w:val="21"/>
                <w:szCs w:val="21"/>
              </w:rPr>
              <w:t>号</w:t>
            </w:r>
          </w:p>
        </w:tc>
        <w:tc>
          <w:tcPr>
            <w:tcW w:w="940" w:type="pct"/>
            <w:tcBorders>
              <w:tl2br w:val="nil"/>
              <w:tr2bl w:val="nil"/>
            </w:tcBorders>
            <w:vAlign w:val="center"/>
          </w:tcPr>
          <w:p w14:paraId="3022971B" w14:textId="77777777" w:rsidR="00000000" w:rsidRDefault="00000000">
            <w:pPr>
              <w:topLinePunct w:val="0"/>
              <w:spacing w:line="240" w:lineRule="auto"/>
              <w:ind w:firstLineChars="0" w:firstLine="0"/>
              <w:rPr>
                <w:bCs/>
                <w:sz w:val="21"/>
                <w:szCs w:val="21"/>
              </w:rPr>
            </w:pPr>
            <w:r>
              <w:rPr>
                <w:bCs/>
                <w:sz w:val="21"/>
                <w:szCs w:val="21"/>
              </w:rPr>
              <w:t>7727-37-9</w:t>
            </w:r>
          </w:p>
        </w:tc>
      </w:tr>
      <w:tr w:rsidR="00000000" w14:paraId="1CB865C1" w14:textId="77777777">
        <w:trPr>
          <w:cantSplit/>
          <w:trHeight w:val="270"/>
          <w:jc w:val="center"/>
        </w:trPr>
        <w:tc>
          <w:tcPr>
            <w:tcW w:w="759" w:type="pct"/>
            <w:vMerge w:val="restart"/>
            <w:tcBorders>
              <w:tl2br w:val="nil"/>
              <w:tr2bl w:val="nil"/>
            </w:tcBorders>
            <w:vAlign w:val="center"/>
          </w:tcPr>
          <w:p w14:paraId="6D60CF34" w14:textId="77777777" w:rsidR="00000000" w:rsidRDefault="00000000">
            <w:pPr>
              <w:topLinePunct w:val="0"/>
              <w:spacing w:line="240" w:lineRule="auto"/>
              <w:ind w:firstLineChars="0" w:firstLine="0"/>
              <w:rPr>
                <w:bCs/>
                <w:sz w:val="21"/>
                <w:szCs w:val="21"/>
              </w:rPr>
            </w:pPr>
            <w:r>
              <w:rPr>
                <w:bCs/>
                <w:sz w:val="21"/>
                <w:szCs w:val="21"/>
              </w:rPr>
              <w:t>理化特性</w:t>
            </w:r>
          </w:p>
        </w:tc>
        <w:tc>
          <w:tcPr>
            <w:tcW w:w="1135" w:type="pct"/>
            <w:gridSpan w:val="3"/>
            <w:tcBorders>
              <w:tl2br w:val="nil"/>
              <w:tr2bl w:val="nil"/>
            </w:tcBorders>
            <w:vAlign w:val="center"/>
          </w:tcPr>
          <w:p w14:paraId="35F9E1EC" w14:textId="77777777" w:rsidR="00000000" w:rsidRDefault="00000000">
            <w:pPr>
              <w:topLinePunct w:val="0"/>
              <w:spacing w:line="240" w:lineRule="auto"/>
              <w:ind w:firstLineChars="0" w:firstLine="0"/>
              <w:rPr>
                <w:bCs/>
                <w:sz w:val="21"/>
                <w:szCs w:val="21"/>
              </w:rPr>
            </w:pPr>
            <w:r>
              <w:rPr>
                <w:bCs/>
                <w:sz w:val="21"/>
                <w:szCs w:val="21"/>
              </w:rPr>
              <w:t>外观与性状</w:t>
            </w:r>
          </w:p>
        </w:tc>
        <w:tc>
          <w:tcPr>
            <w:tcW w:w="1099" w:type="pct"/>
            <w:gridSpan w:val="3"/>
            <w:tcBorders>
              <w:tl2br w:val="nil"/>
              <w:tr2bl w:val="nil"/>
            </w:tcBorders>
            <w:vAlign w:val="center"/>
          </w:tcPr>
          <w:p w14:paraId="4E5CE117" w14:textId="77777777" w:rsidR="00000000" w:rsidRDefault="00000000">
            <w:pPr>
              <w:topLinePunct w:val="0"/>
              <w:spacing w:line="240" w:lineRule="auto"/>
              <w:ind w:firstLineChars="0" w:firstLine="0"/>
              <w:rPr>
                <w:bCs/>
                <w:sz w:val="21"/>
                <w:szCs w:val="21"/>
              </w:rPr>
            </w:pPr>
            <w:r>
              <w:rPr>
                <w:bCs/>
                <w:sz w:val="21"/>
                <w:szCs w:val="21"/>
                <w:shd w:val="clear" w:color="auto" w:fill="FFFFFF"/>
              </w:rPr>
              <w:t>无色无味压缩气体。</w:t>
            </w:r>
          </w:p>
        </w:tc>
        <w:tc>
          <w:tcPr>
            <w:tcW w:w="1065" w:type="pct"/>
            <w:gridSpan w:val="3"/>
            <w:tcBorders>
              <w:tl2br w:val="nil"/>
              <w:tr2bl w:val="nil"/>
            </w:tcBorders>
            <w:vAlign w:val="center"/>
          </w:tcPr>
          <w:p w14:paraId="5C341EB3" w14:textId="77777777" w:rsidR="00000000" w:rsidRDefault="00000000">
            <w:pPr>
              <w:topLinePunct w:val="0"/>
              <w:spacing w:line="240" w:lineRule="auto"/>
              <w:ind w:firstLineChars="0" w:firstLine="0"/>
              <w:rPr>
                <w:bCs/>
                <w:sz w:val="21"/>
                <w:szCs w:val="21"/>
              </w:rPr>
            </w:pPr>
            <w:r>
              <w:rPr>
                <w:bCs/>
                <w:sz w:val="21"/>
                <w:szCs w:val="21"/>
              </w:rPr>
              <w:t>熔点</w:t>
            </w:r>
            <w:r>
              <w:rPr>
                <w:bCs/>
                <w:sz w:val="21"/>
                <w:szCs w:val="21"/>
              </w:rPr>
              <w:t>/</w:t>
            </w:r>
            <w:r>
              <w:rPr>
                <w:bCs/>
                <w:sz w:val="21"/>
                <w:szCs w:val="21"/>
              </w:rPr>
              <w:t>凝固点（</w:t>
            </w:r>
            <w:r>
              <w:rPr>
                <w:bCs/>
                <w:sz w:val="21"/>
                <w:szCs w:val="21"/>
              </w:rPr>
              <w:t>℃</w:t>
            </w:r>
            <w:r>
              <w:rPr>
                <w:bCs/>
                <w:sz w:val="21"/>
                <w:szCs w:val="21"/>
              </w:rPr>
              <w:t>）</w:t>
            </w:r>
          </w:p>
        </w:tc>
        <w:tc>
          <w:tcPr>
            <w:tcW w:w="940" w:type="pct"/>
            <w:tcBorders>
              <w:tl2br w:val="nil"/>
              <w:tr2bl w:val="nil"/>
            </w:tcBorders>
            <w:vAlign w:val="center"/>
          </w:tcPr>
          <w:p w14:paraId="568A8FB8" w14:textId="77777777" w:rsidR="00000000" w:rsidRDefault="00000000">
            <w:pPr>
              <w:topLinePunct w:val="0"/>
              <w:spacing w:line="240" w:lineRule="auto"/>
              <w:ind w:firstLineChars="0" w:firstLine="0"/>
              <w:rPr>
                <w:bCs/>
                <w:sz w:val="21"/>
                <w:szCs w:val="21"/>
              </w:rPr>
            </w:pPr>
            <w:r>
              <w:rPr>
                <w:bCs/>
                <w:sz w:val="21"/>
                <w:szCs w:val="21"/>
              </w:rPr>
              <w:t>-209.8</w:t>
            </w:r>
          </w:p>
        </w:tc>
      </w:tr>
      <w:tr w:rsidR="00000000" w14:paraId="630E5CD8" w14:textId="77777777">
        <w:trPr>
          <w:cantSplit/>
          <w:trHeight w:val="345"/>
          <w:jc w:val="center"/>
        </w:trPr>
        <w:tc>
          <w:tcPr>
            <w:tcW w:w="759" w:type="pct"/>
            <w:vMerge/>
            <w:tcBorders>
              <w:tl2br w:val="nil"/>
              <w:tr2bl w:val="nil"/>
            </w:tcBorders>
            <w:vAlign w:val="center"/>
          </w:tcPr>
          <w:p w14:paraId="692463C5" w14:textId="77777777" w:rsidR="00000000" w:rsidRDefault="00000000">
            <w:pPr>
              <w:topLinePunct w:val="0"/>
              <w:spacing w:line="240" w:lineRule="auto"/>
              <w:ind w:firstLineChars="0" w:firstLine="0"/>
              <w:rPr>
                <w:bCs/>
                <w:sz w:val="21"/>
                <w:szCs w:val="21"/>
              </w:rPr>
            </w:pPr>
          </w:p>
        </w:tc>
        <w:tc>
          <w:tcPr>
            <w:tcW w:w="1135" w:type="pct"/>
            <w:gridSpan w:val="3"/>
            <w:tcBorders>
              <w:tl2br w:val="nil"/>
              <w:tr2bl w:val="nil"/>
            </w:tcBorders>
            <w:vAlign w:val="center"/>
          </w:tcPr>
          <w:p w14:paraId="3414616C" w14:textId="77777777" w:rsidR="00000000" w:rsidRDefault="00000000">
            <w:pPr>
              <w:topLinePunct w:val="0"/>
              <w:spacing w:line="240" w:lineRule="auto"/>
              <w:ind w:firstLineChars="0" w:firstLine="0"/>
              <w:rPr>
                <w:bCs/>
                <w:sz w:val="21"/>
                <w:szCs w:val="21"/>
              </w:rPr>
            </w:pPr>
            <w:r>
              <w:rPr>
                <w:bCs/>
                <w:sz w:val="21"/>
                <w:szCs w:val="21"/>
              </w:rPr>
              <w:t>相对密度（水＝</w:t>
            </w:r>
            <w:r>
              <w:rPr>
                <w:bCs/>
                <w:sz w:val="21"/>
                <w:szCs w:val="21"/>
              </w:rPr>
              <w:t>1</w:t>
            </w:r>
            <w:r>
              <w:rPr>
                <w:bCs/>
                <w:sz w:val="21"/>
                <w:szCs w:val="21"/>
              </w:rPr>
              <w:t>）</w:t>
            </w:r>
          </w:p>
        </w:tc>
        <w:tc>
          <w:tcPr>
            <w:tcW w:w="1099" w:type="pct"/>
            <w:gridSpan w:val="3"/>
            <w:tcBorders>
              <w:tl2br w:val="nil"/>
              <w:tr2bl w:val="nil"/>
            </w:tcBorders>
            <w:vAlign w:val="center"/>
          </w:tcPr>
          <w:p w14:paraId="0CEA3272" w14:textId="77777777" w:rsidR="00000000" w:rsidRDefault="00000000">
            <w:pPr>
              <w:topLinePunct w:val="0"/>
              <w:spacing w:line="240" w:lineRule="auto"/>
              <w:ind w:firstLineChars="0" w:firstLine="0"/>
              <w:rPr>
                <w:bCs/>
                <w:sz w:val="21"/>
                <w:szCs w:val="21"/>
              </w:rPr>
            </w:pPr>
            <w:r>
              <w:rPr>
                <w:bCs/>
                <w:sz w:val="21"/>
                <w:szCs w:val="21"/>
              </w:rPr>
              <w:t>0.81</w:t>
            </w:r>
            <w:r>
              <w:rPr>
                <w:bCs/>
                <w:sz w:val="21"/>
                <w:szCs w:val="21"/>
              </w:rPr>
              <w:t>（</w:t>
            </w:r>
            <w:r>
              <w:rPr>
                <w:bCs/>
                <w:sz w:val="21"/>
                <w:szCs w:val="21"/>
              </w:rPr>
              <w:t>-196℃</w:t>
            </w:r>
            <w:r>
              <w:rPr>
                <w:bCs/>
                <w:sz w:val="21"/>
                <w:szCs w:val="21"/>
              </w:rPr>
              <w:t>）</w:t>
            </w:r>
          </w:p>
        </w:tc>
        <w:tc>
          <w:tcPr>
            <w:tcW w:w="1065" w:type="pct"/>
            <w:gridSpan w:val="3"/>
            <w:tcBorders>
              <w:tl2br w:val="nil"/>
              <w:tr2bl w:val="nil"/>
            </w:tcBorders>
            <w:vAlign w:val="center"/>
          </w:tcPr>
          <w:p w14:paraId="0F9DFA76" w14:textId="77777777" w:rsidR="00000000" w:rsidRDefault="00000000">
            <w:pPr>
              <w:topLinePunct w:val="0"/>
              <w:spacing w:line="240" w:lineRule="auto"/>
              <w:ind w:firstLineChars="0" w:firstLine="0"/>
              <w:rPr>
                <w:bCs/>
                <w:sz w:val="21"/>
                <w:szCs w:val="21"/>
              </w:rPr>
            </w:pPr>
            <w:r>
              <w:rPr>
                <w:bCs/>
                <w:sz w:val="21"/>
                <w:szCs w:val="21"/>
              </w:rPr>
              <w:t>沸点、初沸点和沸程（</w:t>
            </w:r>
            <w:r>
              <w:rPr>
                <w:bCs/>
                <w:sz w:val="21"/>
                <w:szCs w:val="21"/>
              </w:rPr>
              <w:t>℃</w:t>
            </w:r>
            <w:r>
              <w:rPr>
                <w:bCs/>
                <w:sz w:val="21"/>
                <w:szCs w:val="21"/>
              </w:rPr>
              <w:t>）</w:t>
            </w:r>
          </w:p>
        </w:tc>
        <w:tc>
          <w:tcPr>
            <w:tcW w:w="940" w:type="pct"/>
            <w:tcBorders>
              <w:tl2br w:val="nil"/>
              <w:tr2bl w:val="nil"/>
            </w:tcBorders>
            <w:vAlign w:val="center"/>
          </w:tcPr>
          <w:p w14:paraId="3A9E3970" w14:textId="77777777" w:rsidR="00000000" w:rsidRDefault="00000000">
            <w:pPr>
              <w:topLinePunct w:val="0"/>
              <w:spacing w:line="240" w:lineRule="auto"/>
              <w:ind w:firstLineChars="0" w:firstLine="0"/>
              <w:rPr>
                <w:bCs/>
                <w:sz w:val="21"/>
                <w:szCs w:val="21"/>
              </w:rPr>
            </w:pPr>
            <w:r>
              <w:rPr>
                <w:bCs/>
                <w:sz w:val="21"/>
                <w:szCs w:val="21"/>
                <w:shd w:val="clear" w:color="auto" w:fill="FFFFFF"/>
              </w:rPr>
              <w:t>-196</w:t>
            </w:r>
          </w:p>
        </w:tc>
      </w:tr>
      <w:tr w:rsidR="00000000" w14:paraId="1AFBD9F8" w14:textId="77777777">
        <w:trPr>
          <w:cantSplit/>
          <w:trHeight w:val="390"/>
          <w:jc w:val="center"/>
        </w:trPr>
        <w:tc>
          <w:tcPr>
            <w:tcW w:w="759" w:type="pct"/>
            <w:vMerge/>
            <w:tcBorders>
              <w:tl2br w:val="nil"/>
              <w:tr2bl w:val="nil"/>
            </w:tcBorders>
            <w:vAlign w:val="center"/>
          </w:tcPr>
          <w:p w14:paraId="390CBE89" w14:textId="77777777" w:rsidR="00000000" w:rsidRDefault="00000000">
            <w:pPr>
              <w:topLinePunct w:val="0"/>
              <w:spacing w:line="240" w:lineRule="auto"/>
              <w:ind w:firstLineChars="0" w:firstLine="0"/>
              <w:rPr>
                <w:bCs/>
                <w:sz w:val="21"/>
                <w:szCs w:val="21"/>
              </w:rPr>
            </w:pPr>
          </w:p>
        </w:tc>
        <w:tc>
          <w:tcPr>
            <w:tcW w:w="1135" w:type="pct"/>
            <w:gridSpan w:val="3"/>
            <w:tcBorders>
              <w:tl2br w:val="nil"/>
              <w:tr2bl w:val="nil"/>
            </w:tcBorders>
            <w:vAlign w:val="center"/>
          </w:tcPr>
          <w:p w14:paraId="38F64F1C" w14:textId="77777777" w:rsidR="00000000" w:rsidRDefault="00000000">
            <w:pPr>
              <w:topLinePunct w:val="0"/>
              <w:spacing w:line="240" w:lineRule="auto"/>
              <w:ind w:firstLineChars="0" w:firstLine="0"/>
              <w:rPr>
                <w:bCs/>
                <w:sz w:val="21"/>
                <w:szCs w:val="21"/>
              </w:rPr>
            </w:pPr>
            <w:r>
              <w:rPr>
                <w:bCs/>
                <w:sz w:val="21"/>
                <w:szCs w:val="21"/>
              </w:rPr>
              <w:t>相对蒸气密度</w:t>
            </w:r>
          </w:p>
          <w:p w14:paraId="5C45A7A2" w14:textId="77777777" w:rsidR="00000000" w:rsidRDefault="00000000">
            <w:pPr>
              <w:topLinePunct w:val="0"/>
              <w:spacing w:line="240" w:lineRule="auto"/>
              <w:ind w:firstLineChars="0" w:firstLine="0"/>
              <w:rPr>
                <w:bCs/>
                <w:sz w:val="21"/>
                <w:szCs w:val="21"/>
              </w:rPr>
            </w:pPr>
            <w:r>
              <w:rPr>
                <w:bCs/>
                <w:sz w:val="21"/>
                <w:szCs w:val="21"/>
              </w:rPr>
              <w:t>（空气＝</w:t>
            </w:r>
            <w:r>
              <w:rPr>
                <w:bCs/>
                <w:sz w:val="21"/>
                <w:szCs w:val="21"/>
              </w:rPr>
              <w:t>1</w:t>
            </w:r>
            <w:r>
              <w:rPr>
                <w:bCs/>
                <w:sz w:val="21"/>
                <w:szCs w:val="21"/>
              </w:rPr>
              <w:t>）</w:t>
            </w:r>
          </w:p>
        </w:tc>
        <w:tc>
          <w:tcPr>
            <w:tcW w:w="1099" w:type="pct"/>
            <w:gridSpan w:val="3"/>
            <w:tcBorders>
              <w:tl2br w:val="nil"/>
              <w:tr2bl w:val="nil"/>
            </w:tcBorders>
            <w:vAlign w:val="center"/>
          </w:tcPr>
          <w:p w14:paraId="773CD01C" w14:textId="77777777" w:rsidR="00000000" w:rsidRDefault="00000000">
            <w:pPr>
              <w:topLinePunct w:val="0"/>
              <w:spacing w:line="240" w:lineRule="auto"/>
              <w:ind w:firstLineChars="0" w:firstLine="0"/>
              <w:rPr>
                <w:bCs/>
                <w:sz w:val="21"/>
                <w:szCs w:val="21"/>
              </w:rPr>
            </w:pPr>
            <w:r>
              <w:rPr>
                <w:bCs/>
                <w:sz w:val="21"/>
                <w:szCs w:val="21"/>
              </w:rPr>
              <w:t>0.97</w:t>
            </w:r>
          </w:p>
        </w:tc>
        <w:tc>
          <w:tcPr>
            <w:tcW w:w="1065" w:type="pct"/>
            <w:gridSpan w:val="3"/>
            <w:tcBorders>
              <w:tl2br w:val="nil"/>
              <w:tr2bl w:val="nil"/>
            </w:tcBorders>
            <w:vAlign w:val="center"/>
          </w:tcPr>
          <w:p w14:paraId="7308AF57" w14:textId="77777777" w:rsidR="00000000" w:rsidRDefault="00000000">
            <w:pPr>
              <w:topLinePunct w:val="0"/>
              <w:spacing w:line="240" w:lineRule="auto"/>
              <w:ind w:firstLineChars="0" w:firstLine="0"/>
              <w:rPr>
                <w:bCs/>
                <w:sz w:val="21"/>
                <w:szCs w:val="21"/>
              </w:rPr>
            </w:pPr>
            <w:r>
              <w:rPr>
                <w:bCs/>
                <w:sz w:val="21"/>
                <w:szCs w:val="21"/>
              </w:rPr>
              <w:t>饱和蒸气压（</w:t>
            </w:r>
            <w:r>
              <w:rPr>
                <w:bCs/>
                <w:sz w:val="21"/>
                <w:szCs w:val="21"/>
              </w:rPr>
              <w:t>kPa</w:t>
            </w:r>
            <w:r>
              <w:rPr>
                <w:bCs/>
                <w:sz w:val="21"/>
                <w:szCs w:val="21"/>
              </w:rPr>
              <w:t>）</w:t>
            </w:r>
          </w:p>
        </w:tc>
        <w:tc>
          <w:tcPr>
            <w:tcW w:w="940" w:type="pct"/>
            <w:tcBorders>
              <w:tl2br w:val="nil"/>
              <w:tr2bl w:val="nil"/>
            </w:tcBorders>
            <w:vAlign w:val="center"/>
          </w:tcPr>
          <w:p w14:paraId="2F3B8F79" w14:textId="77777777" w:rsidR="00000000" w:rsidRDefault="00000000">
            <w:pPr>
              <w:topLinePunct w:val="0"/>
              <w:spacing w:line="240" w:lineRule="auto"/>
              <w:ind w:firstLineChars="0" w:firstLine="0"/>
              <w:rPr>
                <w:bCs/>
                <w:sz w:val="21"/>
                <w:szCs w:val="21"/>
              </w:rPr>
            </w:pPr>
            <w:r>
              <w:rPr>
                <w:bCs/>
                <w:sz w:val="21"/>
                <w:szCs w:val="21"/>
              </w:rPr>
              <w:t>1026.42</w:t>
            </w:r>
            <w:r>
              <w:rPr>
                <w:bCs/>
                <w:sz w:val="21"/>
                <w:szCs w:val="21"/>
              </w:rPr>
              <w:t>（</w:t>
            </w:r>
            <w:r>
              <w:rPr>
                <w:bCs/>
                <w:sz w:val="21"/>
                <w:szCs w:val="21"/>
              </w:rPr>
              <w:t>-173℃</w:t>
            </w:r>
            <w:r>
              <w:rPr>
                <w:bCs/>
                <w:sz w:val="21"/>
                <w:szCs w:val="21"/>
              </w:rPr>
              <w:t>）</w:t>
            </w:r>
          </w:p>
        </w:tc>
      </w:tr>
      <w:tr w:rsidR="00000000" w14:paraId="77E94F19" w14:textId="77777777">
        <w:trPr>
          <w:cantSplit/>
          <w:trHeight w:val="225"/>
          <w:jc w:val="center"/>
        </w:trPr>
        <w:tc>
          <w:tcPr>
            <w:tcW w:w="759" w:type="pct"/>
            <w:vMerge/>
            <w:tcBorders>
              <w:tl2br w:val="nil"/>
              <w:tr2bl w:val="nil"/>
            </w:tcBorders>
            <w:vAlign w:val="center"/>
          </w:tcPr>
          <w:p w14:paraId="4AE5BDBC" w14:textId="77777777" w:rsidR="00000000" w:rsidRDefault="00000000">
            <w:pPr>
              <w:topLinePunct w:val="0"/>
              <w:spacing w:line="240" w:lineRule="auto"/>
              <w:ind w:firstLineChars="0" w:firstLine="0"/>
              <w:rPr>
                <w:bCs/>
                <w:sz w:val="21"/>
                <w:szCs w:val="21"/>
              </w:rPr>
            </w:pPr>
          </w:p>
        </w:tc>
        <w:tc>
          <w:tcPr>
            <w:tcW w:w="1135" w:type="pct"/>
            <w:gridSpan w:val="3"/>
            <w:tcBorders>
              <w:tl2br w:val="nil"/>
              <w:tr2bl w:val="nil"/>
            </w:tcBorders>
            <w:vAlign w:val="center"/>
          </w:tcPr>
          <w:p w14:paraId="6AACA970" w14:textId="77777777" w:rsidR="00000000" w:rsidRDefault="00000000">
            <w:pPr>
              <w:topLinePunct w:val="0"/>
              <w:spacing w:line="240" w:lineRule="auto"/>
              <w:ind w:firstLineChars="0" w:firstLine="0"/>
              <w:rPr>
                <w:bCs/>
                <w:sz w:val="21"/>
                <w:szCs w:val="21"/>
              </w:rPr>
            </w:pPr>
            <w:r>
              <w:rPr>
                <w:bCs/>
                <w:sz w:val="21"/>
                <w:szCs w:val="21"/>
              </w:rPr>
              <w:t>临界温度（</w:t>
            </w:r>
            <w:r>
              <w:rPr>
                <w:bCs/>
                <w:sz w:val="21"/>
                <w:szCs w:val="21"/>
              </w:rPr>
              <w:t>℃</w:t>
            </w:r>
            <w:r>
              <w:rPr>
                <w:bCs/>
                <w:sz w:val="21"/>
                <w:szCs w:val="21"/>
              </w:rPr>
              <w:t>）</w:t>
            </w:r>
          </w:p>
        </w:tc>
        <w:tc>
          <w:tcPr>
            <w:tcW w:w="1099" w:type="pct"/>
            <w:gridSpan w:val="3"/>
            <w:tcBorders>
              <w:tl2br w:val="nil"/>
              <w:tr2bl w:val="nil"/>
            </w:tcBorders>
            <w:vAlign w:val="center"/>
          </w:tcPr>
          <w:p w14:paraId="7CED2D36" w14:textId="77777777" w:rsidR="00000000" w:rsidRDefault="00000000">
            <w:pPr>
              <w:topLinePunct w:val="0"/>
              <w:spacing w:line="240" w:lineRule="auto"/>
              <w:ind w:firstLineChars="0" w:firstLine="0"/>
              <w:rPr>
                <w:bCs/>
                <w:sz w:val="21"/>
                <w:szCs w:val="21"/>
              </w:rPr>
            </w:pPr>
            <w:r>
              <w:rPr>
                <w:bCs/>
                <w:sz w:val="21"/>
                <w:szCs w:val="21"/>
              </w:rPr>
              <w:t>-147.1</w:t>
            </w:r>
          </w:p>
        </w:tc>
        <w:tc>
          <w:tcPr>
            <w:tcW w:w="1065" w:type="pct"/>
            <w:gridSpan w:val="3"/>
            <w:tcBorders>
              <w:tl2br w:val="nil"/>
              <w:tr2bl w:val="nil"/>
            </w:tcBorders>
            <w:vAlign w:val="center"/>
          </w:tcPr>
          <w:p w14:paraId="31EC76AA" w14:textId="77777777" w:rsidR="00000000" w:rsidRDefault="00000000">
            <w:pPr>
              <w:topLinePunct w:val="0"/>
              <w:spacing w:line="240" w:lineRule="auto"/>
              <w:ind w:firstLineChars="0" w:firstLine="0"/>
              <w:rPr>
                <w:bCs/>
                <w:sz w:val="21"/>
                <w:szCs w:val="21"/>
              </w:rPr>
            </w:pPr>
            <w:r>
              <w:rPr>
                <w:bCs/>
                <w:sz w:val="21"/>
                <w:szCs w:val="21"/>
              </w:rPr>
              <w:t>临界压力（</w:t>
            </w:r>
            <w:r>
              <w:rPr>
                <w:bCs/>
                <w:sz w:val="21"/>
                <w:szCs w:val="21"/>
              </w:rPr>
              <w:t>MPa</w:t>
            </w:r>
            <w:r>
              <w:rPr>
                <w:bCs/>
                <w:sz w:val="21"/>
                <w:szCs w:val="21"/>
              </w:rPr>
              <w:t>）</w:t>
            </w:r>
          </w:p>
        </w:tc>
        <w:tc>
          <w:tcPr>
            <w:tcW w:w="940" w:type="pct"/>
            <w:tcBorders>
              <w:tl2br w:val="nil"/>
              <w:tr2bl w:val="nil"/>
            </w:tcBorders>
            <w:vAlign w:val="center"/>
          </w:tcPr>
          <w:p w14:paraId="57912FF3" w14:textId="77777777" w:rsidR="00000000" w:rsidRDefault="00000000">
            <w:pPr>
              <w:topLinePunct w:val="0"/>
              <w:spacing w:line="240" w:lineRule="auto"/>
              <w:ind w:firstLineChars="0" w:firstLine="0"/>
              <w:rPr>
                <w:bCs/>
                <w:sz w:val="21"/>
                <w:szCs w:val="21"/>
              </w:rPr>
            </w:pPr>
            <w:r>
              <w:rPr>
                <w:bCs/>
                <w:sz w:val="21"/>
                <w:szCs w:val="21"/>
              </w:rPr>
              <w:t>3.4</w:t>
            </w:r>
          </w:p>
        </w:tc>
      </w:tr>
      <w:tr w:rsidR="00000000" w14:paraId="37EF7105" w14:textId="77777777">
        <w:trPr>
          <w:cantSplit/>
          <w:trHeight w:val="422"/>
          <w:jc w:val="center"/>
        </w:trPr>
        <w:tc>
          <w:tcPr>
            <w:tcW w:w="759" w:type="pct"/>
            <w:vMerge/>
            <w:tcBorders>
              <w:tl2br w:val="nil"/>
              <w:tr2bl w:val="nil"/>
            </w:tcBorders>
            <w:vAlign w:val="center"/>
          </w:tcPr>
          <w:p w14:paraId="4C8C5968" w14:textId="77777777" w:rsidR="00000000" w:rsidRDefault="00000000">
            <w:pPr>
              <w:topLinePunct w:val="0"/>
              <w:spacing w:line="240" w:lineRule="auto"/>
              <w:ind w:firstLineChars="0" w:firstLine="0"/>
              <w:rPr>
                <w:bCs/>
                <w:sz w:val="21"/>
                <w:szCs w:val="21"/>
              </w:rPr>
            </w:pPr>
          </w:p>
        </w:tc>
        <w:tc>
          <w:tcPr>
            <w:tcW w:w="1135" w:type="pct"/>
            <w:gridSpan w:val="3"/>
            <w:tcBorders>
              <w:tl2br w:val="nil"/>
              <w:tr2bl w:val="nil"/>
            </w:tcBorders>
            <w:vAlign w:val="center"/>
          </w:tcPr>
          <w:p w14:paraId="3F4ED734" w14:textId="77777777" w:rsidR="00000000" w:rsidRDefault="00000000">
            <w:pPr>
              <w:topLinePunct w:val="0"/>
              <w:spacing w:line="240" w:lineRule="auto"/>
              <w:ind w:firstLineChars="0" w:firstLine="0"/>
              <w:rPr>
                <w:bCs/>
                <w:sz w:val="21"/>
                <w:szCs w:val="21"/>
              </w:rPr>
            </w:pPr>
            <w:r>
              <w:rPr>
                <w:bCs/>
                <w:sz w:val="21"/>
                <w:szCs w:val="21"/>
              </w:rPr>
              <w:t>爆炸下限〔％（</w:t>
            </w:r>
            <w:r>
              <w:rPr>
                <w:bCs/>
                <w:sz w:val="21"/>
                <w:szCs w:val="21"/>
              </w:rPr>
              <w:t>V/V</w:t>
            </w:r>
            <w:r>
              <w:rPr>
                <w:bCs/>
                <w:sz w:val="21"/>
                <w:szCs w:val="21"/>
              </w:rPr>
              <w:t>）〕</w:t>
            </w:r>
          </w:p>
        </w:tc>
        <w:tc>
          <w:tcPr>
            <w:tcW w:w="1099" w:type="pct"/>
            <w:gridSpan w:val="3"/>
            <w:tcBorders>
              <w:tl2br w:val="nil"/>
              <w:tr2bl w:val="nil"/>
            </w:tcBorders>
            <w:vAlign w:val="center"/>
          </w:tcPr>
          <w:p w14:paraId="4EA2B95C" w14:textId="77777777" w:rsidR="00000000" w:rsidRDefault="00000000">
            <w:pPr>
              <w:topLinePunct w:val="0"/>
              <w:spacing w:line="240" w:lineRule="auto"/>
              <w:ind w:firstLineChars="0" w:firstLine="0"/>
              <w:rPr>
                <w:bCs/>
                <w:sz w:val="21"/>
                <w:szCs w:val="21"/>
              </w:rPr>
            </w:pPr>
            <w:r>
              <w:rPr>
                <w:bCs/>
                <w:sz w:val="21"/>
                <w:szCs w:val="21"/>
              </w:rPr>
              <w:t>不适用</w:t>
            </w:r>
          </w:p>
        </w:tc>
        <w:tc>
          <w:tcPr>
            <w:tcW w:w="1065" w:type="pct"/>
            <w:gridSpan w:val="3"/>
            <w:tcBorders>
              <w:tl2br w:val="nil"/>
              <w:tr2bl w:val="nil"/>
            </w:tcBorders>
            <w:vAlign w:val="center"/>
          </w:tcPr>
          <w:p w14:paraId="53ADE599" w14:textId="77777777" w:rsidR="00000000" w:rsidRDefault="00000000">
            <w:pPr>
              <w:topLinePunct w:val="0"/>
              <w:spacing w:line="240" w:lineRule="auto"/>
              <w:ind w:firstLineChars="0" w:firstLine="0"/>
              <w:rPr>
                <w:bCs/>
                <w:sz w:val="21"/>
                <w:szCs w:val="21"/>
              </w:rPr>
            </w:pPr>
            <w:r>
              <w:rPr>
                <w:bCs/>
                <w:sz w:val="21"/>
                <w:szCs w:val="21"/>
              </w:rPr>
              <w:t>爆炸上限〔％（</w:t>
            </w:r>
            <w:r>
              <w:rPr>
                <w:bCs/>
                <w:sz w:val="21"/>
                <w:szCs w:val="21"/>
              </w:rPr>
              <w:t>V/V</w:t>
            </w:r>
            <w:r>
              <w:rPr>
                <w:bCs/>
                <w:sz w:val="21"/>
                <w:szCs w:val="21"/>
              </w:rPr>
              <w:t>）〕</w:t>
            </w:r>
          </w:p>
        </w:tc>
        <w:tc>
          <w:tcPr>
            <w:tcW w:w="940" w:type="pct"/>
            <w:tcBorders>
              <w:tl2br w:val="nil"/>
              <w:tr2bl w:val="nil"/>
            </w:tcBorders>
            <w:vAlign w:val="center"/>
          </w:tcPr>
          <w:p w14:paraId="514DFCFE" w14:textId="77777777" w:rsidR="00000000" w:rsidRDefault="00000000">
            <w:pPr>
              <w:topLinePunct w:val="0"/>
              <w:spacing w:line="240" w:lineRule="auto"/>
              <w:ind w:firstLineChars="0" w:firstLine="0"/>
              <w:rPr>
                <w:bCs/>
                <w:sz w:val="21"/>
                <w:szCs w:val="21"/>
              </w:rPr>
            </w:pPr>
            <w:r>
              <w:rPr>
                <w:bCs/>
                <w:sz w:val="21"/>
                <w:szCs w:val="21"/>
              </w:rPr>
              <w:t>不适用</w:t>
            </w:r>
          </w:p>
        </w:tc>
      </w:tr>
      <w:tr w:rsidR="00000000" w14:paraId="6B4DD0AA" w14:textId="77777777">
        <w:trPr>
          <w:cantSplit/>
          <w:trHeight w:val="225"/>
          <w:jc w:val="center"/>
        </w:trPr>
        <w:tc>
          <w:tcPr>
            <w:tcW w:w="759" w:type="pct"/>
            <w:vMerge/>
            <w:tcBorders>
              <w:tl2br w:val="nil"/>
              <w:tr2bl w:val="nil"/>
            </w:tcBorders>
            <w:vAlign w:val="center"/>
          </w:tcPr>
          <w:p w14:paraId="77CF9100" w14:textId="77777777" w:rsidR="00000000" w:rsidRDefault="00000000">
            <w:pPr>
              <w:topLinePunct w:val="0"/>
              <w:spacing w:line="240" w:lineRule="auto"/>
              <w:ind w:firstLineChars="0" w:firstLine="0"/>
              <w:rPr>
                <w:bCs/>
                <w:sz w:val="21"/>
                <w:szCs w:val="21"/>
              </w:rPr>
            </w:pPr>
          </w:p>
        </w:tc>
        <w:tc>
          <w:tcPr>
            <w:tcW w:w="1135" w:type="pct"/>
            <w:gridSpan w:val="3"/>
            <w:tcBorders>
              <w:tl2br w:val="nil"/>
              <w:tr2bl w:val="nil"/>
            </w:tcBorders>
            <w:vAlign w:val="center"/>
          </w:tcPr>
          <w:p w14:paraId="70FA9213" w14:textId="77777777" w:rsidR="00000000" w:rsidRDefault="00000000">
            <w:pPr>
              <w:topLinePunct w:val="0"/>
              <w:spacing w:line="240" w:lineRule="auto"/>
              <w:ind w:firstLineChars="0" w:firstLine="0"/>
              <w:rPr>
                <w:bCs/>
                <w:sz w:val="21"/>
                <w:szCs w:val="21"/>
              </w:rPr>
            </w:pPr>
            <w:r>
              <w:rPr>
                <w:bCs/>
                <w:sz w:val="21"/>
                <w:szCs w:val="21"/>
              </w:rPr>
              <w:t>引燃温度（</w:t>
            </w:r>
            <w:r>
              <w:rPr>
                <w:bCs/>
                <w:sz w:val="21"/>
                <w:szCs w:val="21"/>
              </w:rPr>
              <w:t>℃</w:t>
            </w:r>
            <w:r>
              <w:rPr>
                <w:bCs/>
                <w:sz w:val="21"/>
                <w:szCs w:val="21"/>
              </w:rPr>
              <w:t>）</w:t>
            </w:r>
          </w:p>
        </w:tc>
        <w:tc>
          <w:tcPr>
            <w:tcW w:w="1099" w:type="pct"/>
            <w:gridSpan w:val="3"/>
            <w:tcBorders>
              <w:tl2br w:val="nil"/>
              <w:tr2bl w:val="nil"/>
            </w:tcBorders>
            <w:vAlign w:val="center"/>
          </w:tcPr>
          <w:p w14:paraId="57C2E474" w14:textId="77777777" w:rsidR="00000000" w:rsidRDefault="00000000">
            <w:pPr>
              <w:topLinePunct w:val="0"/>
              <w:spacing w:line="240" w:lineRule="auto"/>
              <w:ind w:firstLineChars="0" w:firstLine="0"/>
              <w:rPr>
                <w:bCs/>
                <w:sz w:val="21"/>
                <w:szCs w:val="21"/>
              </w:rPr>
            </w:pPr>
            <w:r>
              <w:rPr>
                <w:bCs/>
                <w:sz w:val="21"/>
                <w:szCs w:val="21"/>
              </w:rPr>
              <w:t>不适用</w:t>
            </w:r>
          </w:p>
        </w:tc>
        <w:tc>
          <w:tcPr>
            <w:tcW w:w="1065" w:type="pct"/>
            <w:gridSpan w:val="3"/>
            <w:tcBorders>
              <w:tl2br w:val="nil"/>
              <w:tr2bl w:val="nil"/>
            </w:tcBorders>
            <w:vAlign w:val="center"/>
          </w:tcPr>
          <w:p w14:paraId="6AC3123A" w14:textId="77777777" w:rsidR="00000000" w:rsidRDefault="00000000">
            <w:pPr>
              <w:topLinePunct w:val="0"/>
              <w:spacing w:line="240" w:lineRule="auto"/>
              <w:ind w:firstLineChars="0" w:firstLine="0"/>
              <w:rPr>
                <w:bCs/>
                <w:sz w:val="21"/>
                <w:szCs w:val="21"/>
              </w:rPr>
            </w:pPr>
            <w:r>
              <w:rPr>
                <w:bCs/>
                <w:sz w:val="21"/>
                <w:szCs w:val="21"/>
              </w:rPr>
              <w:t>闪点（</w:t>
            </w:r>
            <w:r>
              <w:rPr>
                <w:bCs/>
                <w:sz w:val="21"/>
                <w:szCs w:val="21"/>
              </w:rPr>
              <w:t>℃</w:t>
            </w:r>
            <w:r>
              <w:rPr>
                <w:bCs/>
                <w:sz w:val="21"/>
                <w:szCs w:val="21"/>
              </w:rPr>
              <w:t>）</w:t>
            </w:r>
          </w:p>
        </w:tc>
        <w:tc>
          <w:tcPr>
            <w:tcW w:w="940" w:type="pct"/>
            <w:tcBorders>
              <w:tl2br w:val="nil"/>
              <w:tr2bl w:val="nil"/>
            </w:tcBorders>
            <w:vAlign w:val="center"/>
          </w:tcPr>
          <w:p w14:paraId="589F1DF9" w14:textId="77777777" w:rsidR="00000000" w:rsidRDefault="00000000">
            <w:pPr>
              <w:topLinePunct w:val="0"/>
              <w:spacing w:line="240" w:lineRule="auto"/>
              <w:ind w:firstLineChars="0" w:firstLine="0"/>
              <w:rPr>
                <w:bCs/>
                <w:sz w:val="21"/>
                <w:szCs w:val="21"/>
              </w:rPr>
            </w:pPr>
            <w:r>
              <w:rPr>
                <w:bCs/>
                <w:sz w:val="21"/>
                <w:szCs w:val="21"/>
              </w:rPr>
              <w:t>不适用</w:t>
            </w:r>
          </w:p>
        </w:tc>
      </w:tr>
      <w:tr w:rsidR="00000000" w14:paraId="039B35F5" w14:textId="77777777">
        <w:trPr>
          <w:cantSplit/>
          <w:trHeight w:val="225"/>
          <w:jc w:val="center"/>
        </w:trPr>
        <w:tc>
          <w:tcPr>
            <w:tcW w:w="759" w:type="pct"/>
            <w:vMerge/>
            <w:tcBorders>
              <w:tl2br w:val="nil"/>
              <w:tr2bl w:val="nil"/>
            </w:tcBorders>
            <w:vAlign w:val="center"/>
          </w:tcPr>
          <w:p w14:paraId="234B0996" w14:textId="77777777" w:rsidR="00000000" w:rsidRDefault="00000000">
            <w:pPr>
              <w:topLinePunct w:val="0"/>
              <w:spacing w:line="240" w:lineRule="auto"/>
              <w:ind w:firstLineChars="0" w:firstLine="0"/>
              <w:rPr>
                <w:bCs/>
                <w:sz w:val="21"/>
                <w:szCs w:val="21"/>
              </w:rPr>
            </w:pPr>
          </w:p>
        </w:tc>
        <w:tc>
          <w:tcPr>
            <w:tcW w:w="1135" w:type="pct"/>
            <w:gridSpan w:val="3"/>
            <w:tcBorders>
              <w:tl2br w:val="nil"/>
              <w:tr2bl w:val="nil"/>
            </w:tcBorders>
            <w:vAlign w:val="center"/>
          </w:tcPr>
          <w:p w14:paraId="10BB94D7" w14:textId="77777777" w:rsidR="00000000" w:rsidRDefault="00000000">
            <w:pPr>
              <w:topLinePunct w:val="0"/>
              <w:spacing w:line="240" w:lineRule="auto"/>
              <w:ind w:firstLineChars="0" w:firstLine="0"/>
              <w:rPr>
                <w:bCs/>
                <w:sz w:val="21"/>
                <w:szCs w:val="21"/>
              </w:rPr>
            </w:pPr>
            <w:r>
              <w:rPr>
                <w:bCs/>
                <w:sz w:val="21"/>
                <w:szCs w:val="21"/>
              </w:rPr>
              <w:t>燃烧热（</w:t>
            </w:r>
            <w:r>
              <w:rPr>
                <w:bCs/>
                <w:sz w:val="21"/>
                <w:szCs w:val="21"/>
              </w:rPr>
              <w:t>kJ/mol</w:t>
            </w:r>
            <w:r>
              <w:rPr>
                <w:bCs/>
                <w:sz w:val="21"/>
                <w:szCs w:val="21"/>
              </w:rPr>
              <w:t>）</w:t>
            </w:r>
          </w:p>
        </w:tc>
        <w:tc>
          <w:tcPr>
            <w:tcW w:w="1099" w:type="pct"/>
            <w:gridSpan w:val="3"/>
            <w:tcBorders>
              <w:tl2br w:val="nil"/>
              <w:tr2bl w:val="nil"/>
            </w:tcBorders>
            <w:vAlign w:val="center"/>
          </w:tcPr>
          <w:p w14:paraId="0749AB50" w14:textId="77777777" w:rsidR="00000000" w:rsidRDefault="00000000">
            <w:pPr>
              <w:topLinePunct w:val="0"/>
              <w:spacing w:line="240" w:lineRule="auto"/>
              <w:ind w:firstLineChars="0" w:firstLine="0"/>
              <w:rPr>
                <w:bCs/>
                <w:sz w:val="21"/>
                <w:szCs w:val="21"/>
              </w:rPr>
            </w:pPr>
            <w:r>
              <w:rPr>
                <w:bCs/>
                <w:sz w:val="21"/>
                <w:szCs w:val="21"/>
              </w:rPr>
              <w:t>不适用</w:t>
            </w:r>
          </w:p>
        </w:tc>
        <w:tc>
          <w:tcPr>
            <w:tcW w:w="1065" w:type="pct"/>
            <w:gridSpan w:val="3"/>
            <w:tcBorders>
              <w:tl2br w:val="nil"/>
              <w:tr2bl w:val="nil"/>
            </w:tcBorders>
            <w:vAlign w:val="center"/>
          </w:tcPr>
          <w:p w14:paraId="303DE02C" w14:textId="77777777" w:rsidR="00000000" w:rsidRDefault="00000000">
            <w:pPr>
              <w:topLinePunct w:val="0"/>
              <w:spacing w:line="240" w:lineRule="auto"/>
              <w:ind w:firstLineChars="0" w:firstLine="0"/>
              <w:rPr>
                <w:bCs/>
                <w:sz w:val="21"/>
                <w:szCs w:val="21"/>
              </w:rPr>
            </w:pPr>
            <w:r>
              <w:rPr>
                <w:bCs/>
                <w:sz w:val="21"/>
                <w:szCs w:val="21"/>
              </w:rPr>
              <w:t>n-</w:t>
            </w:r>
            <w:r>
              <w:rPr>
                <w:bCs/>
                <w:sz w:val="21"/>
                <w:szCs w:val="21"/>
              </w:rPr>
              <w:t>辛醇</w:t>
            </w:r>
            <w:r>
              <w:rPr>
                <w:bCs/>
                <w:sz w:val="21"/>
                <w:szCs w:val="21"/>
              </w:rPr>
              <w:t>/</w:t>
            </w:r>
            <w:r>
              <w:rPr>
                <w:bCs/>
                <w:sz w:val="21"/>
                <w:szCs w:val="21"/>
              </w:rPr>
              <w:t>水分配系数</w:t>
            </w:r>
          </w:p>
        </w:tc>
        <w:tc>
          <w:tcPr>
            <w:tcW w:w="940" w:type="pct"/>
            <w:tcBorders>
              <w:tl2br w:val="nil"/>
              <w:tr2bl w:val="nil"/>
            </w:tcBorders>
            <w:vAlign w:val="center"/>
          </w:tcPr>
          <w:p w14:paraId="50CDD618" w14:textId="77777777" w:rsidR="00000000" w:rsidRDefault="00000000">
            <w:pPr>
              <w:topLinePunct w:val="0"/>
              <w:spacing w:line="240" w:lineRule="auto"/>
              <w:ind w:firstLineChars="0" w:firstLine="0"/>
              <w:rPr>
                <w:bCs/>
                <w:sz w:val="21"/>
                <w:szCs w:val="21"/>
              </w:rPr>
            </w:pPr>
            <w:r>
              <w:rPr>
                <w:bCs/>
                <w:sz w:val="21"/>
                <w:szCs w:val="21"/>
              </w:rPr>
              <w:t>0.67</w:t>
            </w:r>
          </w:p>
        </w:tc>
      </w:tr>
      <w:tr w:rsidR="00000000" w14:paraId="212FEEE2" w14:textId="77777777">
        <w:trPr>
          <w:cantSplit/>
          <w:trHeight w:val="368"/>
          <w:jc w:val="center"/>
        </w:trPr>
        <w:tc>
          <w:tcPr>
            <w:tcW w:w="759" w:type="pct"/>
            <w:vMerge/>
            <w:tcBorders>
              <w:tl2br w:val="nil"/>
              <w:tr2bl w:val="nil"/>
            </w:tcBorders>
            <w:vAlign w:val="center"/>
          </w:tcPr>
          <w:p w14:paraId="7471A64F" w14:textId="77777777" w:rsidR="00000000" w:rsidRDefault="00000000">
            <w:pPr>
              <w:topLinePunct w:val="0"/>
              <w:spacing w:line="240" w:lineRule="auto"/>
              <w:ind w:firstLineChars="0" w:firstLine="0"/>
              <w:rPr>
                <w:bCs/>
                <w:sz w:val="21"/>
                <w:szCs w:val="21"/>
              </w:rPr>
            </w:pPr>
          </w:p>
        </w:tc>
        <w:tc>
          <w:tcPr>
            <w:tcW w:w="1135" w:type="pct"/>
            <w:gridSpan w:val="3"/>
            <w:tcBorders>
              <w:tl2br w:val="nil"/>
              <w:tr2bl w:val="nil"/>
            </w:tcBorders>
            <w:vAlign w:val="center"/>
          </w:tcPr>
          <w:p w14:paraId="47060847" w14:textId="77777777" w:rsidR="00000000" w:rsidRDefault="00000000">
            <w:pPr>
              <w:topLinePunct w:val="0"/>
              <w:spacing w:line="240" w:lineRule="auto"/>
              <w:ind w:firstLineChars="0" w:firstLine="0"/>
              <w:rPr>
                <w:bCs/>
                <w:sz w:val="21"/>
                <w:szCs w:val="21"/>
              </w:rPr>
            </w:pPr>
            <w:r>
              <w:rPr>
                <w:bCs/>
                <w:sz w:val="21"/>
                <w:szCs w:val="21"/>
              </w:rPr>
              <w:t>溶解性</w:t>
            </w:r>
          </w:p>
        </w:tc>
        <w:tc>
          <w:tcPr>
            <w:tcW w:w="3105" w:type="pct"/>
            <w:gridSpan w:val="7"/>
            <w:tcBorders>
              <w:tl2br w:val="nil"/>
              <w:tr2bl w:val="nil"/>
            </w:tcBorders>
            <w:vAlign w:val="center"/>
          </w:tcPr>
          <w:p w14:paraId="4D787511" w14:textId="77777777" w:rsidR="00000000" w:rsidRDefault="00000000">
            <w:pPr>
              <w:topLinePunct w:val="0"/>
              <w:spacing w:line="240" w:lineRule="auto"/>
              <w:ind w:firstLineChars="0" w:firstLine="0"/>
              <w:rPr>
                <w:bCs/>
                <w:sz w:val="21"/>
                <w:szCs w:val="21"/>
              </w:rPr>
            </w:pPr>
            <w:r>
              <w:rPr>
                <w:bCs/>
                <w:sz w:val="21"/>
                <w:szCs w:val="21"/>
                <w:shd w:val="clear" w:color="auto" w:fill="FFFFFF"/>
              </w:rPr>
              <w:t>微溶于水和乙醇，溶于液氨。</w:t>
            </w:r>
          </w:p>
        </w:tc>
      </w:tr>
      <w:tr w:rsidR="00000000" w14:paraId="5B30C3F8" w14:textId="77777777">
        <w:trPr>
          <w:cantSplit/>
          <w:jc w:val="center"/>
        </w:trPr>
        <w:tc>
          <w:tcPr>
            <w:tcW w:w="759" w:type="pct"/>
            <w:tcBorders>
              <w:tl2br w:val="nil"/>
              <w:tr2bl w:val="nil"/>
            </w:tcBorders>
            <w:vAlign w:val="center"/>
          </w:tcPr>
          <w:p w14:paraId="46EC288C" w14:textId="77777777" w:rsidR="00000000" w:rsidRDefault="00000000">
            <w:pPr>
              <w:topLinePunct w:val="0"/>
              <w:spacing w:line="240" w:lineRule="auto"/>
              <w:ind w:firstLineChars="0" w:firstLine="0"/>
              <w:rPr>
                <w:bCs/>
                <w:sz w:val="21"/>
                <w:szCs w:val="21"/>
              </w:rPr>
            </w:pPr>
            <w:r>
              <w:rPr>
                <w:bCs/>
                <w:sz w:val="21"/>
                <w:szCs w:val="21"/>
              </w:rPr>
              <w:t>主要用途</w:t>
            </w:r>
          </w:p>
        </w:tc>
        <w:tc>
          <w:tcPr>
            <w:tcW w:w="4240" w:type="pct"/>
            <w:gridSpan w:val="10"/>
            <w:tcBorders>
              <w:tl2br w:val="nil"/>
              <w:tr2bl w:val="nil"/>
            </w:tcBorders>
            <w:vAlign w:val="center"/>
          </w:tcPr>
          <w:p w14:paraId="6CDC5188" w14:textId="77777777" w:rsidR="00000000" w:rsidRDefault="00000000">
            <w:pPr>
              <w:topLinePunct w:val="0"/>
              <w:spacing w:line="240" w:lineRule="auto"/>
              <w:ind w:firstLineChars="0" w:firstLine="0"/>
              <w:rPr>
                <w:bCs/>
                <w:sz w:val="21"/>
                <w:szCs w:val="21"/>
              </w:rPr>
            </w:pPr>
            <w:r>
              <w:rPr>
                <w:bCs/>
                <w:sz w:val="21"/>
                <w:szCs w:val="21"/>
                <w:shd w:val="clear" w:color="auto" w:fill="FFFFFF"/>
              </w:rPr>
              <w:t>用于合成氨，制硝酸，用作物质保护剂，冷冻剂。</w:t>
            </w:r>
          </w:p>
        </w:tc>
      </w:tr>
      <w:tr w:rsidR="00000000" w14:paraId="4DE299F0" w14:textId="77777777">
        <w:trPr>
          <w:cantSplit/>
          <w:jc w:val="center"/>
        </w:trPr>
        <w:tc>
          <w:tcPr>
            <w:tcW w:w="759" w:type="pct"/>
            <w:tcBorders>
              <w:tl2br w:val="nil"/>
              <w:tr2bl w:val="nil"/>
            </w:tcBorders>
            <w:vAlign w:val="center"/>
          </w:tcPr>
          <w:p w14:paraId="78DADAC8" w14:textId="77777777" w:rsidR="00000000" w:rsidRDefault="00000000">
            <w:pPr>
              <w:topLinePunct w:val="0"/>
              <w:spacing w:line="240" w:lineRule="auto"/>
              <w:ind w:firstLineChars="0" w:firstLine="0"/>
              <w:rPr>
                <w:bCs/>
                <w:sz w:val="21"/>
                <w:szCs w:val="21"/>
              </w:rPr>
            </w:pPr>
            <w:r>
              <w:rPr>
                <w:bCs/>
                <w:sz w:val="21"/>
                <w:szCs w:val="21"/>
              </w:rPr>
              <w:lastRenderedPageBreak/>
              <w:t>健康危害</w:t>
            </w:r>
          </w:p>
        </w:tc>
        <w:tc>
          <w:tcPr>
            <w:tcW w:w="4240" w:type="pct"/>
            <w:gridSpan w:val="10"/>
            <w:tcBorders>
              <w:tl2br w:val="nil"/>
              <w:tr2bl w:val="nil"/>
            </w:tcBorders>
            <w:vAlign w:val="center"/>
          </w:tcPr>
          <w:p w14:paraId="7F0814C0" w14:textId="77777777" w:rsidR="00000000" w:rsidRDefault="00000000">
            <w:pPr>
              <w:topLinePunct w:val="0"/>
              <w:spacing w:line="240" w:lineRule="auto"/>
              <w:ind w:firstLineChars="0" w:firstLine="0"/>
              <w:rPr>
                <w:bCs/>
                <w:sz w:val="21"/>
                <w:szCs w:val="21"/>
              </w:rPr>
            </w:pPr>
            <w:r>
              <w:rPr>
                <w:rFonts w:hint="eastAsia"/>
                <w:bCs/>
                <w:sz w:val="21"/>
                <w:szCs w:val="21"/>
              </w:rPr>
              <w:t>皮肤接触液氮可致冻伤。</w:t>
            </w:r>
          </w:p>
          <w:p w14:paraId="741111BE" w14:textId="77777777" w:rsidR="00000000" w:rsidRDefault="00000000">
            <w:pPr>
              <w:topLinePunct w:val="0"/>
              <w:spacing w:line="240" w:lineRule="auto"/>
              <w:ind w:firstLineChars="0" w:firstLine="0"/>
              <w:rPr>
                <w:bCs/>
                <w:sz w:val="21"/>
                <w:szCs w:val="21"/>
              </w:rPr>
            </w:pPr>
            <w:r>
              <w:rPr>
                <w:bCs/>
                <w:sz w:val="21"/>
                <w:szCs w:val="21"/>
              </w:rPr>
              <w:t>常压下氮气无毒。环境中氮气含量过高，氧气相对减少时，引起单纯性窒息作用。当浓度大于</w:t>
            </w:r>
            <w:r>
              <w:rPr>
                <w:bCs/>
                <w:sz w:val="21"/>
                <w:szCs w:val="21"/>
              </w:rPr>
              <w:t>84%</w:t>
            </w:r>
            <w:r>
              <w:rPr>
                <w:bCs/>
                <w:sz w:val="21"/>
                <w:szCs w:val="21"/>
              </w:rPr>
              <w:t>时，出现头痛、头昏、眼花、恶心、呕吐呼吸加快、脉率增加、血压升高、胸部压迫感，甚至失去知觉，出现阵发性痉挛、紫绀、瞳孔缩小等缺氧症状，如不及时脱离环境，可致死亡。氮麻醉出现一系列神经精神症状及共济失调，严重时出现昏迷。</w:t>
            </w:r>
          </w:p>
        </w:tc>
      </w:tr>
      <w:tr w:rsidR="00000000" w14:paraId="78A8D35E" w14:textId="77777777">
        <w:trPr>
          <w:cantSplit/>
          <w:jc w:val="center"/>
        </w:trPr>
        <w:tc>
          <w:tcPr>
            <w:tcW w:w="759" w:type="pct"/>
            <w:tcBorders>
              <w:tl2br w:val="nil"/>
              <w:tr2bl w:val="nil"/>
            </w:tcBorders>
            <w:vAlign w:val="center"/>
          </w:tcPr>
          <w:p w14:paraId="09386608" w14:textId="77777777" w:rsidR="00000000" w:rsidRDefault="00000000">
            <w:pPr>
              <w:topLinePunct w:val="0"/>
              <w:spacing w:line="240" w:lineRule="auto"/>
              <w:ind w:firstLineChars="0" w:firstLine="0"/>
              <w:rPr>
                <w:bCs/>
                <w:sz w:val="21"/>
                <w:szCs w:val="21"/>
              </w:rPr>
            </w:pPr>
            <w:r>
              <w:rPr>
                <w:bCs/>
                <w:sz w:val="21"/>
                <w:szCs w:val="21"/>
              </w:rPr>
              <w:t>毒理学资料</w:t>
            </w:r>
          </w:p>
        </w:tc>
        <w:tc>
          <w:tcPr>
            <w:tcW w:w="4240" w:type="pct"/>
            <w:gridSpan w:val="10"/>
            <w:tcBorders>
              <w:tl2br w:val="nil"/>
              <w:tr2bl w:val="nil"/>
            </w:tcBorders>
            <w:vAlign w:val="center"/>
          </w:tcPr>
          <w:p w14:paraId="53AEEC37" w14:textId="77777777" w:rsidR="00000000" w:rsidRDefault="00000000">
            <w:pPr>
              <w:topLinePunct w:val="0"/>
              <w:spacing w:line="240" w:lineRule="auto"/>
              <w:ind w:firstLineChars="0" w:firstLine="0"/>
              <w:rPr>
                <w:bCs/>
                <w:sz w:val="21"/>
                <w:szCs w:val="21"/>
              </w:rPr>
            </w:pPr>
            <w:r>
              <w:rPr>
                <w:bCs/>
                <w:sz w:val="21"/>
                <w:szCs w:val="21"/>
              </w:rPr>
              <w:t>急性毒性：本品为单纯窒息性气体。</w:t>
            </w:r>
          </w:p>
        </w:tc>
      </w:tr>
      <w:tr w:rsidR="00000000" w14:paraId="13D31F06" w14:textId="77777777">
        <w:trPr>
          <w:cantSplit/>
          <w:trHeight w:val="1478"/>
          <w:jc w:val="center"/>
        </w:trPr>
        <w:tc>
          <w:tcPr>
            <w:tcW w:w="759" w:type="pct"/>
            <w:tcBorders>
              <w:tl2br w:val="nil"/>
              <w:tr2bl w:val="nil"/>
            </w:tcBorders>
            <w:vAlign w:val="center"/>
          </w:tcPr>
          <w:p w14:paraId="7FC1B1BC" w14:textId="77777777" w:rsidR="00000000" w:rsidRDefault="00000000">
            <w:pPr>
              <w:topLinePunct w:val="0"/>
              <w:spacing w:line="240" w:lineRule="auto"/>
              <w:ind w:firstLineChars="0" w:firstLine="0"/>
              <w:rPr>
                <w:bCs/>
                <w:sz w:val="21"/>
                <w:szCs w:val="21"/>
              </w:rPr>
            </w:pPr>
            <w:r>
              <w:rPr>
                <w:bCs/>
                <w:sz w:val="21"/>
                <w:szCs w:val="21"/>
              </w:rPr>
              <w:t>消防措施</w:t>
            </w:r>
          </w:p>
        </w:tc>
        <w:tc>
          <w:tcPr>
            <w:tcW w:w="4240" w:type="pct"/>
            <w:gridSpan w:val="10"/>
            <w:tcBorders>
              <w:tl2br w:val="nil"/>
              <w:tr2bl w:val="nil"/>
            </w:tcBorders>
            <w:vAlign w:val="center"/>
          </w:tcPr>
          <w:p w14:paraId="44CC6B6A" w14:textId="77777777" w:rsidR="00000000" w:rsidRDefault="00000000">
            <w:pPr>
              <w:topLinePunct w:val="0"/>
              <w:spacing w:line="240" w:lineRule="auto"/>
              <w:ind w:firstLineChars="0" w:firstLine="0"/>
              <w:rPr>
                <w:bCs/>
                <w:sz w:val="21"/>
                <w:szCs w:val="21"/>
              </w:rPr>
            </w:pPr>
            <w:r>
              <w:rPr>
                <w:bCs/>
                <w:sz w:val="21"/>
                <w:szCs w:val="21"/>
              </w:rPr>
              <w:t>特别危险性：本品不燃。无特殊燃爆特性。内装加压气体，如受热可爆炸。</w:t>
            </w:r>
          </w:p>
          <w:p w14:paraId="71418D8F" w14:textId="77777777" w:rsidR="00000000" w:rsidRDefault="00000000">
            <w:pPr>
              <w:topLinePunct w:val="0"/>
              <w:spacing w:line="240" w:lineRule="auto"/>
              <w:ind w:firstLineChars="0" w:firstLine="0"/>
              <w:rPr>
                <w:bCs/>
                <w:sz w:val="21"/>
                <w:szCs w:val="21"/>
              </w:rPr>
            </w:pPr>
            <w:r>
              <w:rPr>
                <w:bCs/>
                <w:sz w:val="21"/>
                <w:szCs w:val="21"/>
              </w:rPr>
              <w:t>灭火方法和灭火剂：从上风向进入火场，喷水冷却容器，可能的话将容器从火场移至空旷处。本品不燃，根据火灾原因选择适当的灭火剂灭火。</w:t>
            </w:r>
          </w:p>
          <w:p w14:paraId="7AE08ECC" w14:textId="77777777" w:rsidR="00000000" w:rsidRDefault="00000000">
            <w:pPr>
              <w:topLinePunct w:val="0"/>
              <w:spacing w:line="240" w:lineRule="auto"/>
              <w:ind w:firstLineChars="0" w:firstLine="0"/>
              <w:rPr>
                <w:bCs/>
                <w:sz w:val="21"/>
                <w:szCs w:val="21"/>
              </w:rPr>
            </w:pPr>
            <w:r>
              <w:rPr>
                <w:bCs/>
                <w:sz w:val="21"/>
                <w:szCs w:val="21"/>
              </w:rPr>
              <w:t>特殊灭火方法及保护消防人员特殊的防护装备：喷水冷却容器，可能的话将容器从火场移至空旷处。</w:t>
            </w:r>
          </w:p>
        </w:tc>
      </w:tr>
      <w:tr w:rsidR="00000000" w14:paraId="081C3574" w14:textId="77777777">
        <w:trPr>
          <w:cantSplit/>
          <w:trHeight w:val="411"/>
          <w:jc w:val="center"/>
        </w:trPr>
        <w:tc>
          <w:tcPr>
            <w:tcW w:w="759" w:type="pct"/>
            <w:vMerge w:val="restart"/>
            <w:tcBorders>
              <w:tl2br w:val="nil"/>
              <w:tr2bl w:val="nil"/>
            </w:tcBorders>
            <w:vAlign w:val="center"/>
          </w:tcPr>
          <w:p w14:paraId="2559E6D9" w14:textId="77777777" w:rsidR="00000000" w:rsidRDefault="00000000">
            <w:pPr>
              <w:topLinePunct w:val="0"/>
              <w:spacing w:line="240" w:lineRule="auto"/>
              <w:ind w:firstLineChars="0" w:firstLine="0"/>
              <w:rPr>
                <w:bCs/>
                <w:sz w:val="21"/>
                <w:szCs w:val="21"/>
              </w:rPr>
            </w:pPr>
            <w:r>
              <w:rPr>
                <w:bCs/>
                <w:sz w:val="21"/>
                <w:szCs w:val="21"/>
              </w:rPr>
              <w:t>稳定性和反应活性</w:t>
            </w:r>
          </w:p>
        </w:tc>
        <w:tc>
          <w:tcPr>
            <w:tcW w:w="938" w:type="pct"/>
            <w:gridSpan w:val="2"/>
            <w:tcBorders>
              <w:tl2br w:val="nil"/>
              <w:tr2bl w:val="nil"/>
            </w:tcBorders>
            <w:vAlign w:val="center"/>
          </w:tcPr>
          <w:p w14:paraId="04F9D91E" w14:textId="77777777" w:rsidR="00000000" w:rsidRDefault="00000000">
            <w:pPr>
              <w:topLinePunct w:val="0"/>
              <w:spacing w:line="240" w:lineRule="auto"/>
              <w:ind w:firstLineChars="0" w:firstLine="0"/>
              <w:rPr>
                <w:bCs/>
                <w:sz w:val="21"/>
                <w:szCs w:val="21"/>
              </w:rPr>
            </w:pPr>
            <w:r>
              <w:rPr>
                <w:bCs/>
                <w:sz w:val="21"/>
                <w:szCs w:val="21"/>
              </w:rPr>
              <w:t>稳定性</w:t>
            </w:r>
          </w:p>
        </w:tc>
        <w:tc>
          <w:tcPr>
            <w:tcW w:w="814" w:type="pct"/>
            <w:gridSpan w:val="2"/>
            <w:tcBorders>
              <w:tl2br w:val="nil"/>
              <w:tr2bl w:val="nil"/>
            </w:tcBorders>
            <w:vAlign w:val="center"/>
          </w:tcPr>
          <w:p w14:paraId="000B15EA" w14:textId="77777777" w:rsidR="00000000" w:rsidRDefault="00000000">
            <w:pPr>
              <w:topLinePunct w:val="0"/>
              <w:spacing w:line="240" w:lineRule="auto"/>
              <w:ind w:firstLineChars="0" w:firstLine="0"/>
              <w:rPr>
                <w:bCs/>
                <w:sz w:val="21"/>
                <w:szCs w:val="21"/>
              </w:rPr>
            </w:pPr>
            <w:r>
              <w:rPr>
                <w:bCs/>
                <w:sz w:val="21"/>
                <w:szCs w:val="21"/>
              </w:rPr>
              <w:t>稳定</w:t>
            </w:r>
          </w:p>
        </w:tc>
        <w:tc>
          <w:tcPr>
            <w:tcW w:w="799" w:type="pct"/>
            <w:gridSpan w:val="3"/>
            <w:tcBorders>
              <w:tl2br w:val="nil"/>
              <w:tr2bl w:val="nil"/>
            </w:tcBorders>
            <w:vAlign w:val="center"/>
          </w:tcPr>
          <w:p w14:paraId="44546675" w14:textId="77777777" w:rsidR="00000000" w:rsidRDefault="00000000">
            <w:pPr>
              <w:topLinePunct w:val="0"/>
              <w:spacing w:line="240" w:lineRule="auto"/>
              <w:ind w:firstLineChars="0" w:firstLine="0"/>
              <w:rPr>
                <w:bCs/>
                <w:sz w:val="21"/>
                <w:szCs w:val="21"/>
              </w:rPr>
            </w:pPr>
            <w:r>
              <w:rPr>
                <w:bCs/>
                <w:sz w:val="21"/>
                <w:szCs w:val="21"/>
              </w:rPr>
              <w:t>危险分解产物</w:t>
            </w:r>
          </w:p>
        </w:tc>
        <w:tc>
          <w:tcPr>
            <w:tcW w:w="1688" w:type="pct"/>
            <w:gridSpan w:val="3"/>
            <w:tcBorders>
              <w:tl2br w:val="nil"/>
              <w:tr2bl w:val="nil"/>
            </w:tcBorders>
            <w:vAlign w:val="center"/>
          </w:tcPr>
          <w:p w14:paraId="74EB7609" w14:textId="77777777" w:rsidR="00000000" w:rsidRDefault="00000000">
            <w:pPr>
              <w:topLinePunct w:val="0"/>
              <w:spacing w:line="240" w:lineRule="auto"/>
              <w:ind w:firstLineChars="0" w:firstLine="0"/>
              <w:rPr>
                <w:bCs/>
                <w:sz w:val="21"/>
                <w:szCs w:val="21"/>
              </w:rPr>
            </w:pPr>
            <w:r>
              <w:rPr>
                <w:bCs/>
                <w:sz w:val="21"/>
                <w:szCs w:val="21"/>
              </w:rPr>
              <w:t>无</w:t>
            </w:r>
          </w:p>
        </w:tc>
      </w:tr>
      <w:tr w:rsidR="00000000" w14:paraId="26537EE5" w14:textId="77777777">
        <w:trPr>
          <w:cantSplit/>
          <w:trHeight w:val="411"/>
          <w:jc w:val="center"/>
        </w:trPr>
        <w:tc>
          <w:tcPr>
            <w:tcW w:w="759" w:type="pct"/>
            <w:vMerge/>
            <w:tcBorders>
              <w:tl2br w:val="nil"/>
              <w:tr2bl w:val="nil"/>
            </w:tcBorders>
            <w:vAlign w:val="center"/>
          </w:tcPr>
          <w:p w14:paraId="3D3B521F" w14:textId="77777777" w:rsidR="00000000" w:rsidRDefault="00000000">
            <w:pPr>
              <w:topLinePunct w:val="0"/>
              <w:spacing w:line="240" w:lineRule="auto"/>
              <w:ind w:firstLineChars="0" w:firstLine="0"/>
              <w:rPr>
                <w:bCs/>
                <w:sz w:val="21"/>
                <w:szCs w:val="21"/>
              </w:rPr>
            </w:pPr>
          </w:p>
        </w:tc>
        <w:tc>
          <w:tcPr>
            <w:tcW w:w="938" w:type="pct"/>
            <w:gridSpan w:val="2"/>
            <w:tcBorders>
              <w:tl2br w:val="nil"/>
              <w:tr2bl w:val="nil"/>
            </w:tcBorders>
            <w:vAlign w:val="center"/>
          </w:tcPr>
          <w:p w14:paraId="27CA44D5" w14:textId="77777777" w:rsidR="00000000" w:rsidRDefault="00000000">
            <w:pPr>
              <w:topLinePunct w:val="0"/>
              <w:spacing w:line="240" w:lineRule="auto"/>
              <w:ind w:firstLineChars="0" w:firstLine="0"/>
              <w:rPr>
                <w:bCs/>
                <w:sz w:val="21"/>
                <w:szCs w:val="21"/>
              </w:rPr>
            </w:pPr>
            <w:r>
              <w:rPr>
                <w:bCs/>
                <w:sz w:val="21"/>
                <w:szCs w:val="21"/>
              </w:rPr>
              <w:t>避免接触条件</w:t>
            </w:r>
          </w:p>
        </w:tc>
        <w:tc>
          <w:tcPr>
            <w:tcW w:w="814" w:type="pct"/>
            <w:gridSpan w:val="2"/>
            <w:tcBorders>
              <w:tl2br w:val="nil"/>
              <w:tr2bl w:val="nil"/>
            </w:tcBorders>
            <w:vAlign w:val="center"/>
          </w:tcPr>
          <w:p w14:paraId="15BF637E" w14:textId="77777777" w:rsidR="00000000" w:rsidRDefault="00000000">
            <w:pPr>
              <w:topLinePunct w:val="0"/>
              <w:spacing w:line="240" w:lineRule="auto"/>
              <w:ind w:firstLineChars="0" w:firstLine="0"/>
              <w:rPr>
                <w:bCs/>
                <w:sz w:val="21"/>
                <w:szCs w:val="21"/>
              </w:rPr>
            </w:pPr>
            <w:r>
              <w:rPr>
                <w:bCs/>
                <w:sz w:val="21"/>
                <w:szCs w:val="21"/>
                <w:shd w:val="clear" w:color="auto" w:fill="FFFFFF"/>
              </w:rPr>
              <w:t>高热</w:t>
            </w:r>
          </w:p>
        </w:tc>
        <w:tc>
          <w:tcPr>
            <w:tcW w:w="799" w:type="pct"/>
            <w:gridSpan w:val="3"/>
            <w:tcBorders>
              <w:tl2br w:val="nil"/>
              <w:tr2bl w:val="nil"/>
            </w:tcBorders>
            <w:vAlign w:val="center"/>
          </w:tcPr>
          <w:p w14:paraId="6A589085" w14:textId="77777777" w:rsidR="00000000" w:rsidRDefault="00000000">
            <w:pPr>
              <w:topLinePunct w:val="0"/>
              <w:spacing w:line="240" w:lineRule="auto"/>
              <w:ind w:firstLineChars="0" w:firstLine="0"/>
              <w:rPr>
                <w:bCs/>
                <w:sz w:val="21"/>
                <w:szCs w:val="21"/>
              </w:rPr>
            </w:pPr>
            <w:r>
              <w:rPr>
                <w:bCs/>
                <w:sz w:val="21"/>
                <w:szCs w:val="21"/>
              </w:rPr>
              <w:t>禁配物</w:t>
            </w:r>
          </w:p>
        </w:tc>
        <w:tc>
          <w:tcPr>
            <w:tcW w:w="1688" w:type="pct"/>
            <w:gridSpan w:val="3"/>
            <w:tcBorders>
              <w:tl2br w:val="nil"/>
              <w:tr2bl w:val="nil"/>
            </w:tcBorders>
            <w:vAlign w:val="center"/>
          </w:tcPr>
          <w:p w14:paraId="62AD1D8C" w14:textId="77777777" w:rsidR="00000000" w:rsidRDefault="00000000">
            <w:pPr>
              <w:topLinePunct w:val="0"/>
              <w:spacing w:line="240" w:lineRule="auto"/>
              <w:ind w:firstLineChars="0" w:firstLine="0"/>
              <w:rPr>
                <w:bCs/>
                <w:sz w:val="21"/>
                <w:szCs w:val="21"/>
              </w:rPr>
            </w:pPr>
            <w:r>
              <w:rPr>
                <w:bCs/>
                <w:sz w:val="21"/>
                <w:szCs w:val="21"/>
                <w:shd w:val="clear" w:color="auto" w:fill="FFFFFF"/>
              </w:rPr>
              <w:t>镁粉、易燃物或可燃物等</w:t>
            </w:r>
          </w:p>
        </w:tc>
      </w:tr>
      <w:tr w:rsidR="00000000" w14:paraId="0A99B1ED" w14:textId="77777777">
        <w:trPr>
          <w:cantSplit/>
          <w:jc w:val="center"/>
        </w:trPr>
        <w:tc>
          <w:tcPr>
            <w:tcW w:w="759" w:type="pct"/>
            <w:tcBorders>
              <w:tl2br w:val="nil"/>
              <w:tr2bl w:val="nil"/>
            </w:tcBorders>
            <w:vAlign w:val="center"/>
          </w:tcPr>
          <w:p w14:paraId="6C37D468" w14:textId="77777777" w:rsidR="00000000" w:rsidRDefault="00000000">
            <w:pPr>
              <w:topLinePunct w:val="0"/>
              <w:spacing w:line="240" w:lineRule="auto"/>
              <w:ind w:firstLineChars="0" w:firstLine="0"/>
              <w:rPr>
                <w:bCs/>
                <w:sz w:val="21"/>
                <w:szCs w:val="21"/>
              </w:rPr>
            </w:pPr>
            <w:r>
              <w:rPr>
                <w:bCs/>
                <w:sz w:val="21"/>
                <w:szCs w:val="21"/>
              </w:rPr>
              <w:t>操作处置</w:t>
            </w:r>
          </w:p>
        </w:tc>
        <w:tc>
          <w:tcPr>
            <w:tcW w:w="4240" w:type="pct"/>
            <w:gridSpan w:val="10"/>
            <w:tcBorders>
              <w:tl2br w:val="nil"/>
              <w:tr2bl w:val="nil"/>
            </w:tcBorders>
            <w:vAlign w:val="center"/>
          </w:tcPr>
          <w:p w14:paraId="34DC82FB" w14:textId="77777777" w:rsidR="00000000" w:rsidRDefault="00000000">
            <w:pPr>
              <w:topLinePunct w:val="0"/>
              <w:spacing w:line="240" w:lineRule="auto"/>
              <w:ind w:firstLineChars="0" w:firstLine="0"/>
              <w:rPr>
                <w:bCs/>
                <w:sz w:val="21"/>
                <w:szCs w:val="21"/>
              </w:rPr>
            </w:pPr>
            <w:r>
              <w:rPr>
                <w:bCs/>
                <w:sz w:val="21"/>
                <w:szCs w:val="21"/>
                <w:shd w:val="clear" w:color="auto" w:fill="FFFFFF"/>
              </w:rPr>
              <w:t>密闭操作，提供良好的自然通风条件。操作人员必须经过专门培训，严格遵守操作规程。防止气体泄漏到工作场所空气中。搬运时轻装轻卸，防止钢瓶及附件破损。配备泄漏应急处理设备。</w:t>
            </w:r>
          </w:p>
        </w:tc>
      </w:tr>
      <w:tr w:rsidR="00000000" w14:paraId="75002326" w14:textId="77777777">
        <w:trPr>
          <w:cantSplit/>
          <w:trHeight w:val="568"/>
          <w:jc w:val="center"/>
        </w:trPr>
        <w:tc>
          <w:tcPr>
            <w:tcW w:w="759" w:type="pct"/>
            <w:tcBorders>
              <w:tl2br w:val="nil"/>
              <w:tr2bl w:val="nil"/>
            </w:tcBorders>
            <w:vAlign w:val="center"/>
          </w:tcPr>
          <w:p w14:paraId="454B834D" w14:textId="77777777" w:rsidR="00000000" w:rsidRDefault="00000000">
            <w:pPr>
              <w:topLinePunct w:val="0"/>
              <w:spacing w:line="240" w:lineRule="auto"/>
              <w:ind w:firstLineChars="0" w:firstLine="0"/>
              <w:rPr>
                <w:bCs/>
                <w:sz w:val="21"/>
                <w:szCs w:val="21"/>
              </w:rPr>
            </w:pPr>
            <w:r>
              <w:rPr>
                <w:bCs/>
                <w:sz w:val="21"/>
                <w:szCs w:val="21"/>
              </w:rPr>
              <w:t>储存注意事项</w:t>
            </w:r>
          </w:p>
        </w:tc>
        <w:tc>
          <w:tcPr>
            <w:tcW w:w="4240" w:type="pct"/>
            <w:gridSpan w:val="10"/>
            <w:tcBorders>
              <w:tl2br w:val="nil"/>
              <w:tr2bl w:val="nil"/>
            </w:tcBorders>
            <w:vAlign w:val="center"/>
          </w:tcPr>
          <w:p w14:paraId="7CF8EF45" w14:textId="77777777" w:rsidR="00000000" w:rsidRDefault="00000000">
            <w:pPr>
              <w:topLinePunct w:val="0"/>
              <w:spacing w:line="240" w:lineRule="auto"/>
              <w:ind w:firstLineChars="0" w:firstLine="0"/>
              <w:rPr>
                <w:bCs/>
                <w:sz w:val="21"/>
                <w:szCs w:val="21"/>
              </w:rPr>
            </w:pPr>
            <w:r>
              <w:rPr>
                <w:bCs/>
                <w:sz w:val="21"/>
                <w:szCs w:val="21"/>
                <w:shd w:val="clear" w:color="auto" w:fill="FFFFFF"/>
              </w:rPr>
              <w:t>储存于阴凉、通风的库房。远离火种、热源。库温不超过</w:t>
            </w:r>
            <w:r>
              <w:rPr>
                <w:bCs/>
                <w:sz w:val="21"/>
                <w:szCs w:val="21"/>
                <w:shd w:val="clear" w:color="auto" w:fill="FFFFFF"/>
              </w:rPr>
              <w:t>30℃</w:t>
            </w:r>
            <w:r>
              <w:rPr>
                <w:bCs/>
                <w:sz w:val="21"/>
                <w:szCs w:val="21"/>
                <w:shd w:val="clear" w:color="auto" w:fill="FFFFFF"/>
              </w:rPr>
              <w:t>。与镁粉、易燃物或可燃物等分开存放，切忌混储。储区应备有泄漏应急处理设备。</w:t>
            </w:r>
          </w:p>
        </w:tc>
      </w:tr>
      <w:tr w:rsidR="00000000" w14:paraId="19C4138F" w14:textId="77777777">
        <w:trPr>
          <w:cantSplit/>
          <w:jc w:val="center"/>
        </w:trPr>
        <w:tc>
          <w:tcPr>
            <w:tcW w:w="759" w:type="pct"/>
            <w:tcBorders>
              <w:tl2br w:val="nil"/>
              <w:tr2bl w:val="nil"/>
            </w:tcBorders>
            <w:vAlign w:val="center"/>
          </w:tcPr>
          <w:p w14:paraId="21515707" w14:textId="77777777" w:rsidR="00000000" w:rsidRDefault="00000000">
            <w:pPr>
              <w:topLinePunct w:val="0"/>
              <w:spacing w:line="240" w:lineRule="auto"/>
              <w:ind w:firstLineChars="0" w:firstLine="0"/>
              <w:rPr>
                <w:bCs/>
                <w:sz w:val="21"/>
                <w:szCs w:val="21"/>
              </w:rPr>
            </w:pPr>
            <w:r>
              <w:rPr>
                <w:bCs/>
                <w:sz w:val="21"/>
                <w:szCs w:val="21"/>
              </w:rPr>
              <w:t>运输注意事项</w:t>
            </w:r>
          </w:p>
        </w:tc>
        <w:tc>
          <w:tcPr>
            <w:tcW w:w="4240" w:type="pct"/>
            <w:gridSpan w:val="10"/>
            <w:tcBorders>
              <w:tl2br w:val="nil"/>
              <w:tr2bl w:val="nil"/>
            </w:tcBorders>
            <w:vAlign w:val="center"/>
          </w:tcPr>
          <w:p w14:paraId="48846283" w14:textId="77777777" w:rsidR="00000000" w:rsidRDefault="00000000">
            <w:pPr>
              <w:topLinePunct w:val="0"/>
              <w:spacing w:line="240" w:lineRule="auto"/>
              <w:ind w:firstLineChars="0" w:firstLine="0"/>
              <w:rPr>
                <w:bCs/>
                <w:sz w:val="21"/>
                <w:szCs w:val="21"/>
              </w:rPr>
            </w:pPr>
            <w:r>
              <w:rPr>
                <w:bCs/>
                <w:sz w:val="21"/>
                <w:szCs w:val="21"/>
                <w:shd w:val="clear" w:color="auto" w:fill="FFFFFF"/>
              </w:rPr>
              <w:t>采用钢瓶运输时必须戴好钢瓶上的安全帽。钢瓶一般平放，并应将瓶口朝同一方向，不可交叉；高度不得超过车辆的防护栏板，并用三角木垫卡牢，防止滚动。严禁与镁粉、易燃物或可燃物等混装混运。夏季应早晚运输，防止日光曝晒。铁路运输时要禁止溜放。</w:t>
            </w:r>
          </w:p>
        </w:tc>
      </w:tr>
      <w:tr w:rsidR="00000000" w14:paraId="4681BC20" w14:textId="77777777">
        <w:trPr>
          <w:cantSplit/>
          <w:jc w:val="center"/>
        </w:trPr>
        <w:tc>
          <w:tcPr>
            <w:tcW w:w="759" w:type="pct"/>
            <w:tcBorders>
              <w:tl2br w:val="nil"/>
              <w:tr2bl w:val="nil"/>
            </w:tcBorders>
            <w:vAlign w:val="center"/>
          </w:tcPr>
          <w:p w14:paraId="122F11DE" w14:textId="77777777" w:rsidR="00000000" w:rsidRDefault="00000000">
            <w:pPr>
              <w:topLinePunct w:val="0"/>
              <w:spacing w:line="240" w:lineRule="auto"/>
              <w:ind w:firstLineChars="0" w:firstLine="0"/>
              <w:rPr>
                <w:bCs/>
                <w:sz w:val="21"/>
                <w:szCs w:val="21"/>
              </w:rPr>
            </w:pPr>
            <w:r>
              <w:rPr>
                <w:bCs/>
                <w:sz w:val="21"/>
                <w:szCs w:val="21"/>
              </w:rPr>
              <w:t>急救措施</w:t>
            </w:r>
          </w:p>
        </w:tc>
        <w:tc>
          <w:tcPr>
            <w:tcW w:w="4240" w:type="pct"/>
            <w:gridSpan w:val="10"/>
            <w:tcBorders>
              <w:tl2br w:val="nil"/>
              <w:tr2bl w:val="nil"/>
            </w:tcBorders>
            <w:vAlign w:val="center"/>
          </w:tcPr>
          <w:p w14:paraId="32CD3EFA" w14:textId="77777777" w:rsidR="00000000" w:rsidRDefault="00000000">
            <w:pPr>
              <w:topLinePunct w:val="0"/>
              <w:spacing w:line="240" w:lineRule="auto"/>
              <w:ind w:firstLineChars="0" w:firstLine="0"/>
              <w:rPr>
                <w:bCs/>
                <w:sz w:val="21"/>
                <w:szCs w:val="21"/>
              </w:rPr>
            </w:pPr>
            <w:r>
              <w:rPr>
                <w:bCs/>
                <w:sz w:val="21"/>
                <w:szCs w:val="21"/>
              </w:rPr>
              <w:t>皮肤接触：不会通过该途径接触。</w:t>
            </w:r>
          </w:p>
          <w:p w14:paraId="06F5C1AF" w14:textId="77777777" w:rsidR="00000000" w:rsidRDefault="00000000">
            <w:pPr>
              <w:topLinePunct w:val="0"/>
              <w:spacing w:line="240" w:lineRule="auto"/>
              <w:ind w:firstLineChars="0" w:firstLine="0"/>
              <w:rPr>
                <w:bCs/>
                <w:sz w:val="21"/>
                <w:szCs w:val="21"/>
              </w:rPr>
            </w:pPr>
            <w:r>
              <w:rPr>
                <w:bCs/>
                <w:sz w:val="21"/>
                <w:szCs w:val="21"/>
              </w:rPr>
              <w:t>眼睛接触：不会通过该途径接触。</w:t>
            </w:r>
          </w:p>
          <w:p w14:paraId="1D140748" w14:textId="77777777" w:rsidR="00000000" w:rsidRDefault="00000000">
            <w:pPr>
              <w:topLinePunct w:val="0"/>
              <w:spacing w:line="240" w:lineRule="auto"/>
              <w:ind w:firstLineChars="0" w:firstLine="0"/>
              <w:rPr>
                <w:bCs/>
                <w:sz w:val="21"/>
                <w:szCs w:val="21"/>
              </w:rPr>
            </w:pPr>
            <w:r>
              <w:rPr>
                <w:bCs/>
                <w:sz w:val="21"/>
                <w:szCs w:val="21"/>
              </w:rPr>
              <w:t>吸入：将患者转移到空气新鲜处，休息，保持利于呼吸的体位。</w:t>
            </w:r>
          </w:p>
          <w:p w14:paraId="24680B2E" w14:textId="77777777" w:rsidR="00000000" w:rsidRDefault="00000000">
            <w:pPr>
              <w:topLinePunct w:val="0"/>
              <w:spacing w:line="240" w:lineRule="auto"/>
              <w:ind w:firstLineChars="0" w:firstLine="0"/>
              <w:rPr>
                <w:bCs/>
                <w:sz w:val="21"/>
                <w:szCs w:val="21"/>
              </w:rPr>
            </w:pPr>
            <w:r>
              <w:rPr>
                <w:bCs/>
                <w:sz w:val="21"/>
                <w:szCs w:val="21"/>
              </w:rPr>
              <w:t>食入：不会通过该途径接触。</w:t>
            </w:r>
          </w:p>
        </w:tc>
      </w:tr>
      <w:tr w:rsidR="00000000" w14:paraId="2116E261" w14:textId="77777777">
        <w:trPr>
          <w:cantSplit/>
          <w:jc w:val="center"/>
        </w:trPr>
        <w:tc>
          <w:tcPr>
            <w:tcW w:w="759" w:type="pct"/>
            <w:tcBorders>
              <w:tl2br w:val="nil"/>
              <w:tr2bl w:val="nil"/>
            </w:tcBorders>
            <w:vAlign w:val="center"/>
          </w:tcPr>
          <w:p w14:paraId="7A1AFE59" w14:textId="77777777" w:rsidR="00000000" w:rsidRDefault="00000000">
            <w:pPr>
              <w:topLinePunct w:val="0"/>
              <w:spacing w:line="240" w:lineRule="auto"/>
              <w:ind w:firstLineChars="0" w:firstLine="0"/>
              <w:rPr>
                <w:bCs/>
                <w:sz w:val="21"/>
                <w:szCs w:val="21"/>
              </w:rPr>
            </w:pPr>
            <w:r>
              <w:rPr>
                <w:bCs/>
                <w:sz w:val="21"/>
                <w:szCs w:val="21"/>
              </w:rPr>
              <w:t>泄漏应急处理</w:t>
            </w:r>
          </w:p>
        </w:tc>
        <w:tc>
          <w:tcPr>
            <w:tcW w:w="4240" w:type="pct"/>
            <w:gridSpan w:val="10"/>
            <w:tcBorders>
              <w:tl2br w:val="nil"/>
              <w:tr2bl w:val="nil"/>
            </w:tcBorders>
            <w:vAlign w:val="center"/>
          </w:tcPr>
          <w:p w14:paraId="789C9DA8" w14:textId="77777777" w:rsidR="00000000" w:rsidRDefault="00000000">
            <w:pPr>
              <w:topLinePunct w:val="0"/>
              <w:spacing w:line="240" w:lineRule="auto"/>
              <w:ind w:firstLineChars="0" w:firstLine="0"/>
              <w:rPr>
                <w:bCs/>
                <w:sz w:val="21"/>
                <w:szCs w:val="21"/>
              </w:rPr>
            </w:pPr>
            <w:r>
              <w:rPr>
                <w:bCs/>
                <w:sz w:val="21"/>
                <w:szCs w:val="21"/>
              </w:rPr>
              <w:t>作业人员防护措施、防护装备和应急处置程序：根据气体扩散的影响区域划定警戒区，无关人员从侧风、上风向撤离至安全区。建议应急处理人员佩戴正压自给式呼吸器，穿防寒服。尽可能切断泄漏源。</w:t>
            </w:r>
          </w:p>
          <w:p w14:paraId="2B5923A7" w14:textId="77777777" w:rsidR="00000000" w:rsidRDefault="00000000">
            <w:pPr>
              <w:topLinePunct w:val="0"/>
              <w:spacing w:line="240" w:lineRule="auto"/>
              <w:ind w:firstLineChars="0" w:firstLine="0"/>
              <w:rPr>
                <w:bCs/>
                <w:sz w:val="21"/>
                <w:szCs w:val="21"/>
              </w:rPr>
            </w:pPr>
            <w:r>
              <w:rPr>
                <w:bCs/>
                <w:sz w:val="21"/>
                <w:szCs w:val="21"/>
              </w:rPr>
              <w:t>环境保护措施：防止气体通过下水道、通风系统和受限空间扩散。</w:t>
            </w:r>
          </w:p>
          <w:p w14:paraId="15B98D9F" w14:textId="77777777" w:rsidR="00000000" w:rsidRDefault="00000000">
            <w:pPr>
              <w:topLinePunct w:val="0"/>
              <w:spacing w:line="240" w:lineRule="auto"/>
              <w:ind w:firstLineChars="0" w:firstLine="0"/>
              <w:rPr>
                <w:bCs/>
                <w:sz w:val="21"/>
                <w:szCs w:val="21"/>
              </w:rPr>
            </w:pPr>
            <w:r>
              <w:rPr>
                <w:bCs/>
                <w:sz w:val="21"/>
                <w:szCs w:val="21"/>
              </w:rPr>
              <w:t>泄漏化学品的收容、清除方法及所使用的处置材料：隔离并通风泄漏区直至气体散尽。</w:t>
            </w:r>
          </w:p>
          <w:p w14:paraId="0A7AB8F9" w14:textId="77777777" w:rsidR="00000000" w:rsidRDefault="00000000">
            <w:pPr>
              <w:topLinePunct w:val="0"/>
              <w:spacing w:line="240" w:lineRule="auto"/>
              <w:ind w:firstLineChars="0" w:firstLine="0"/>
              <w:rPr>
                <w:bCs/>
                <w:sz w:val="21"/>
                <w:szCs w:val="21"/>
              </w:rPr>
            </w:pPr>
            <w:r>
              <w:rPr>
                <w:bCs/>
                <w:sz w:val="21"/>
                <w:szCs w:val="21"/>
              </w:rPr>
              <w:t>防止发生次生危害的预防措施：妥善处理泄漏物和容器。</w:t>
            </w:r>
          </w:p>
        </w:tc>
      </w:tr>
      <w:tr w:rsidR="00000000" w14:paraId="46DB4F09" w14:textId="77777777">
        <w:trPr>
          <w:cantSplit/>
          <w:jc w:val="center"/>
        </w:trPr>
        <w:tc>
          <w:tcPr>
            <w:tcW w:w="759" w:type="pct"/>
            <w:tcBorders>
              <w:tl2br w:val="nil"/>
              <w:tr2bl w:val="nil"/>
            </w:tcBorders>
            <w:vAlign w:val="center"/>
          </w:tcPr>
          <w:p w14:paraId="05F76661" w14:textId="77777777" w:rsidR="00000000" w:rsidRDefault="00000000">
            <w:pPr>
              <w:topLinePunct w:val="0"/>
              <w:spacing w:line="240" w:lineRule="auto"/>
              <w:ind w:firstLineChars="0" w:firstLine="0"/>
              <w:rPr>
                <w:bCs/>
                <w:sz w:val="21"/>
                <w:szCs w:val="21"/>
              </w:rPr>
            </w:pPr>
            <w:r>
              <w:rPr>
                <w:bCs/>
                <w:sz w:val="21"/>
                <w:szCs w:val="21"/>
              </w:rPr>
              <w:t>废弃处置方法</w:t>
            </w:r>
          </w:p>
        </w:tc>
        <w:tc>
          <w:tcPr>
            <w:tcW w:w="4240" w:type="pct"/>
            <w:gridSpan w:val="10"/>
            <w:tcBorders>
              <w:tl2br w:val="nil"/>
              <w:tr2bl w:val="nil"/>
            </w:tcBorders>
            <w:vAlign w:val="center"/>
          </w:tcPr>
          <w:p w14:paraId="7F1F411F" w14:textId="77777777" w:rsidR="00000000" w:rsidRDefault="00000000">
            <w:pPr>
              <w:topLinePunct w:val="0"/>
              <w:spacing w:line="240" w:lineRule="auto"/>
              <w:ind w:firstLineChars="0" w:firstLine="0"/>
              <w:rPr>
                <w:bCs/>
                <w:sz w:val="21"/>
                <w:szCs w:val="21"/>
              </w:rPr>
            </w:pPr>
            <w:r>
              <w:rPr>
                <w:bCs/>
                <w:sz w:val="21"/>
                <w:szCs w:val="21"/>
              </w:rPr>
              <w:t>产品：废气直接排入大气中。</w:t>
            </w:r>
          </w:p>
          <w:p w14:paraId="6D1230B4" w14:textId="77777777" w:rsidR="00000000" w:rsidRDefault="00000000">
            <w:pPr>
              <w:topLinePunct w:val="0"/>
              <w:spacing w:line="240" w:lineRule="auto"/>
              <w:ind w:firstLineChars="0" w:firstLine="0"/>
              <w:rPr>
                <w:bCs/>
                <w:sz w:val="21"/>
                <w:szCs w:val="21"/>
              </w:rPr>
            </w:pPr>
            <w:r>
              <w:rPr>
                <w:bCs/>
                <w:sz w:val="21"/>
                <w:szCs w:val="21"/>
              </w:rPr>
              <w:t>不洁的包装：将容器返还生产商，或按照国家和地方法规处置。</w:t>
            </w:r>
          </w:p>
          <w:p w14:paraId="6DE35FB3" w14:textId="77777777" w:rsidR="00000000" w:rsidRDefault="00000000">
            <w:pPr>
              <w:topLinePunct w:val="0"/>
              <w:spacing w:line="240" w:lineRule="auto"/>
              <w:ind w:firstLineChars="0" w:firstLine="0"/>
              <w:rPr>
                <w:bCs/>
                <w:sz w:val="21"/>
                <w:szCs w:val="21"/>
              </w:rPr>
            </w:pPr>
            <w:r>
              <w:rPr>
                <w:bCs/>
                <w:sz w:val="21"/>
                <w:szCs w:val="21"/>
              </w:rPr>
              <w:t>废弃注意事项：处置前，参阅国家和地方有关法规。</w:t>
            </w:r>
          </w:p>
        </w:tc>
      </w:tr>
      <w:tr w:rsidR="00000000" w14:paraId="3E939816" w14:textId="77777777">
        <w:trPr>
          <w:cantSplit/>
          <w:trHeight w:val="386"/>
          <w:jc w:val="center"/>
        </w:trPr>
        <w:tc>
          <w:tcPr>
            <w:tcW w:w="759" w:type="pct"/>
            <w:vMerge w:val="restart"/>
            <w:tcBorders>
              <w:tl2br w:val="nil"/>
              <w:tr2bl w:val="nil"/>
            </w:tcBorders>
            <w:vAlign w:val="center"/>
          </w:tcPr>
          <w:p w14:paraId="6673F398" w14:textId="77777777" w:rsidR="00000000" w:rsidRDefault="00000000">
            <w:pPr>
              <w:topLinePunct w:val="0"/>
              <w:spacing w:line="240" w:lineRule="auto"/>
              <w:ind w:firstLineChars="0" w:firstLine="0"/>
              <w:rPr>
                <w:bCs/>
                <w:sz w:val="21"/>
                <w:szCs w:val="21"/>
              </w:rPr>
            </w:pPr>
            <w:r>
              <w:rPr>
                <w:bCs/>
                <w:sz w:val="21"/>
                <w:szCs w:val="21"/>
              </w:rPr>
              <w:t>个体防护</w:t>
            </w:r>
          </w:p>
        </w:tc>
        <w:tc>
          <w:tcPr>
            <w:tcW w:w="699" w:type="pct"/>
            <w:tcBorders>
              <w:tl2br w:val="nil"/>
              <w:tr2bl w:val="nil"/>
            </w:tcBorders>
            <w:vAlign w:val="center"/>
          </w:tcPr>
          <w:p w14:paraId="0954FA92" w14:textId="77777777" w:rsidR="00000000" w:rsidRDefault="00000000">
            <w:pPr>
              <w:topLinePunct w:val="0"/>
              <w:spacing w:line="240" w:lineRule="auto"/>
              <w:ind w:firstLineChars="0" w:firstLine="0"/>
              <w:rPr>
                <w:bCs/>
                <w:sz w:val="21"/>
                <w:szCs w:val="21"/>
              </w:rPr>
            </w:pPr>
            <w:r>
              <w:rPr>
                <w:bCs/>
                <w:sz w:val="21"/>
                <w:szCs w:val="21"/>
              </w:rPr>
              <w:t>工程控制</w:t>
            </w:r>
          </w:p>
        </w:tc>
        <w:tc>
          <w:tcPr>
            <w:tcW w:w="1241" w:type="pct"/>
            <w:gridSpan w:val="4"/>
            <w:tcBorders>
              <w:tl2br w:val="nil"/>
              <w:tr2bl w:val="nil"/>
            </w:tcBorders>
            <w:vAlign w:val="center"/>
          </w:tcPr>
          <w:p w14:paraId="1C1D592E" w14:textId="77777777" w:rsidR="00000000" w:rsidRDefault="00000000">
            <w:pPr>
              <w:topLinePunct w:val="0"/>
              <w:spacing w:line="240" w:lineRule="auto"/>
              <w:ind w:firstLineChars="0" w:firstLine="0"/>
              <w:rPr>
                <w:bCs/>
                <w:sz w:val="21"/>
                <w:szCs w:val="21"/>
              </w:rPr>
            </w:pPr>
            <w:r>
              <w:rPr>
                <w:bCs/>
                <w:sz w:val="21"/>
                <w:szCs w:val="21"/>
                <w:shd w:val="clear" w:color="auto" w:fill="FFFFFF"/>
              </w:rPr>
              <w:t>密闭操作，提供良好的自然通风条件。</w:t>
            </w:r>
          </w:p>
        </w:tc>
        <w:tc>
          <w:tcPr>
            <w:tcW w:w="775" w:type="pct"/>
            <w:gridSpan w:val="3"/>
            <w:tcBorders>
              <w:tl2br w:val="nil"/>
              <w:tr2bl w:val="nil"/>
            </w:tcBorders>
            <w:vAlign w:val="center"/>
          </w:tcPr>
          <w:p w14:paraId="2CF2FEA5" w14:textId="77777777" w:rsidR="00000000" w:rsidRDefault="00000000">
            <w:pPr>
              <w:topLinePunct w:val="0"/>
              <w:spacing w:line="240" w:lineRule="auto"/>
              <w:ind w:firstLineChars="0" w:firstLine="0"/>
              <w:rPr>
                <w:bCs/>
                <w:sz w:val="21"/>
                <w:szCs w:val="21"/>
              </w:rPr>
            </w:pPr>
            <w:r>
              <w:rPr>
                <w:bCs/>
                <w:sz w:val="21"/>
                <w:szCs w:val="21"/>
              </w:rPr>
              <w:t>呼吸系统防护</w:t>
            </w:r>
          </w:p>
        </w:tc>
        <w:tc>
          <w:tcPr>
            <w:tcW w:w="1524" w:type="pct"/>
            <w:gridSpan w:val="2"/>
            <w:tcBorders>
              <w:tl2br w:val="nil"/>
              <w:tr2bl w:val="nil"/>
            </w:tcBorders>
            <w:vAlign w:val="center"/>
          </w:tcPr>
          <w:p w14:paraId="011FDDFB" w14:textId="77777777" w:rsidR="00000000" w:rsidRDefault="00000000">
            <w:pPr>
              <w:topLinePunct w:val="0"/>
              <w:spacing w:line="240" w:lineRule="auto"/>
              <w:ind w:firstLineChars="0" w:firstLine="0"/>
              <w:rPr>
                <w:bCs/>
                <w:sz w:val="21"/>
                <w:szCs w:val="21"/>
              </w:rPr>
            </w:pPr>
            <w:r>
              <w:rPr>
                <w:bCs/>
                <w:sz w:val="21"/>
                <w:szCs w:val="21"/>
                <w:shd w:val="clear" w:color="auto" w:fill="FFFFFF"/>
              </w:rPr>
              <w:t>一般不需特殊防护。当作业场所空气中氧气浓度低于</w:t>
            </w:r>
            <w:r>
              <w:rPr>
                <w:bCs/>
                <w:sz w:val="21"/>
                <w:szCs w:val="21"/>
                <w:shd w:val="clear" w:color="auto" w:fill="FFFFFF"/>
              </w:rPr>
              <w:t>18%</w:t>
            </w:r>
            <w:r>
              <w:rPr>
                <w:bCs/>
                <w:sz w:val="21"/>
                <w:szCs w:val="21"/>
                <w:shd w:val="clear" w:color="auto" w:fill="FFFFFF"/>
              </w:rPr>
              <w:t>时，必须佩戴空气呼吸器、氧气呼吸器或长管面具。</w:t>
            </w:r>
          </w:p>
        </w:tc>
      </w:tr>
      <w:tr w:rsidR="00000000" w14:paraId="13504DF7" w14:textId="77777777">
        <w:trPr>
          <w:cantSplit/>
          <w:trHeight w:val="321"/>
          <w:jc w:val="center"/>
        </w:trPr>
        <w:tc>
          <w:tcPr>
            <w:tcW w:w="759" w:type="pct"/>
            <w:vMerge/>
            <w:tcBorders>
              <w:tl2br w:val="nil"/>
              <w:tr2bl w:val="nil"/>
            </w:tcBorders>
            <w:vAlign w:val="center"/>
          </w:tcPr>
          <w:p w14:paraId="3F3E5CC9" w14:textId="77777777" w:rsidR="00000000" w:rsidRDefault="00000000">
            <w:pPr>
              <w:topLinePunct w:val="0"/>
              <w:spacing w:line="240" w:lineRule="auto"/>
              <w:ind w:firstLineChars="0" w:firstLine="0"/>
              <w:rPr>
                <w:bCs/>
                <w:sz w:val="21"/>
                <w:szCs w:val="21"/>
              </w:rPr>
            </w:pPr>
          </w:p>
        </w:tc>
        <w:tc>
          <w:tcPr>
            <w:tcW w:w="699" w:type="pct"/>
            <w:tcBorders>
              <w:tl2br w:val="nil"/>
              <w:tr2bl w:val="nil"/>
            </w:tcBorders>
            <w:vAlign w:val="center"/>
          </w:tcPr>
          <w:p w14:paraId="567A5353" w14:textId="77777777" w:rsidR="00000000" w:rsidRDefault="00000000">
            <w:pPr>
              <w:topLinePunct w:val="0"/>
              <w:spacing w:line="240" w:lineRule="auto"/>
              <w:ind w:firstLineChars="0" w:firstLine="0"/>
              <w:rPr>
                <w:bCs/>
                <w:sz w:val="21"/>
                <w:szCs w:val="21"/>
              </w:rPr>
            </w:pPr>
            <w:r>
              <w:rPr>
                <w:bCs/>
                <w:sz w:val="21"/>
                <w:szCs w:val="21"/>
              </w:rPr>
              <w:t>眼睛防护</w:t>
            </w:r>
          </w:p>
        </w:tc>
        <w:tc>
          <w:tcPr>
            <w:tcW w:w="1241" w:type="pct"/>
            <w:gridSpan w:val="4"/>
            <w:tcBorders>
              <w:tl2br w:val="nil"/>
              <w:tr2bl w:val="nil"/>
            </w:tcBorders>
            <w:vAlign w:val="center"/>
          </w:tcPr>
          <w:p w14:paraId="2DDB7BDB" w14:textId="77777777" w:rsidR="00000000" w:rsidRDefault="00000000">
            <w:pPr>
              <w:topLinePunct w:val="0"/>
              <w:spacing w:line="240" w:lineRule="auto"/>
              <w:ind w:firstLineChars="0" w:firstLine="0"/>
              <w:rPr>
                <w:bCs/>
                <w:sz w:val="21"/>
                <w:szCs w:val="21"/>
              </w:rPr>
            </w:pPr>
            <w:r>
              <w:rPr>
                <w:bCs/>
                <w:sz w:val="21"/>
                <w:szCs w:val="21"/>
                <w:shd w:val="clear" w:color="auto" w:fill="FFFFFF"/>
              </w:rPr>
              <w:t>一般不需特殊防护，高浓度可佩戴安全防护眼镜。</w:t>
            </w:r>
          </w:p>
        </w:tc>
        <w:tc>
          <w:tcPr>
            <w:tcW w:w="775" w:type="pct"/>
            <w:gridSpan w:val="3"/>
            <w:tcBorders>
              <w:tl2br w:val="nil"/>
              <w:tr2bl w:val="nil"/>
            </w:tcBorders>
            <w:vAlign w:val="center"/>
          </w:tcPr>
          <w:p w14:paraId="582B5F31" w14:textId="77777777" w:rsidR="00000000" w:rsidRDefault="00000000">
            <w:pPr>
              <w:topLinePunct w:val="0"/>
              <w:spacing w:line="240" w:lineRule="auto"/>
              <w:ind w:firstLineChars="0" w:firstLine="0"/>
              <w:rPr>
                <w:bCs/>
                <w:sz w:val="21"/>
                <w:szCs w:val="21"/>
              </w:rPr>
            </w:pPr>
            <w:r>
              <w:rPr>
                <w:bCs/>
                <w:sz w:val="21"/>
                <w:szCs w:val="21"/>
              </w:rPr>
              <w:t>皮肤和身体防护</w:t>
            </w:r>
          </w:p>
        </w:tc>
        <w:tc>
          <w:tcPr>
            <w:tcW w:w="1524" w:type="pct"/>
            <w:gridSpan w:val="2"/>
            <w:tcBorders>
              <w:tl2br w:val="nil"/>
              <w:tr2bl w:val="nil"/>
            </w:tcBorders>
            <w:vAlign w:val="center"/>
          </w:tcPr>
          <w:p w14:paraId="12EFC474" w14:textId="77777777" w:rsidR="00000000" w:rsidRDefault="00000000">
            <w:pPr>
              <w:topLinePunct w:val="0"/>
              <w:spacing w:line="240" w:lineRule="auto"/>
              <w:ind w:firstLineChars="0" w:firstLine="0"/>
              <w:rPr>
                <w:bCs/>
                <w:sz w:val="21"/>
                <w:szCs w:val="21"/>
              </w:rPr>
            </w:pPr>
            <w:r>
              <w:rPr>
                <w:bCs/>
                <w:sz w:val="21"/>
                <w:szCs w:val="21"/>
                <w:shd w:val="clear" w:color="auto" w:fill="FFFFFF"/>
              </w:rPr>
              <w:t>穿一般作业工作服。</w:t>
            </w:r>
          </w:p>
        </w:tc>
      </w:tr>
      <w:tr w:rsidR="00000000" w14:paraId="544421A2" w14:textId="77777777">
        <w:trPr>
          <w:cantSplit/>
          <w:trHeight w:val="570"/>
          <w:jc w:val="center"/>
        </w:trPr>
        <w:tc>
          <w:tcPr>
            <w:tcW w:w="759" w:type="pct"/>
            <w:vMerge/>
            <w:tcBorders>
              <w:tl2br w:val="nil"/>
              <w:tr2bl w:val="nil"/>
            </w:tcBorders>
            <w:vAlign w:val="center"/>
          </w:tcPr>
          <w:p w14:paraId="0ACBBC93" w14:textId="77777777" w:rsidR="00000000" w:rsidRDefault="00000000">
            <w:pPr>
              <w:topLinePunct w:val="0"/>
              <w:spacing w:line="240" w:lineRule="auto"/>
              <w:ind w:firstLineChars="0" w:firstLine="0"/>
              <w:rPr>
                <w:bCs/>
                <w:sz w:val="21"/>
                <w:szCs w:val="21"/>
              </w:rPr>
            </w:pPr>
          </w:p>
        </w:tc>
        <w:tc>
          <w:tcPr>
            <w:tcW w:w="699" w:type="pct"/>
            <w:tcBorders>
              <w:tl2br w:val="nil"/>
              <w:tr2bl w:val="nil"/>
            </w:tcBorders>
            <w:vAlign w:val="center"/>
          </w:tcPr>
          <w:p w14:paraId="450DFD96" w14:textId="77777777" w:rsidR="00000000" w:rsidRDefault="00000000">
            <w:pPr>
              <w:topLinePunct w:val="0"/>
              <w:spacing w:line="240" w:lineRule="auto"/>
              <w:ind w:firstLineChars="0" w:firstLine="0"/>
              <w:rPr>
                <w:bCs/>
                <w:sz w:val="21"/>
                <w:szCs w:val="21"/>
              </w:rPr>
            </w:pPr>
            <w:r>
              <w:rPr>
                <w:bCs/>
                <w:sz w:val="21"/>
                <w:szCs w:val="21"/>
              </w:rPr>
              <w:t>手防护</w:t>
            </w:r>
          </w:p>
        </w:tc>
        <w:tc>
          <w:tcPr>
            <w:tcW w:w="1241" w:type="pct"/>
            <w:gridSpan w:val="4"/>
            <w:tcBorders>
              <w:tl2br w:val="nil"/>
              <w:tr2bl w:val="nil"/>
            </w:tcBorders>
            <w:vAlign w:val="center"/>
          </w:tcPr>
          <w:p w14:paraId="44C64772" w14:textId="77777777" w:rsidR="00000000" w:rsidRDefault="00000000">
            <w:pPr>
              <w:topLinePunct w:val="0"/>
              <w:spacing w:line="240" w:lineRule="auto"/>
              <w:ind w:firstLineChars="0" w:firstLine="0"/>
              <w:rPr>
                <w:bCs/>
                <w:sz w:val="21"/>
                <w:szCs w:val="21"/>
              </w:rPr>
            </w:pPr>
            <w:r>
              <w:rPr>
                <w:bCs/>
                <w:sz w:val="21"/>
                <w:szCs w:val="21"/>
                <w:shd w:val="clear" w:color="auto" w:fill="FFFFFF"/>
              </w:rPr>
              <w:t>戴一般作业防护手套。</w:t>
            </w:r>
          </w:p>
        </w:tc>
        <w:tc>
          <w:tcPr>
            <w:tcW w:w="775" w:type="pct"/>
            <w:gridSpan w:val="3"/>
            <w:tcBorders>
              <w:tl2br w:val="nil"/>
              <w:tr2bl w:val="nil"/>
            </w:tcBorders>
            <w:vAlign w:val="center"/>
          </w:tcPr>
          <w:p w14:paraId="05AFC618" w14:textId="77777777" w:rsidR="00000000" w:rsidRDefault="00000000">
            <w:pPr>
              <w:topLinePunct w:val="0"/>
              <w:spacing w:line="240" w:lineRule="auto"/>
              <w:ind w:firstLineChars="0" w:firstLine="0"/>
              <w:rPr>
                <w:bCs/>
                <w:sz w:val="21"/>
                <w:szCs w:val="21"/>
              </w:rPr>
            </w:pPr>
            <w:r>
              <w:rPr>
                <w:bCs/>
                <w:sz w:val="21"/>
                <w:szCs w:val="21"/>
              </w:rPr>
              <w:t>其他防护</w:t>
            </w:r>
          </w:p>
        </w:tc>
        <w:tc>
          <w:tcPr>
            <w:tcW w:w="1524" w:type="pct"/>
            <w:gridSpan w:val="2"/>
            <w:tcBorders>
              <w:tl2br w:val="nil"/>
              <w:tr2bl w:val="nil"/>
            </w:tcBorders>
            <w:vAlign w:val="center"/>
          </w:tcPr>
          <w:p w14:paraId="434F4CDA" w14:textId="77777777" w:rsidR="00000000" w:rsidRDefault="00000000">
            <w:pPr>
              <w:topLinePunct w:val="0"/>
              <w:spacing w:line="240" w:lineRule="auto"/>
              <w:ind w:firstLineChars="0" w:firstLine="0"/>
              <w:rPr>
                <w:bCs/>
                <w:sz w:val="21"/>
                <w:szCs w:val="21"/>
              </w:rPr>
            </w:pPr>
            <w:r>
              <w:rPr>
                <w:bCs/>
                <w:sz w:val="21"/>
                <w:szCs w:val="21"/>
                <w:shd w:val="clear" w:color="auto" w:fill="FFFFFF"/>
              </w:rPr>
              <w:t>避免高浓度吸入。进入罐、受限空间或其它高浓度区作业，须有人监护。</w:t>
            </w:r>
          </w:p>
        </w:tc>
      </w:tr>
    </w:tbl>
    <w:p w14:paraId="54CB26E8" w14:textId="77777777" w:rsidR="00000000" w:rsidRDefault="00000000">
      <w:pPr>
        <w:topLinePunct w:val="0"/>
        <w:spacing w:beforeLines="50" w:before="120"/>
        <w:ind w:firstLine="560"/>
        <w:rPr>
          <w:rFonts w:hint="eastAsia"/>
        </w:rPr>
      </w:pPr>
      <w:r>
        <w:rPr>
          <w:rFonts w:hint="eastAsia"/>
        </w:rPr>
        <w:t>3</w:t>
      </w:r>
      <w:r>
        <w:rPr>
          <w:rFonts w:hint="eastAsia"/>
        </w:rPr>
        <w:t>、氧气、乙炔</w:t>
      </w:r>
    </w:p>
    <w:p w14:paraId="10A07112" w14:textId="77777777" w:rsidR="00000000" w:rsidRDefault="00000000">
      <w:pPr>
        <w:pStyle w:val="a5"/>
        <w:keepNext w:val="0"/>
        <w:tabs>
          <w:tab w:val="left" w:pos="0"/>
        </w:tabs>
        <w:topLinePunct w:val="0"/>
        <w:spacing w:beforeLines="0" w:before="0" w:line="560" w:lineRule="exact"/>
        <w:rPr>
          <w:rFonts w:ascii="宋体" w:hAnsi="宋体" w:cs="宋体"/>
          <w:bCs/>
        </w:rPr>
      </w:pPr>
      <w:r>
        <w:rPr>
          <w:rFonts w:ascii="宋体" w:hAnsi="宋体" w:cs="宋体"/>
          <w:bCs/>
        </w:rPr>
        <w:br w:type="page"/>
      </w:r>
      <w:r>
        <w:rPr>
          <w:rFonts w:ascii="宋体" w:hAnsi="宋体" w:cs="宋体"/>
          <w:bCs/>
        </w:rPr>
        <w:lastRenderedPageBreak/>
        <w:t>表</w:t>
      </w:r>
      <w:r>
        <w:rPr>
          <w:bCs/>
        </w:rPr>
        <w:fldChar w:fldCharType="begin"/>
      </w:r>
      <w:r>
        <w:rPr>
          <w:bCs/>
        </w:rPr>
        <w:instrText xml:space="preserve"> STYLEREF 2 \s </w:instrText>
      </w:r>
      <w:r>
        <w:rPr>
          <w:bCs/>
        </w:rPr>
        <w:fldChar w:fldCharType="separate"/>
      </w:r>
      <w:r>
        <w:rPr>
          <w:bCs/>
        </w:rPr>
        <w:t>3.1</w:t>
      </w:r>
      <w:r>
        <w:rPr>
          <w:bCs/>
        </w:rPr>
        <w:fldChar w:fldCharType="end"/>
      </w:r>
      <w:r>
        <w:rPr>
          <w:bCs/>
        </w:rPr>
        <w:t>-3</w:t>
      </w:r>
      <w:r>
        <w:rPr>
          <w:rFonts w:ascii="宋体" w:hAnsi="宋体" w:cs="宋体" w:hint="eastAsia"/>
          <w:bCs/>
        </w:rPr>
        <w:t xml:space="preserve">  </w:t>
      </w:r>
      <w:r>
        <w:rPr>
          <w:rFonts w:ascii="宋体" w:hAnsi="宋体" w:cs="宋体"/>
          <w:bCs/>
        </w:rPr>
        <w:t>物料安全数据表（氧气）</w:t>
      </w:r>
    </w:p>
    <w:tbl>
      <w:tblPr>
        <w:tblStyle w:val="TableNormal"/>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9"/>
        <w:gridCol w:w="568"/>
        <w:gridCol w:w="1311"/>
        <w:gridCol w:w="383"/>
        <w:gridCol w:w="431"/>
        <w:gridCol w:w="1844"/>
        <w:gridCol w:w="399"/>
        <w:gridCol w:w="930"/>
        <w:gridCol w:w="550"/>
        <w:gridCol w:w="890"/>
        <w:gridCol w:w="1922"/>
      </w:tblGrid>
      <w:tr w:rsidR="00000000" w14:paraId="69013DA9" w14:textId="77777777">
        <w:trPr>
          <w:trHeight w:val="557"/>
          <w:jc w:val="center"/>
        </w:trPr>
        <w:tc>
          <w:tcPr>
            <w:tcW w:w="5000" w:type="pct"/>
            <w:gridSpan w:val="11"/>
            <w:tcBorders>
              <w:tl2br w:val="nil"/>
              <w:tr2bl w:val="nil"/>
            </w:tcBorders>
            <w:vAlign w:val="center"/>
          </w:tcPr>
          <w:p w14:paraId="761E6A65"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物料安全数据表</w:t>
            </w:r>
          </w:p>
          <w:p w14:paraId="07E4A100"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MATERIALSAFETYDATASHEET</w:t>
            </w:r>
          </w:p>
        </w:tc>
      </w:tr>
      <w:tr w:rsidR="00000000" w14:paraId="3D668740" w14:textId="77777777">
        <w:trPr>
          <w:trHeight w:val="276"/>
          <w:jc w:val="center"/>
        </w:trPr>
        <w:tc>
          <w:tcPr>
            <w:tcW w:w="487" w:type="pct"/>
            <w:gridSpan w:val="2"/>
            <w:tcBorders>
              <w:tl2br w:val="nil"/>
              <w:tr2bl w:val="nil"/>
            </w:tcBorders>
            <w:vAlign w:val="center"/>
          </w:tcPr>
          <w:p w14:paraId="6FA7733A"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CAS</w:t>
            </w:r>
          </w:p>
        </w:tc>
        <w:tc>
          <w:tcPr>
            <w:tcW w:w="685" w:type="pct"/>
            <w:tcBorders>
              <w:tl2br w:val="nil"/>
              <w:tr2bl w:val="nil"/>
            </w:tcBorders>
            <w:vAlign w:val="center"/>
          </w:tcPr>
          <w:p w14:paraId="05FC7B6C"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7782-44-7</w:t>
            </w:r>
          </w:p>
        </w:tc>
        <w:tc>
          <w:tcPr>
            <w:tcW w:w="431" w:type="pct"/>
            <w:gridSpan w:val="2"/>
            <w:tcBorders>
              <w:tl2br w:val="nil"/>
              <w:tr2bl w:val="nil"/>
            </w:tcBorders>
            <w:vAlign w:val="center"/>
          </w:tcPr>
          <w:p w14:paraId="4217A1BF"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RTECS</w:t>
            </w:r>
          </w:p>
        </w:tc>
        <w:tc>
          <w:tcPr>
            <w:tcW w:w="1151" w:type="pct"/>
            <w:gridSpan w:val="2"/>
            <w:tcBorders>
              <w:tl2br w:val="nil"/>
              <w:tr2bl w:val="nil"/>
            </w:tcBorders>
            <w:vAlign w:val="center"/>
          </w:tcPr>
          <w:p w14:paraId="1FA4E91E"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RS2000000</w:t>
            </w:r>
          </w:p>
        </w:tc>
        <w:tc>
          <w:tcPr>
            <w:tcW w:w="1243" w:type="pct"/>
            <w:gridSpan w:val="3"/>
            <w:tcBorders>
              <w:tl2br w:val="nil"/>
              <w:tr2bl w:val="nil"/>
            </w:tcBorders>
            <w:vAlign w:val="center"/>
          </w:tcPr>
          <w:p w14:paraId="148FD761"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危序号</w:t>
            </w:r>
          </w:p>
        </w:tc>
        <w:tc>
          <w:tcPr>
            <w:tcW w:w="999" w:type="pct"/>
            <w:tcBorders>
              <w:tl2br w:val="nil"/>
              <w:tr2bl w:val="nil"/>
            </w:tcBorders>
            <w:vAlign w:val="center"/>
          </w:tcPr>
          <w:p w14:paraId="6D464F8B"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2528</w:t>
            </w:r>
          </w:p>
        </w:tc>
      </w:tr>
      <w:tr w:rsidR="00000000" w14:paraId="03D44FA7" w14:textId="77777777">
        <w:trPr>
          <w:trHeight w:val="278"/>
          <w:jc w:val="center"/>
        </w:trPr>
        <w:tc>
          <w:tcPr>
            <w:tcW w:w="487" w:type="pct"/>
            <w:gridSpan w:val="2"/>
            <w:tcBorders>
              <w:tl2br w:val="nil"/>
              <w:tr2bl w:val="nil"/>
            </w:tcBorders>
            <w:vAlign w:val="center"/>
          </w:tcPr>
          <w:p w14:paraId="215F708D"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中文名称</w:t>
            </w:r>
          </w:p>
        </w:tc>
        <w:tc>
          <w:tcPr>
            <w:tcW w:w="2078" w:type="pct"/>
            <w:gridSpan w:val="4"/>
            <w:tcBorders>
              <w:tl2br w:val="nil"/>
              <w:tr2bl w:val="nil"/>
            </w:tcBorders>
            <w:vAlign w:val="center"/>
          </w:tcPr>
          <w:p w14:paraId="656DA3F1"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氧；氧气</w:t>
            </w:r>
          </w:p>
        </w:tc>
        <w:tc>
          <w:tcPr>
            <w:tcW w:w="190" w:type="pct"/>
            <w:vMerge w:val="restart"/>
            <w:tcBorders>
              <w:tl2br w:val="nil"/>
              <w:tr2bl w:val="nil"/>
            </w:tcBorders>
            <w:textDirection w:val="tbRlV"/>
            <w:vAlign w:val="center"/>
          </w:tcPr>
          <w:p w14:paraId="3A3742C5"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理化性质</w:t>
            </w:r>
          </w:p>
        </w:tc>
        <w:tc>
          <w:tcPr>
            <w:tcW w:w="2243" w:type="pct"/>
            <w:gridSpan w:val="4"/>
            <w:tcBorders>
              <w:tl2br w:val="nil"/>
              <w:tr2bl w:val="nil"/>
            </w:tcBorders>
            <w:vAlign w:val="center"/>
          </w:tcPr>
          <w:p w14:paraId="750960D2"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外观及性状：无色无臭气体。</w:t>
            </w:r>
          </w:p>
        </w:tc>
      </w:tr>
      <w:tr w:rsidR="00000000" w14:paraId="3EF13C40" w14:textId="77777777">
        <w:trPr>
          <w:trHeight w:val="278"/>
          <w:jc w:val="center"/>
        </w:trPr>
        <w:tc>
          <w:tcPr>
            <w:tcW w:w="487" w:type="pct"/>
            <w:gridSpan w:val="2"/>
            <w:tcBorders>
              <w:tl2br w:val="nil"/>
              <w:tr2bl w:val="nil"/>
            </w:tcBorders>
            <w:vAlign w:val="center"/>
          </w:tcPr>
          <w:p w14:paraId="03007AC9"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英文名称</w:t>
            </w:r>
          </w:p>
        </w:tc>
        <w:tc>
          <w:tcPr>
            <w:tcW w:w="2078" w:type="pct"/>
            <w:gridSpan w:val="4"/>
            <w:tcBorders>
              <w:tl2br w:val="nil"/>
              <w:tr2bl w:val="nil"/>
            </w:tcBorders>
            <w:vAlign w:val="center"/>
          </w:tcPr>
          <w:p w14:paraId="44731E93"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Oxygen</w:t>
            </w:r>
            <w:r>
              <w:rPr>
                <w:rFonts w:ascii="Times New Roman" w:eastAsia="宋体" w:hAnsi="Times New Roman"/>
                <w:sz w:val="21"/>
                <w:szCs w:val="21"/>
              </w:rPr>
              <w:t>（</w:t>
            </w:r>
            <w:r>
              <w:rPr>
                <w:rFonts w:ascii="Times New Roman" w:eastAsia="宋体" w:hAnsi="Times New Roman"/>
                <w:sz w:val="21"/>
                <w:szCs w:val="21"/>
              </w:rPr>
              <w:t>cylinder</w:t>
            </w:r>
            <w:r>
              <w:rPr>
                <w:rFonts w:ascii="Times New Roman" w:eastAsia="宋体" w:hAnsi="Times New Roman"/>
                <w:sz w:val="21"/>
                <w:szCs w:val="21"/>
              </w:rPr>
              <w:t>）</w:t>
            </w:r>
          </w:p>
        </w:tc>
        <w:tc>
          <w:tcPr>
            <w:tcW w:w="190" w:type="pct"/>
            <w:vMerge/>
            <w:tcBorders>
              <w:tl2br w:val="nil"/>
              <w:tr2bl w:val="nil"/>
            </w:tcBorders>
            <w:textDirection w:val="tbRlV"/>
            <w:vAlign w:val="center"/>
          </w:tcPr>
          <w:p w14:paraId="0F68D808" w14:textId="77777777" w:rsidR="00000000" w:rsidRDefault="00000000">
            <w:pPr>
              <w:pStyle w:val="aff4"/>
              <w:rPr>
                <w:rFonts w:ascii="Times New Roman" w:eastAsia="宋体" w:hAnsi="Times New Roman"/>
                <w:sz w:val="21"/>
                <w:szCs w:val="21"/>
              </w:rPr>
            </w:pPr>
          </w:p>
        </w:tc>
        <w:tc>
          <w:tcPr>
            <w:tcW w:w="487" w:type="pct"/>
            <w:vMerge w:val="restart"/>
            <w:tcBorders>
              <w:tl2br w:val="nil"/>
              <w:tr2bl w:val="nil"/>
            </w:tcBorders>
            <w:vAlign w:val="center"/>
          </w:tcPr>
          <w:p w14:paraId="4434613B"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溶解性：</w:t>
            </w:r>
          </w:p>
          <w:p w14:paraId="2882E25C"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溶于水、</w:t>
            </w:r>
          </w:p>
          <w:p w14:paraId="4032B9AA"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乙醇。</w:t>
            </w:r>
          </w:p>
        </w:tc>
        <w:tc>
          <w:tcPr>
            <w:tcW w:w="1755" w:type="pct"/>
            <w:gridSpan w:val="3"/>
            <w:vMerge w:val="restart"/>
            <w:tcBorders>
              <w:tl2br w:val="nil"/>
              <w:tr2bl w:val="nil"/>
            </w:tcBorders>
            <w:vAlign w:val="center"/>
          </w:tcPr>
          <w:p w14:paraId="75098B37"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饱和蒸汽压（</w:t>
            </w:r>
            <w:r>
              <w:rPr>
                <w:rFonts w:ascii="Times New Roman" w:eastAsia="宋体" w:hAnsi="Times New Roman"/>
                <w:sz w:val="21"/>
                <w:szCs w:val="21"/>
              </w:rPr>
              <w:t>kPa</w:t>
            </w:r>
            <w:r>
              <w:rPr>
                <w:rFonts w:ascii="Times New Roman" w:eastAsia="宋体" w:hAnsi="Times New Roman"/>
                <w:sz w:val="21"/>
                <w:szCs w:val="21"/>
              </w:rPr>
              <w:t>）：</w:t>
            </w:r>
          </w:p>
          <w:p w14:paraId="0A2EC2BB"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506.62</w:t>
            </w:r>
            <w:r>
              <w:rPr>
                <w:rFonts w:ascii="Times New Roman" w:eastAsia="宋体" w:hAnsi="Times New Roman"/>
                <w:sz w:val="21"/>
                <w:szCs w:val="21"/>
              </w:rPr>
              <w:t>／</w:t>
            </w:r>
            <w:r>
              <w:rPr>
                <w:rFonts w:ascii="Times New Roman" w:eastAsia="宋体" w:hAnsi="Times New Roman"/>
                <w:sz w:val="21"/>
                <w:szCs w:val="21"/>
              </w:rPr>
              <w:t>-164℃</w:t>
            </w:r>
          </w:p>
        </w:tc>
      </w:tr>
      <w:tr w:rsidR="00000000" w14:paraId="6843EFB9" w14:textId="77777777">
        <w:trPr>
          <w:trHeight w:val="276"/>
          <w:jc w:val="center"/>
        </w:trPr>
        <w:tc>
          <w:tcPr>
            <w:tcW w:w="487" w:type="pct"/>
            <w:gridSpan w:val="2"/>
            <w:tcBorders>
              <w:tl2br w:val="nil"/>
              <w:tr2bl w:val="nil"/>
            </w:tcBorders>
            <w:vAlign w:val="center"/>
          </w:tcPr>
          <w:p w14:paraId="47A1458E"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分子式</w:t>
            </w:r>
          </w:p>
        </w:tc>
        <w:tc>
          <w:tcPr>
            <w:tcW w:w="2078" w:type="pct"/>
            <w:gridSpan w:val="4"/>
            <w:tcBorders>
              <w:tl2br w:val="nil"/>
              <w:tr2bl w:val="nil"/>
            </w:tcBorders>
            <w:vAlign w:val="center"/>
          </w:tcPr>
          <w:p w14:paraId="10F63E6B"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O</w:t>
            </w:r>
            <w:r>
              <w:rPr>
                <w:rFonts w:ascii="Times New Roman" w:eastAsia="宋体" w:hAnsi="Times New Roman"/>
                <w:sz w:val="21"/>
                <w:szCs w:val="21"/>
                <w:vertAlign w:val="subscript"/>
              </w:rPr>
              <w:t>2</w:t>
            </w:r>
          </w:p>
        </w:tc>
        <w:tc>
          <w:tcPr>
            <w:tcW w:w="190" w:type="pct"/>
            <w:vMerge/>
            <w:tcBorders>
              <w:tl2br w:val="nil"/>
              <w:tr2bl w:val="nil"/>
            </w:tcBorders>
            <w:textDirection w:val="tbRlV"/>
            <w:vAlign w:val="center"/>
          </w:tcPr>
          <w:p w14:paraId="51C53C94" w14:textId="77777777" w:rsidR="00000000" w:rsidRDefault="00000000">
            <w:pPr>
              <w:pStyle w:val="aff4"/>
              <w:rPr>
                <w:rFonts w:ascii="Times New Roman" w:eastAsia="宋体" w:hAnsi="Times New Roman"/>
                <w:sz w:val="21"/>
                <w:szCs w:val="21"/>
              </w:rPr>
            </w:pPr>
          </w:p>
        </w:tc>
        <w:tc>
          <w:tcPr>
            <w:tcW w:w="487" w:type="pct"/>
            <w:vMerge/>
            <w:tcBorders>
              <w:tl2br w:val="nil"/>
              <w:tr2bl w:val="nil"/>
            </w:tcBorders>
            <w:vAlign w:val="center"/>
          </w:tcPr>
          <w:p w14:paraId="16B1CBF7" w14:textId="77777777" w:rsidR="00000000" w:rsidRDefault="00000000">
            <w:pPr>
              <w:pStyle w:val="aff4"/>
              <w:rPr>
                <w:rFonts w:ascii="Times New Roman" w:eastAsia="宋体" w:hAnsi="Times New Roman"/>
                <w:sz w:val="21"/>
                <w:szCs w:val="21"/>
              </w:rPr>
            </w:pPr>
          </w:p>
        </w:tc>
        <w:tc>
          <w:tcPr>
            <w:tcW w:w="1755" w:type="pct"/>
            <w:gridSpan w:val="3"/>
            <w:vMerge/>
            <w:tcBorders>
              <w:tl2br w:val="nil"/>
              <w:tr2bl w:val="nil"/>
            </w:tcBorders>
            <w:vAlign w:val="center"/>
          </w:tcPr>
          <w:p w14:paraId="3DEA802C" w14:textId="77777777" w:rsidR="00000000" w:rsidRDefault="00000000">
            <w:pPr>
              <w:pStyle w:val="aff4"/>
              <w:rPr>
                <w:rFonts w:ascii="Times New Roman" w:eastAsia="宋体" w:hAnsi="Times New Roman"/>
                <w:sz w:val="21"/>
                <w:szCs w:val="21"/>
              </w:rPr>
            </w:pPr>
          </w:p>
        </w:tc>
      </w:tr>
      <w:tr w:rsidR="00000000" w14:paraId="4A01BFC9" w14:textId="77777777">
        <w:trPr>
          <w:trHeight w:val="549"/>
          <w:jc w:val="center"/>
        </w:trPr>
        <w:tc>
          <w:tcPr>
            <w:tcW w:w="188" w:type="pct"/>
            <w:vMerge w:val="restart"/>
            <w:tcBorders>
              <w:tl2br w:val="nil"/>
              <w:tr2bl w:val="nil"/>
            </w:tcBorders>
            <w:textDirection w:val="tbRlV"/>
            <w:vAlign w:val="center"/>
          </w:tcPr>
          <w:p w14:paraId="115080F3"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燃烧爆炸危险性</w:t>
            </w:r>
          </w:p>
        </w:tc>
        <w:tc>
          <w:tcPr>
            <w:tcW w:w="1187" w:type="pct"/>
            <w:gridSpan w:val="3"/>
            <w:tcBorders>
              <w:tl2br w:val="nil"/>
              <w:tr2bl w:val="nil"/>
            </w:tcBorders>
            <w:vAlign w:val="center"/>
          </w:tcPr>
          <w:p w14:paraId="586F9D9A"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闪点（</w:t>
            </w:r>
            <w:r>
              <w:rPr>
                <w:rFonts w:ascii="Times New Roman" w:eastAsia="宋体" w:hAnsi="Times New Roman"/>
                <w:sz w:val="21"/>
                <w:szCs w:val="21"/>
              </w:rPr>
              <w:t>℃</w:t>
            </w:r>
            <w:r>
              <w:rPr>
                <w:rFonts w:ascii="Times New Roman" w:eastAsia="宋体" w:hAnsi="Times New Roman"/>
                <w:sz w:val="21"/>
                <w:szCs w:val="21"/>
              </w:rPr>
              <w:t>）：无意义</w:t>
            </w:r>
          </w:p>
        </w:tc>
        <w:tc>
          <w:tcPr>
            <w:tcW w:w="1190" w:type="pct"/>
            <w:gridSpan w:val="2"/>
            <w:tcBorders>
              <w:tl2br w:val="nil"/>
              <w:tr2bl w:val="nil"/>
            </w:tcBorders>
            <w:vAlign w:val="center"/>
          </w:tcPr>
          <w:p w14:paraId="4CFE070B"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自燃温度（</w:t>
            </w:r>
            <w:r>
              <w:rPr>
                <w:rFonts w:ascii="Times New Roman" w:eastAsia="宋体" w:hAnsi="Times New Roman"/>
                <w:sz w:val="21"/>
                <w:szCs w:val="21"/>
              </w:rPr>
              <w:t>℃</w:t>
            </w:r>
            <w:r>
              <w:rPr>
                <w:rFonts w:ascii="Times New Roman" w:eastAsia="宋体" w:hAnsi="Times New Roman"/>
                <w:sz w:val="21"/>
                <w:szCs w:val="21"/>
              </w:rPr>
              <w:t>）：无意义</w:t>
            </w:r>
          </w:p>
        </w:tc>
        <w:tc>
          <w:tcPr>
            <w:tcW w:w="190" w:type="pct"/>
            <w:vMerge/>
            <w:tcBorders>
              <w:tl2br w:val="nil"/>
              <w:tr2bl w:val="nil"/>
            </w:tcBorders>
            <w:textDirection w:val="tbRlV"/>
            <w:vAlign w:val="center"/>
          </w:tcPr>
          <w:p w14:paraId="486112A1" w14:textId="77777777" w:rsidR="00000000" w:rsidRDefault="00000000">
            <w:pPr>
              <w:pStyle w:val="aff4"/>
              <w:rPr>
                <w:rFonts w:ascii="Times New Roman" w:eastAsia="宋体" w:hAnsi="Times New Roman"/>
                <w:sz w:val="21"/>
                <w:szCs w:val="21"/>
              </w:rPr>
            </w:pPr>
          </w:p>
        </w:tc>
        <w:tc>
          <w:tcPr>
            <w:tcW w:w="487" w:type="pct"/>
            <w:vMerge/>
            <w:tcBorders>
              <w:tl2br w:val="nil"/>
              <w:tr2bl w:val="nil"/>
            </w:tcBorders>
            <w:vAlign w:val="center"/>
          </w:tcPr>
          <w:p w14:paraId="4F1477F7" w14:textId="77777777" w:rsidR="00000000" w:rsidRDefault="00000000">
            <w:pPr>
              <w:pStyle w:val="aff4"/>
              <w:rPr>
                <w:rFonts w:ascii="Times New Roman" w:eastAsia="宋体" w:hAnsi="Times New Roman"/>
                <w:sz w:val="21"/>
                <w:szCs w:val="21"/>
              </w:rPr>
            </w:pPr>
          </w:p>
        </w:tc>
        <w:tc>
          <w:tcPr>
            <w:tcW w:w="290" w:type="pct"/>
            <w:vMerge w:val="restart"/>
            <w:tcBorders>
              <w:tl2br w:val="nil"/>
              <w:tr2bl w:val="nil"/>
            </w:tcBorders>
            <w:vAlign w:val="center"/>
          </w:tcPr>
          <w:p w14:paraId="5F4B1186"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相对密度</w:t>
            </w:r>
          </w:p>
        </w:tc>
        <w:tc>
          <w:tcPr>
            <w:tcW w:w="1465" w:type="pct"/>
            <w:gridSpan w:val="2"/>
            <w:tcBorders>
              <w:tl2br w:val="nil"/>
              <w:tr2bl w:val="nil"/>
            </w:tcBorders>
            <w:vAlign w:val="center"/>
          </w:tcPr>
          <w:p w14:paraId="5DEC36DE"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空气：</w:t>
            </w:r>
            <w:r>
              <w:rPr>
                <w:rFonts w:ascii="Times New Roman" w:eastAsia="宋体" w:hAnsi="Times New Roman"/>
                <w:sz w:val="21"/>
                <w:szCs w:val="21"/>
              </w:rPr>
              <w:t>1.43</w:t>
            </w:r>
          </w:p>
        </w:tc>
      </w:tr>
      <w:tr w:rsidR="00000000" w14:paraId="4DEA5629" w14:textId="77777777">
        <w:trPr>
          <w:trHeight w:val="549"/>
          <w:jc w:val="center"/>
        </w:trPr>
        <w:tc>
          <w:tcPr>
            <w:tcW w:w="188" w:type="pct"/>
            <w:vMerge/>
            <w:tcBorders>
              <w:tl2br w:val="nil"/>
              <w:tr2bl w:val="nil"/>
            </w:tcBorders>
            <w:textDirection w:val="tbRlV"/>
            <w:vAlign w:val="center"/>
          </w:tcPr>
          <w:p w14:paraId="40275364" w14:textId="77777777" w:rsidR="00000000" w:rsidRDefault="00000000">
            <w:pPr>
              <w:pStyle w:val="aff4"/>
              <w:rPr>
                <w:rFonts w:ascii="Times New Roman" w:eastAsia="宋体" w:hAnsi="Times New Roman"/>
                <w:sz w:val="21"/>
                <w:szCs w:val="21"/>
              </w:rPr>
            </w:pPr>
          </w:p>
        </w:tc>
        <w:tc>
          <w:tcPr>
            <w:tcW w:w="1187" w:type="pct"/>
            <w:gridSpan w:val="3"/>
            <w:tcBorders>
              <w:tl2br w:val="nil"/>
              <w:tr2bl w:val="nil"/>
            </w:tcBorders>
            <w:vAlign w:val="center"/>
          </w:tcPr>
          <w:p w14:paraId="3FB70735"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爆炸极限（</w:t>
            </w:r>
            <w:r>
              <w:rPr>
                <w:rFonts w:ascii="Times New Roman" w:eastAsia="宋体" w:hAnsi="Times New Roman"/>
                <w:sz w:val="21"/>
                <w:szCs w:val="21"/>
              </w:rPr>
              <w:t>V%</w:t>
            </w:r>
            <w:r>
              <w:rPr>
                <w:rFonts w:ascii="Times New Roman" w:eastAsia="宋体" w:hAnsi="Times New Roman"/>
                <w:sz w:val="21"/>
                <w:szCs w:val="21"/>
              </w:rPr>
              <w:t>）：无意义</w:t>
            </w:r>
          </w:p>
        </w:tc>
        <w:tc>
          <w:tcPr>
            <w:tcW w:w="1190" w:type="pct"/>
            <w:gridSpan w:val="2"/>
            <w:tcBorders>
              <w:tl2br w:val="nil"/>
              <w:tr2bl w:val="nil"/>
            </w:tcBorders>
            <w:vAlign w:val="center"/>
          </w:tcPr>
          <w:p w14:paraId="6B9C5AF6"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火灾危险性分类：乙</w:t>
            </w:r>
          </w:p>
        </w:tc>
        <w:tc>
          <w:tcPr>
            <w:tcW w:w="190" w:type="pct"/>
            <w:vMerge/>
            <w:tcBorders>
              <w:tl2br w:val="nil"/>
              <w:tr2bl w:val="nil"/>
            </w:tcBorders>
            <w:textDirection w:val="tbRlV"/>
            <w:vAlign w:val="center"/>
          </w:tcPr>
          <w:p w14:paraId="685A7FFB" w14:textId="77777777" w:rsidR="00000000" w:rsidRDefault="00000000">
            <w:pPr>
              <w:pStyle w:val="aff4"/>
              <w:rPr>
                <w:rFonts w:ascii="Times New Roman" w:eastAsia="宋体" w:hAnsi="Times New Roman"/>
                <w:sz w:val="21"/>
                <w:szCs w:val="21"/>
              </w:rPr>
            </w:pPr>
          </w:p>
        </w:tc>
        <w:tc>
          <w:tcPr>
            <w:tcW w:w="487" w:type="pct"/>
            <w:vMerge/>
            <w:tcBorders>
              <w:tl2br w:val="nil"/>
              <w:tr2bl w:val="nil"/>
            </w:tcBorders>
            <w:vAlign w:val="center"/>
          </w:tcPr>
          <w:p w14:paraId="72ECC0AF" w14:textId="77777777" w:rsidR="00000000" w:rsidRDefault="00000000">
            <w:pPr>
              <w:pStyle w:val="aff4"/>
              <w:rPr>
                <w:rFonts w:ascii="Times New Roman" w:eastAsia="宋体" w:hAnsi="Times New Roman"/>
                <w:sz w:val="21"/>
                <w:szCs w:val="21"/>
              </w:rPr>
            </w:pPr>
          </w:p>
        </w:tc>
        <w:tc>
          <w:tcPr>
            <w:tcW w:w="290" w:type="pct"/>
            <w:vMerge/>
            <w:tcBorders>
              <w:tl2br w:val="nil"/>
              <w:tr2bl w:val="nil"/>
            </w:tcBorders>
            <w:vAlign w:val="center"/>
          </w:tcPr>
          <w:p w14:paraId="7FA8E71E" w14:textId="77777777" w:rsidR="00000000" w:rsidRDefault="00000000">
            <w:pPr>
              <w:pStyle w:val="aff4"/>
              <w:rPr>
                <w:rFonts w:ascii="Times New Roman" w:eastAsia="宋体" w:hAnsi="Times New Roman"/>
                <w:sz w:val="21"/>
                <w:szCs w:val="21"/>
              </w:rPr>
            </w:pPr>
          </w:p>
        </w:tc>
        <w:tc>
          <w:tcPr>
            <w:tcW w:w="1465" w:type="pct"/>
            <w:gridSpan w:val="2"/>
            <w:tcBorders>
              <w:tl2br w:val="nil"/>
              <w:tr2bl w:val="nil"/>
            </w:tcBorders>
            <w:vAlign w:val="center"/>
          </w:tcPr>
          <w:p w14:paraId="0DB75952"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水：</w:t>
            </w:r>
            <w:r>
              <w:rPr>
                <w:rFonts w:ascii="Times New Roman" w:eastAsia="宋体" w:hAnsi="Times New Roman"/>
                <w:sz w:val="21"/>
                <w:szCs w:val="21"/>
              </w:rPr>
              <w:t>1.14</w:t>
            </w:r>
            <w:r>
              <w:rPr>
                <w:rFonts w:ascii="Times New Roman" w:eastAsia="宋体" w:hAnsi="Times New Roman"/>
                <w:sz w:val="21"/>
                <w:szCs w:val="21"/>
              </w:rPr>
              <w:t>／</w:t>
            </w:r>
            <w:r>
              <w:rPr>
                <w:rFonts w:ascii="Times New Roman" w:eastAsia="宋体" w:hAnsi="Times New Roman"/>
                <w:sz w:val="21"/>
                <w:szCs w:val="21"/>
              </w:rPr>
              <w:t>-183℃</w:t>
            </w:r>
          </w:p>
        </w:tc>
      </w:tr>
      <w:tr w:rsidR="00000000" w14:paraId="76B1A517" w14:textId="77777777">
        <w:trPr>
          <w:trHeight w:val="631"/>
          <w:jc w:val="center"/>
        </w:trPr>
        <w:tc>
          <w:tcPr>
            <w:tcW w:w="188" w:type="pct"/>
            <w:vMerge/>
            <w:tcBorders>
              <w:tl2br w:val="nil"/>
              <w:tr2bl w:val="nil"/>
            </w:tcBorders>
            <w:textDirection w:val="tbRlV"/>
            <w:vAlign w:val="center"/>
          </w:tcPr>
          <w:p w14:paraId="31F845A7" w14:textId="77777777" w:rsidR="00000000" w:rsidRDefault="00000000">
            <w:pPr>
              <w:pStyle w:val="aff4"/>
              <w:rPr>
                <w:rFonts w:ascii="Times New Roman" w:eastAsia="宋体" w:hAnsi="Times New Roman"/>
                <w:sz w:val="21"/>
                <w:szCs w:val="21"/>
              </w:rPr>
            </w:pPr>
          </w:p>
        </w:tc>
        <w:tc>
          <w:tcPr>
            <w:tcW w:w="2377" w:type="pct"/>
            <w:gridSpan w:val="5"/>
            <w:vMerge w:val="restart"/>
            <w:tcBorders>
              <w:tl2br w:val="nil"/>
              <w:tr2bl w:val="nil"/>
            </w:tcBorders>
            <w:vAlign w:val="center"/>
          </w:tcPr>
          <w:p w14:paraId="1C94DA95"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危险特性：是易燃物、可燃物燃烧爆炸的基本元素之一，能氧化大多数活性物质。与易燃物（乙炔、甲烷等）形成有爆炸性的混合物。</w:t>
            </w:r>
          </w:p>
        </w:tc>
        <w:tc>
          <w:tcPr>
            <w:tcW w:w="190" w:type="pct"/>
            <w:vMerge w:val="restart"/>
            <w:tcBorders>
              <w:tl2br w:val="nil"/>
              <w:tr2bl w:val="nil"/>
            </w:tcBorders>
            <w:textDirection w:val="tbRlV"/>
            <w:vAlign w:val="center"/>
          </w:tcPr>
          <w:p w14:paraId="1592417A"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毒性与健康危害</w:t>
            </w:r>
          </w:p>
        </w:tc>
        <w:tc>
          <w:tcPr>
            <w:tcW w:w="2243" w:type="pct"/>
            <w:gridSpan w:val="4"/>
            <w:tcBorders>
              <w:tl2br w:val="nil"/>
              <w:tr2bl w:val="nil"/>
            </w:tcBorders>
            <w:vAlign w:val="center"/>
          </w:tcPr>
          <w:p w14:paraId="26E69367"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职业性接触毒物危害程度分级：无意义</w:t>
            </w:r>
          </w:p>
        </w:tc>
      </w:tr>
      <w:tr w:rsidR="00000000" w14:paraId="2BEFF953" w14:textId="77777777">
        <w:trPr>
          <w:trHeight w:val="276"/>
          <w:jc w:val="center"/>
        </w:trPr>
        <w:tc>
          <w:tcPr>
            <w:tcW w:w="188" w:type="pct"/>
            <w:vMerge/>
            <w:tcBorders>
              <w:tl2br w:val="nil"/>
              <w:tr2bl w:val="nil"/>
            </w:tcBorders>
            <w:textDirection w:val="tbRlV"/>
            <w:vAlign w:val="center"/>
          </w:tcPr>
          <w:p w14:paraId="181758EC" w14:textId="77777777" w:rsidR="00000000" w:rsidRDefault="00000000">
            <w:pPr>
              <w:pStyle w:val="aff4"/>
              <w:rPr>
                <w:rFonts w:ascii="Times New Roman" w:eastAsia="宋体" w:hAnsi="Times New Roman"/>
                <w:sz w:val="21"/>
                <w:szCs w:val="21"/>
              </w:rPr>
            </w:pPr>
          </w:p>
        </w:tc>
        <w:tc>
          <w:tcPr>
            <w:tcW w:w="2377" w:type="pct"/>
            <w:gridSpan w:val="5"/>
            <w:vMerge/>
            <w:tcBorders>
              <w:tl2br w:val="nil"/>
              <w:tr2bl w:val="nil"/>
            </w:tcBorders>
            <w:vAlign w:val="center"/>
          </w:tcPr>
          <w:p w14:paraId="52BB090F" w14:textId="77777777" w:rsidR="00000000" w:rsidRDefault="00000000">
            <w:pPr>
              <w:pStyle w:val="aff4"/>
              <w:rPr>
                <w:rFonts w:ascii="Times New Roman" w:eastAsia="宋体" w:hAnsi="Times New Roman"/>
                <w:sz w:val="21"/>
                <w:szCs w:val="21"/>
              </w:rPr>
            </w:pPr>
          </w:p>
        </w:tc>
        <w:tc>
          <w:tcPr>
            <w:tcW w:w="190" w:type="pct"/>
            <w:vMerge/>
            <w:tcBorders>
              <w:tl2br w:val="nil"/>
              <w:tr2bl w:val="nil"/>
            </w:tcBorders>
            <w:textDirection w:val="tbRlV"/>
            <w:vAlign w:val="center"/>
          </w:tcPr>
          <w:p w14:paraId="6C576E8C" w14:textId="77777777" w:rsidR="00000000" w:rsidRDefault="00000000">
            <w:pPr>
              <w:pStyle w:val="aff4"/>
              <w:rPr>
                <w:rFonts w:ascii="Times New Roman" w:eastAsia="宋体" w:hAnsi="Times New Roman"/>
                <w:sz w:val="21"/>
                <w:szCs w:val="21"/>
              </w:rPr>
            </w:pPr>
          </w:p>
        </w:tc>
        <w:tc>
          <w:tcPr>
            <w:tcW w:w="2243" w:type="pct"/>
            <w:gridSpan w:val="4"/>
            <w:tcBorders>
              <w:tl2br w:val="nil"/>
              <w:tr2bl w:val="nil"/>
            </w:tcBorders>
            <w:vAlign w:val="center"/>
          </w:tcPr>
          <w:p w14:paraId="7138D27D"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毒性资料：无资料</w:t>
            </w:r>
          </w:p>
        </w:tc>
      </w:tr>
      <w:tr w:rsidR="00000000" w14:paraId="21846E11" w14:textId="77777777">
        <w:trPr>
          <w:trHeight w:val="278"/>
          <w:jc w:val="center"/>
        </w:trPr>
        <w:tc>
          <w:tcPr>
            <w:tcW w:w="188" w:type="pct"/>
            <w:vMerge/>
            <w:tcBorders>
              <w:tl2br w:val="nil"/>
              <w:tr2bl w:val="nil"/>
            </w:tcBorders>
            <w:textDirection w:val="tbRlV"/>
            <w:vAlign w:val="center"/>
          </w:tcPr>
          <w:p w14:paraId="303CBEFE" w14:textId="77777777" w:rsidR="00000000" w:rsidRDefault="00000000">
            <w:pPr>
              <w:pStyle w:val="aff4"/>
              <w:rPr>
                <w:rFonts w:ascii="Times New Roman" w:eastAsia="宋体" w:hAnsi="Times New Roman"/>
                <w:sz w:val="21"/>
                <w:szCs w:val="21"/>
              </w:rPr>
            </w:pPr>
          </w:p>
        </w:tc>
        <w:tc>
          <w:tcPr>
            <w:tcW w:w="2377" w:type="pct"/>
            <w:gridSpan w:val="5"/>
            <w:tcBorders>
              <w:tl2br w:val="nil"/>
              <w:tr2bl w:val="nil"/>
            </w:tcBorders>
            <w:vAlign w:val="center"/>
          </w:tcPr>
          <w:p w14:paraId="2577E7F2"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燃烧（分解）产物：无意义</w:t>
            </w:r>
          </w:p>
        </w:tc>
        <w:tc>
          <w:tcPr>
            <w:tcW w:w="190" w:type="pct"/>
            <w:vMerge/>
            <w:tcBorders>
              <w:tl2br w:val="nil"/>
              <w:tr2bl w:val="nil"/>
            </w:tcBorders>
            <w:textDirection w:val="tbRlV"/>
            <w:vAlign w:val="center"/>
          </w:tcPr>
          <w:p w14:paraId="040A084F" w14:textId="77777777" w:rsidR="00000000" w:rsidRDefault="00000000">
            <w:pPr>
              <w:pStyle w:val="aff4"/>
              <w:rPr>
                <w:rFonts w:ascii="Times New Roman" w:eastAsia="宋体" w:hAnsi="Times New Roman"/>
                <w:sz w:val="21"/>
                <w:szCs w:val="21"/>
              </w:rPr>
            </w:pPr>
          </w:p>
        </w:tc>
        <w:tc>
          <w:tcPr>
            <w:tcW w:w="2243" w:type="pct"/>
            <w:gridSpan w:val="4"/>
            <w:tcBorders>
              <w:tl2br w:val="nil"/>
              <w:tr2bl w:val="nil"/>
            </w:tcBorders>
            <w:vAlign w:val="center"/>
          </w:tcPr>
          <w:p w14:paraId="0FED6690"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职业接触限值</w:t>
            </w:r>
          </w:p>
        </w:tc>
      </w:tr>
      <w:tr w:rsidR="00000000" w14:paraId="3CDED097" w14:textId="77777777">
        <w:trPr>
          <w:trHeight w:val="443"/>
          <w:jc w:val="center"/>
        </w:trPr>
        <w:tc>
          <w:tcPr>
            <w:tcW w:w="188" w:type="pct"/>
            <w:vMerge/>
            <w:tcBorders>
              <w:tl2br w:val="nil"/>
              <w:tr2bl w:val="nil"/>
            </w:tcBorders>
            <w:textDirection w:val="tbRlV"/>
            <w:vAlign w:val="center"/>
          </w:tcPr>
          <w:p w14:paraId="707F4E27" w14:textId="77777777" w:rsidR="00000000" w:rsidRDefault="00000000">
            <w:pPr>
              <w:pStyle w:val="aff4"/>
              <w:rPr>
                <w:rFonts w:ascii="Times New Roman" w:eastAsia="宋体" w:hAnsi="Times New Roman"/>
                <w:sz w:val="21"/>
                <w:szCs w:val="21"/>
              </w:rPr>
            </w:pPr>
          </w:p>
        </w:tc>
        <w:tc>
          <w:tcPr>
            <w:tcW w:w="2377" w:type="pct"/>
            <w:gridSpan w:val="5"/>
            <w:tcBorders>
              <w:tl2br w:val="nil"/>
              <w:tr2bl w:val="nil"/>
            </w:tcBorders>
            <w:vAlign w:val="center"/>
          </w:tcPr>
          <w:p w14:paraId="5EE60F0C"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禁忌物：易燃或可燃物、活性金属粉末、乙炔。</w:t>
            </w:r>
          </w:p>
        </w:tc>
        <w:tc>
          <w:tcPr>
            <w:tcW w:w="190" w:type="pct"/>
            <w:vMerge/>
            <w:tcBorders>
              <w:tl2br w:val="nil"/>
              <w:tr2bl w:val="nil"/>
            </w:tcBorders>
            <w:textDirection w:val="tbRlV"/>
            <w:vAlign w:val="center"/>
          </w:tcPr>
          <w:p w14:paraId="3ADC3A51" w14:textId="77777777" w:rsidR="00000000" w:rsidRDefault="00000000">
            <w:pPr>
              <w:pStyle w:val="aff4"/>
              <w:rPr>
                <w:rFonts w:ascii="Times New Roman" w:eastAsia="宋体" w:hAnsi="Times New Roman"/>
                <w:sz w:val="21"/>
                <w:szCs w:val="21"/>
              </w:rPr>
            </w:pPr>
          </w:p>
        </w:tc>
        <w:tc>
          <w:tcPr>
            <w:tcW w:w="2243" w:type="pct"/>
            <w:gridSpan w:val="4"/>
            <w:tcBorders>
              <w:tl2br w:val="nil"/>
              <w:tr2bl w:val="nil"/>
            </w:tcBorders>
            <w:vAlign w:val="center"/>
          </w:tcPr>
          <w:p w14:paraId="2DB6120A"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MAC</w:t>
            </w:r>
            <w:r>
              <w:rPr>
                <w:rFonts w:ascii="Times New Roman" w:eastAsia="宋体" w:hAnsi="Times New Roman"/>
                <w:sz w:val="21"/>
                <w:szCs w:val="21"/>
              </w:rPr>
              <w:t>：无意义</w:t>
            </w:r>
          </w:p>
        </w:tc>
      </w:tr>
      <w:tr w:rsidR="00000000" w14:paraId="77558B99" w14:textId="77777777">
        <w:trPr>
          <w:trHeight w:val="278"/>
          <w:jc w:val="center"/>
        </w:trPr>
        <w:tc>
          <w:tcPr>
            <w:tcW w:w="188" w:type="pct"/>
            <w:vMerge/>
            <w:tcBorders>
              <w:tl2br w:val="nil"/>
              <w:tr2bl w:val="nil"/>
            </w:tcBorders>
            <w:textDirection w:val="tbRlV"/>
            <w:vAlign w:val="center"/>
          </w:tcPr>
          <w:p w14:paraId="4AF50B38" w14:textId="77777777" w:rsidR="00000000" w:rsidRDefault="00000000">
            <w:pPr>
              <w:pStyle w:val="aff4"/>
              <w:rPr>
                <w:rFonts w:ascii="Times New Roman" w:eastAsia="宋体" w:hAnsi="Times New Roman"/>
                <w:sz w:val="21"/>
                <w:szCs w:val="21"/>
              </w:rPr>
            </w:pPr>
          </w:p>
        </w:tc>
        <w:tc>
          <w:tcPr>
            <w:tcW w:w="2377" w:type="pct"/>
            <w:gridSpan w:val="5"/>
            <w:tcBorders>
              <w:tl2br w:val="nil"/>
              <w:tr2bl w:val="nil"/>
            </w:tcBorders>
            <w:vAlign w:val="center"/>
          </w:tcPr>
          <w:p w14:paraId="35BC3F6E"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避免接触的条件：无意义</w:t>
            </w:r>
          </w:p>
        </w:tc>
        <w:tc>
          <w:tcPr>
            <w:tcW w:w="190" w:type="pct"/>
            <w:vMerge/>
            <w:tcBorders>
              <w:tl2br w:val="nil"/>
              <w:tr2bl w:val="nil"/>
            </w:tcBorders>
            <w:textDirection w:val="tbRlV"/>
            <w:vAlign w:val="center"/>
          </w:tcPr>
          <w:p w14:paraId="11DA41DF" w14:textId="77777777" w:rsidR="00000000" w:rsidRDefault="00000000">
            <w:pPr>
              <w:pStyle w:val="aff4"/>
              <w:rPr>
                <w:rFonts w:ascii="Times New Roman" w:eastAsia="宋体" w:hAnsi="Times New Roman"/>
                <w:sz w:val="21"/>
                <w:szCs w:val="21"/>
              </w:rPr>
            </w:pPr>
          </w:p>
        </w:tc>
        <w:tc>
          <w:tcPr>
            <w:tcW w:w="2243" w:type="pct"/>
            <w:gridSpan w:val="4"/>
            <w:tcBorders>
              <w:tl2br w:val="nil"/>
              <w:tr2bl w:val="nil"/>
            </w:tcBorders>
            <w:vAlign w:val="center"/>
          </w:tcPr>
          <w:p w14:paraId="7D1DB27E"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PC-TWA</w:t>
            </w:r>
            <w:r>
              <w:rPr>
                <w:rFonts w:ascii="Times New Roman" w:eastAsia="宋体" w:hAnsi="Times New Roman"/>
                <w:sz w:val="21"/>
                <w:szCs w:val="21"/>
              </w:rPr>
              <w:t>：无意义</w:t>
            </w:r>
          </w:p>
        </w:tc>
      </w:tr>
      <w:tr w:rsidR="00000000" w14:paraId="6ED4D3DB" w14:textId="77777777">
        <w:trPr>
          <w:trHeight w:val="276"/>
          <w:jc w:val="center"/>
        </w:trPr>
        <w:tc>
          <w:tcPr>
            <w:tcW w:w="188" w:type="pct"/>
            <w:vMerge/>
            <w:tcBorders>
              <w:tl2br w:val="nil"/>
              <w:tr2bl w:val="nil"/>
            </w:tcBorders>
            <w:textDirection w:val="tbRlV"/>
            <w:vAlign w:val="center"/>
          </w:tcPr>
          <w:p w14:paraId="27D9684A" w14:textId="77777777" w:rsidR="00000000" w:rsidRDefault="00000000">
            <w:pPr>
              <w:pStyle w:val="aff4"/>
              <w:rPr>
                <w:rFonts w:ascii="Times New Roman" w:eastAsia="宋体" w:hAnsi="Times New Roman"/>
                <w:sz w:val="21"/>
                <w:szCs w:val="21"/>
              </w:rPr>
            </w:pPr>
          </w:p>
        </w:tc>
        <w:tc>
          <w:tcPr>
            <w:tcW w:w="2377" w:type="pct"/>
            <w:gridSpan w:val="5"/>
            <w:vMerge w:val="restart"/>
            <w:tcBorders>
              <w:tl2br w:val="nil"/>
              <w:tr2bl w:val="nil"/>
            </w:tcBorders>
            <w:vAlign w:val="center"/>
          </w:tcPr>
          <w:p w14:paraId="5A82B486"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灭火方法：切断气源。喷水冷却容器，可能的话将容器从火场移至空旷处。雾状水、二氧化碳。</w:t>
            </w:r>
          </w:p>
        </w:tc>
        <w:tc>
          <w:tcPr>
            <w:tcW w:w="190" w:type="pct"/>
            <w:vMerge/>
            <w:tcBorders>
              <w:tl2br w:val="nil"/>
              <w:tr2bl w:val="nil"/>
            </w:tcBorders>
            <w:textDirection w:val="tbRlV"/>
            <w:vAlign w:val="center"/>
          </w:tcPr>
          <w:p w14:paraId="63546A1F" w14:textId="77777777" w:rsidR="00000000" w:rsidRDefault="00000000">
            <w:pPr>
              <w:pStyle w:val="aff4"/>
              <w:rPr>
                <w:rFonts w:ascii="Times New Roman" w:eastAsia="宋体" w:hAnsi="Times New Roman"/>
                <w:sz w:val="21"/>
                <w:szCs w:val="21"/>
              </w:rPr>
            </w:pPr>
          </w:p>
        </w:tc>
        <w:tc>
          <w:tcPr>
            <w:tcW w:w="2243" w:type="pct"/>
            <w:gridSpan w:val="4"/>
            <w:tcBorders>
              <w:tl2br w:val="nil"/>
              <w:tr2bl w:val="nil"/>
            </w:tcBorders>
            <w:vAlign w:val="center"/>
          </w:tcPr>
          <w:p w14:paraId="38780140"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PC-STEL</w:t>
            </w:r>
            <w:r>
              <w:rPr>
                <w:rFonts w:ascii="Times New Roman" w:eastAsia="宋体" w:hAnsi="Times New Roman"/>
                <w:sz w:val="21"/>
                <w:szCs w:val="21"/>
              </w:rPr>
              <w:t>：无意义</w:t>
            </w:r>
          </w:p>
        </w:tc>
      </w:tr>
      <w:tr w:rsidR="00000000" w14:paraId="62AE7E2F" w14:textId="77777777">
        <w:trPr>
          <w:trHeight w:val="278"/>
          <w:jc w:val="center"/>
        </w:trPr>
        <w:tc>
          <w:tcPr>
            <w:tcW w:w="188" w:type="pct"/>
            <w:vMerge/>
            <w:tcBorders>
              <w:tl2br w:val="nil"/>
              <w:tr2bl w:val="nil"/>
            </w:tcBorders>
            <w:textDirection w:val="tbRlV"/>
            <w:vAlign w:val="center"/>
          </w:tcPr>
          <w:p w14:paraId="75D07011" w14:textId="77777777" w:rsidR="00000000" w:rsidRDefault="00000000">
            <w:pPr>
              <w:pStyle w:val="aff4"/>
              <w:rPr>
                <w:rFonts w:ascii="Times New Roman" w:eastAsia="宋体" w:hAnsi="Times New Roman"/>
                <w:sz w:val="21"/>
                <w:szCs w:val="21"/>
              </w:rPr>
            </w:pPr>
          </w:p>
        </w:tc>
        <w:tc>
          <w:tcPr>
            <w:tcW w:w="2377" w:type="pct"/>
            <w:gridSpan w:val="5"/>
            <w:vMerge/>
            <w:tcBorders>
              <w:tl2br w:val="nil"/>
              <w:tr2bl w:val="nil"/>
            </w:tcBorders>
            <w:vAlign w:val="center"/>
          </w:tcPr>
          <w:p w14:paraId="58683196" w14:textId="77777777" w:rsidR="00000000" w:rsidRDefault="00000000">
            <w:pPr>
              <w:pStyle w:val="aff4"/>
              <w:rPr>
                <w:rFonts w:ascii="Times New Roman" w:eastAsia="宋体" w:hAnsi="Times New Roman"/>
                <w:sz w:val="21"/>
                <w:szCs w:val="21"/>
              </w:rPr>
            </w:pPr>
          </w:p>
        </w:tc>
        <w:tc>
          <w:tcPr>
            <w:tcW w:w="190" w:type="pct"/>
            <w:vMerge/>
            <w:tcBorders>
              <w:tl2br w:val="nil"/>
              <w:tr2bl w:val="nil"/>
            </w:tcBorders>
            <w:textDirection w:val="tbRlV"/>
            <w:vAlign w:val="center"/>
          </w:tcPr>
          <w:p w14:paraId="3043399C" w14:textId="77777777" w:rsidR="00000000" w:rsidRDefault="00000000">
            <w:pPr>
              <w:pStyle w:val="aff4"/>
              <w:rPr>
                <w:rFonts w:ascii="Times New Roman" w:eastAsia="宋体" w:hAnsi="Times New Roman"/>
                <w:sz w:val="21"/>
                <w:szCs w:val="21"/>
              </w:rPr>
            </w:pPr>
          </w:p>
        </w:tc>
        <w:tc>
          <w:tcPr>
            <w:tcW w:w="2243" w:type="pct"/>
            <w:gridSpan w:val="4"/>
            <w:tcBorders>
              <w:tl2br w:val="nil"/>
              <w:tr2bl w:val="nil"/>
            </w:tcBorders>
            <w:vAlign w:val="center"/>
          </w:tcPr>
          <w:p w14:paraId="1E05E1A7"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侵入途径及健康危害</w:t>
            </w:r>
          </w:p>
        </w:tc>
      </w:tr>
      <w:tr w:rsidR="00000000" w14:paraId="4E11FF77" w14:textId="77777777">
        <w:trPr>
          <w:trHeight w:val="278"/>
          <w:jc w:val="center"/>
        </w:trPr>
        <w:tc>
          <w:tcPr>
            <w:tcW w:w="188" w:type="pct"/>
            <w:vMerge/>
            <w:tcBorders>
              <w:tl2br w:val="nil"/>
              <w:tr2bl w:val="nil"/>
            </w:tcBorders>
            <w:textDirection w:val="tbRlV"/>
            <w:vAlign w:val="center"/>
          </w:tcPr>
          <w:p w14:paraId="5B2BCBF5" w14:textId="77777777" w:rsidR="00000000" w:rsidRDefault="00000000">
            <w:pPr>
              <w:pStyle w:val="aff4"/>
              <w:rPr>
                <w:rFonts w:ascii="Times New Roman" w:eastAsia="宋体" w:hAnsi="Times New Roman"/>
                <w:sz w:val="21"/>
                <w:szCs w:val="21"/>
              </w:rPr>
            </w:pPr>
          </w:p>
        </w:tc>
        <w:tc>
          <w:tcPr>
            <w:tcW w:w="2377" w:type="pct"/>
            <w:gridSpan w:val="5"/>
            <w:vMerge/>
            <w:tcBorders>
              <w:tl2br w:val="nil"/>
              <w:tr2bl w:val="nil"/>
            </w:tcBorders>
            <w:vAlign w:val="center"/>
          </w:tcPr>
          <w:p w14:paraId="3A3C4BA6" w14:textId="77777777" w:rsidR="00000000" w:rsidRDefault="00000000">
            <w:pPr>
              <w:pStyle w:val="aff4"/>
              <w:rPr>
                <w:rFonts w:ascii="Times New Roman" w:eastAsia="宋体" w:hAnsi="Times New Roman"/>
                <w:sz w:val="21"/>
                <w:szCs w:val="21"/>
              </w:rPr>
            </w:pPr>
          </w:p>
        </w:tc>
        <w:tc>
          <w:tcPr>
            <w:tcW w:w="190" w:type="pct"/>
            <w:vMerge/>
            <w:tcBorders>
              <w:tl2br w:val="nil"/>
              <w:tr2bl w:val="nil"/>
            </w:tcBorders>
            <w:textDirection w:val="tbRlV"/>
            <w:vAlign w:val="center"/>
          </w:tcPr>
          <w:p w14:paraId="362EEA62" w14:textId="77777777" w:rsidR="00000000" w:rsidRDefault="00000000">
            <w:pPr>
              <w:pStyle w:val="aff4"/>
              <w:rPr>
                <w:rFonts w:ascii="Times New Roman" w:eastAsia="宋体" w:hAnsi="Times New Roman"/>
                <w:sz w:val="21"/>
                <w:szCs w:val="21"/>
              </w:rPr>
            </w:pPr>
          </w:p>
        </w:tc>
        <w:tc>
          <w:tcPr>
            <w:tcW w:w="2243" w:type="pct"/>
            <w:gridSpan w:val="4"/>
            <w:tcBorders>
              <w:tl2br w:val="nil"/>
              <w:tr2bl w:val="nil"/>
            </w:tcBorders>
            <w:vAlign w:val="center"/>
          </w:tcPr>
          <w:p w14:paraId="40E28B97"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侵入途径：吸入</w:t>
            </w:r>
          </w:p>
        </w:tc>
      </w:tr>
      <w:tr w:rsidR="00000000" w14:paraId="071CF698" w14:textId="77777777">
        <w:trPr>
          <w:trHeight w:val="276"/>
          <w:jc w:val="center"/>
        </w:trPr>
        <w:tc>
          <w:tcPr>
            <w:tcW w:w="188" w:type="pct"/>
            <w:vMerge w:val="restart"/>
            <w:tcBorders>
              <w:tl2br w:val="nil"/>
              <w:tr2bl w:val="nil"/>
            </w:tcBorders>
            <w:textDirection w:val="tbRlV"/>
            <w:vAlign w:val="center"/>
          </w:tcPr>
          <w:p w14:paraId="23824961"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急救措施</w:t>
            </w:r>
          </w:p>
        </w:tc>
        <w:tc>
          <w:tcPr>
            <w:tcW w:w="2377" w:type="pct"/>
            <w:gridSpan w:val="5"/>
            <w:tcBorders>
              <w:tl2br w:val="nil"/>
              <w:tr2bl w:val="nil"/>
            </w:tcBorders>
            <w:vAlign w:val="center"/>
          </w:tcPr>
          <w:p w14:paraId="5845DD36"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皮肤接触：无意义</w:t>
            </w:r>
          </w:p>
        </w:tc>
        <w:tc>
          <w:tcPr>
            <w:tcW w:w="190" w:type="pct"/>
            <w:vMerge/>
            <w:tcBorders>
              <w:tl2br w:val="nil"/>
              <w:tr2bl w:val="nil"/>
            </w:tcBorders>
            <w:textDirection w:val="tbRlV"/>
            <w:vAlign w:val="center"/>
          </w:tcPr>
          <w:p w14:paraId="0B444BB1" w14:textId="77777777" w:rsidR="00000000" w:rsidRDefault="00000000">
            <w:pPr>
              <w:pStyle w:val="aff4"/>
              <w:rPr>
                <w:rFonts w:ascii="Times New Roman" w:eastAsia="宋体" w:hAnsi="Times New Roman"/>
                <w:sz w:val="21"/>
                <w:szCs w:val="21"/>
              </w:rPr>
            </w:pPr>
          </w:p>
        </w:tc>
        <w:tc>
          <w:tcPr>
            <w:tcW w:w="2243" w:type="pct"/>
            <w:gridSpan w:val="4"/>
            <w:vMerge w:val="restart"/>
            <w:tcBorders>
              <w:tl2br w:val="nil"/>
              <w:tr2bl w:val="nil"/>
            </w:tcBorders>
            <w:vAlign w:val="center"/>
          </w:tcPr>
          <w:p w14:paraId="56188E6E"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健康危害：常压下，当氧的浓度超过</w:t>
            </w:r>
            <w:r>
              <w:rPr>
                <w:rFonts w:ascii="Times New Roman" w:eastAsia="宋体" w:hAnsi="Times New Roman"/>
                <w:sz w:val="21"/>
                <w:szCs w:val="21"/>
              </w:rPr>
              <w:t>40%</w:t>
            </w:r>
            <w:r>
              <w:rPr>
                <w:rFonts w:ascii="Times New Roman" w:eastAsia="宋体" w:hAnsi="Times New Roman"/>
                <w:sz w:val="21"/>
                <w:szCs w:val="21"/>
              </w:rPr>
              <w:t>时，有可能发生氧中毒，吸入</w:t>
            </w:r>
            <w:r>
              <w:rPr>
                <w:rFonts w:ascii="Times New Roman" w:eastAsia="宋体" w:hAnsi="Times New Roman"/>
                <w:sz w:val="21"/>
                <w:szCs w:val="21"/>
              </w:rPr>
              <w:t>40%</w:t>
            </w:r>
            <w:r>
              <w:rPr>
                <w:rFonts w:ascii="Times New Roman" w:eastAsia="宋体" w:hAnsi="Times New Roman"/>
                <w:sz w:val="21"/>
                <w:szCs w:val="21"/>
              </w:rPr>
              <w:t>～</w:t>
            </w:r>
            <w:r>
              <w:rPr>
                <w:rFonts w:ascii="Times New Roman" w:eastAsia="宋体" w:hAnsi="Times New Roman"/>
                <w:sz w:val="21"/>
                <w:szCs w:val="21"/>
              </w:rPr>
              <w:t>60%</w:t>
            </w:r>
            <w:r>
              <w:rPr>
                <w:rFonts w:ascii="Times New Roman" w:eastAsia="宋体" w:hAnsi="Times New Roman"/>
                <w:sz w:val="21"/>
                <w:szCs w:val="21"/>
              </w:rPr>
              <w:t>的氧时，出现胸骨后不适感、轻咳，进而胸闷、胸骨后烧灼感和呼吸困难，咳嗽加剧；严重时可发生肺水肿、窒息。吸入的氧浓度在</w:t>
            </w:r>
            <w:r>
              <w:rPr>
                <w:rFonts w:ascii="Times New Roman" w:eastAsia="宋体" w:hAnsi="Times New Roman"/>
                <w:sz w:val="21"/>
                <w:szCs w:val="21"/>
              </w:rPr>
              <w:t>80%</w:t>
            </w:r>
            <w:r>
              <w:rPr>
                <w:rFonts w:ascii="Times New Roman" w:eastAsia="宋体" w:hAnsi="Times New Roman"/>
                <w:sz w:val="21"/>
                <w:szCs w:val="21"/>
              </w:rPr>
              <w:t>以上时，出现面部肌肉抽动、面色苍白、眩晕、心动过速、虚脱，继而全身强直性抽搐、昏迷、呼吸衰竭而死亡。</w:t>
            </w:r>
          </w:p>
        </w:tc>
      </w:tr>
      <w:tr w:rsidR="00000000" w14:paraId="2A6EDA36" w14:textId="77777777">
        <w:trPr>
          <w:trHeight w:val="278"/>
          <w:jc w:val="center"/>
        </w:trPr>
        <w:tc>
          <w:tcPr>
            <w:tcW w:w="188" w:type="pct"/>
            <w:vMerge/>
            <w:tcBorders>
              <w:tl2br w:val="nil"/>
              <w:tr2bl w:val="nil"/>
            </w:tcBorders>
            <w:textDirection w:val="tbRlV"/>
            <w:vAlign w:val="center"/>
          </w:tcPr>
          <w:p w14:paraId="7D2CD685" w14:textId="77777777" w:rsidR="00000000" w:rsidRDefault="00000000">
            <w:pPr>
              <w:pStyle w:val="aff4"/>
              <w:rPr>
                <w:rFonts w:ascii="Times New Roman" w:eastAsia="宋体" w:hAnsi="Times New Roman"/>
                <w:sz w:val="21"/>
                <w:szCs w:val="21"/>
              </w:rPr>
            </w:pPr>
          </w:p>
        </w:tc>
        <w:tc>
          <w:tcPr>
            <w:tcW w:w="2377" w:type="pct"/>
            <w:gridSpan w:val="5"/>
            <w:tcBorders>
              <w:tl2br w:val="nil"/>
              <w:tr2bl w:val="nil"/>
            </w:tcBorders>
            <w:vAlign w:val="center"/>
          </w:tcPr>
          <w:p w14:paraId="3C2E9A16"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眼睛接触：无意义</w:t>
            </w:r>
          </w:p>
        </w:tc>
        <w:tc>
          <w:tcPr>
            <w:tcW w:w="190" w:type="pct"/>
            <w:vMerge/>
            <w:tcBorders>
              <w:tl2br w:val="nil"/>
              <w:tr2bl w:val="nil"/>
            </w:tcBorders>
            <w:textDirection w:val="tbRlV"/>
            <w:vAlign w:val="center"/>
          </w:tcPr>
          <w:p w14:paraId="62DA1BE0" w14:textId="77777777" w:rsidR="00000000" w:rsidRDefault="00000000">
            <w:pPr>
              <w:pStyle w:val="aff4"/>
              <w:rPr>
                <w:rFonts w:ascii="Times New Roman" w:eastAsia="宋体" w:hAnsi="Times New Roman"/>
                <w:sz w:val="21"/>
                <w:szCs w:val="21"/>
              </w:rPr>
            </w:pPr>
          </w:p>
        </w:tc>
        <w:tc>
          <w:tcPr>
            <w:tcW w:w="2243" w:type="pct"/>
            <w:gridSpan w:val="4"/>
            <w:vMerge/>
            <w:tcBorders>
              <w:tl2br w:val="nil"/>
              <w:tr2bl w:val="nil"/>
            </w:tcBorders>
            <w:vAlign w:val="center"/>
          </w:tcPr>
          <w:p w14:paraId="646C5111" w14:textId="77777777" w:rsidR="00000000" w:rsidRDefault="00000000">
            <w:pPr>
              <w:pStyle w:val="aff4"/>
              <w:jc w:val="both"/>
              <w:rPr>
                <w:rFonts w:ascii="Times New Roman" w:eastAsia="宋体" w:hAnsi="Times New Roman"/>
                <w:sz w:val="21"/>
                <w:szCs w:val="21"/>
              </w:rPr>
            </w:pPr>
          </w:p>
        </w:tc>
      </w:tr>
      <w:tr w:rsidR="00000000" w14:paraId="0E43C09F" w14:textId="77777777">
        <w:trPr>
          <w:trHeight w:val="278"/>
          <w:jc w:val="center"/>
        </w:trPr>
        <w:tc>
          <w:tcPr>
            <w:tcW w:w="188" w:type="pct"/>
            <w:vMerge/>
            <w:tcBorders>
              <w:tl2br w:val="nil"/>
              <w:tr2bl w:val="nil"/>
            </w:tcBorders>
            <w:textDirection w:val="tbRlV"/>
            <w:vAlign w:val="center"/>
          </w:tcPr>
          <w:p w14:paraId="79B605B5" w14:textId="77777777" w:rsidR="00000000" w:rsidRDefault="00000000">
            <w:pPr>
              <w:pStyle w:val="aff4"/>
              <w:rPr>
                <w:rFonts w:ascii="Times New Roman" w:eastAsia="宋体" w:hAnsi="Times New Roman"/>
                <w:sz w:val="21"/>
                <w:szCs w:val="21"/>
              </w:rPr>
            </w:pPr>
          </w:p>
        </w:tc>
        <w:tc>
          <w:tcPr>
            <w:tcW w:w="2377" w:type="pct"/>
            <w:gridSpan w:val="5"/>
            <w:tcBorders>
              <w:tl2br w:val="nil"/>
              <w:tr2bl w:val="nil"/>
            </w:tcBorders>
            <w:vAlign w:val="center"/>
          </w:tcPr>
          <w:p w14:paraId="5705E484"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食入：无意义</w:t>
            </w:r>
          </w:p>
        </w:tc>
        <w:tc>
          <w:tcPr>
            <w:tcW w:w="190" w:type="pct"/>
            <w:vMerge/>
            <w:tcBorders>
              <w:tl2br w:val="nil"/>
              <w:tr2bl w:val="nil"/>
            </w:tcBorders>
            <w:textDirection w:val="tbRlV"/>
            <w:vAlign w:val="center"/>
          </w:tcPr>
          <w:p w14:paraId="181C8E39" w14:textId="77777777" w:rsidR="00000000" w:rsidRDefault="00000000">
            <w:pPr>
              <w:pStyle w:val="aff4"/>
              <w:rPr>
                <w:rFonts w:ascii="Times New Roman" w:eastAsia="宋体" w:hAnsi="Times New Roman"/>
                <w:sz w:val="21"/>
                <w:szCs w:val="21"/>
              </w:rPr>
            </w:pPr>
          </w:p>
        </w:tc>
        <w:tc>
          <w:tcPr>
            <w:tcW w:w="2243" w:type="pct"/>
            <w:gridSpan w:val="4"/>
            <w:vMerge/>
            <w:tcBorders>
              <w:tl2br w:val="nil"/>
              <w:tr2bl w:val="nil"/>
            </w:tcBorders>
            <w:vAlign w:val="center"/>
          </w:tcPr>
          <w:p w14:paraId="1A88D443" w14:textId="77777777" w:rsidR="00000000" w:rsidRDefault="00000000">
            <w:pPr>
              <w:pStyle w:val="aff4"/>
              <w:jc w:val="both"/>
              <w:rPr>
                <w:rFonts w:ascii="Times New Roman" w:eastAsia="宋体" w:hAnsi="Times New Roman"/>
                <w:sz w:val="21"/>
                <w:szCs w:val="21"/>
              </w:rPr>
            </w:pPr>
          </w:p>
        </w:tc>
      </w:tr>
      <w:tr w:rsidR="00000000" w14:paraId="1B15B0FE" w14:textId="77777777">
        <w:trPr>
          <w:trHeight w:val="558"/>
          <w:jc w:val="center"/>
        </w:trPr>
        <w:tc>
          <w:tcPr>
            <w:tcW w:w="188" w:type="pct"/>
            <w:vMerge/>
            <w:tcBorders>
              <w:tl2br w:val="nil"/>
              <w:tr2bl w:val="nil"/>
            </w:tcBorders>
            <w:textDirection w:val="tbRlV"/>
            <w:vAlign w:val="center"/>
          </w:tcPr>
          <w:p w14:paraId="584142AA" w14:textId="77777777" w:rsidR="00000000" w:rsidRDefault="00000000">
            <w:pPr>
              <w:pStyle w:val="aff4"/>
              <w:rPr>
                <w:rFonts w:ascii="Times New Roman" w:eastAsia="宋体" w:hAnsi="Times New Roman"/>
                <w:sz w:val="21"/>
                <w:szCs w:val="21"/>
              </w:rPr>
            </w:pPr>
          </w:p>
        </w:tc>
        <w:tc>
          <w:tcPr>
            <w:tcW w:w="2377" w:type="pct"/>
            <w:gridSpan w:val="5"/>
            <w:tcBorders>
              <w:tl2br w:val="nil"/>
              <w:tr2bl w:val="nil"/>
            </w:tcBorders>
            <w:vAlign w:val="center"/>
          </w:tcPr>
          <w:p w14:paraId="5AA768B8"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吸入：迅速脱离现场至空气新鲜处。保持呼吸道通畅。呼吸停止时，立即进行人工呼吸。就医。</w:t>
            </w:r>
          </w:p>
        </w:tc>
        <w:tc>
          <w:tcPr>
            <w:tcW w:w="190" w:type="pct"/>
            <w:vMerge/>
            <w:tcBorders>
              <w:tl2br w:val="nil"/>
              <w:tr2bl w:val="nil"/>
            </w:tcBorders>
            <w:textDirection w:val="tbRlV"/>
            <w:vAlign w:val="center"/>
          </w:tcPr>
          <w:p w14:paraId="63694970" w14:textId="77777777" w:rsidR="00000000" w:rsidRDefault="00000000">
            <w:pPr>
              <w:pStyle w:val="aff4"/>
              <w:rPr>
                <w:rFonts w:ascii="Times New Roman" w:eastAsia="宋体" w:hAnsi="Times New Roman"/>
                <w:sz w:val="21"/>
                <w:szCs w:val="21"/>
              </w:rPr>
            </w:pPr>
          </w:p>
        </w:tc>
        <w:tc>
          <w:tcPr>
            <w:tcW w:w="2243" w:type="pct"/>
            <w:gridSpan w:val="4"/>
            <w:vMerge/>
            <w:tcBorders>
              <w:tl2br w:val="nil"/>
              <w:tr2bl w:val="nil"/>
            </w:tcBorders>
            <w:vAlign w:val="center"/>
          </w:tcPr>
          <w:p w14:paraId="59332B6C" w14:textId="77777777" w:rsidR="00000000" w:rsidRDefault="00000000">
            <w:pPr>
              <w:pStyle w:val="aff4"/>
              <w:jc w:val="both"/>
              <w:rPr>
                <w:rFonts w:ascii="Times New Roman" w:eastAsia="宋体" w:hAnsi="Times New Roman"/>
                <w:sz w:val="21"/>
                <w:szCs w:val="21"/>
              </w:rPr>
            </w:pPr>
          </w:p>
        </w:tc>
      </w:tr>
      <w:tr w:rsidR="00000000" w14:paraId="0F499C77" w14:textId="77777777">
        <w:trPr>
          <w:trHeight w:val="278"/>
          <w:jc w:val="center"/>
        </w:trPr>
        <w:tc>
          <w:tcPr>
            <w:tcW w:w="188" w:type="pct"/>
            <w:vMerge w:val="restart"/>
            <w:tcBorders>
              <w:tl2br w:val="nil"/>
              <w:tr2bl w:val="nil"/>
            </w:tcBorders>
            <w:textDirection w:val="tbRlV"/>
            <w:vAlign w:val="center"/>
          </w:tcPr>
          <w:p w14:paraId="2A33C330" w14:textId="77777777" w:rsidR="00000000" w:rsidRDefault="00000000">
            <w:pPr>
              <w:pStyle w:val="aff4"/>
              <w:rPr>
                <w:rFonts w:ascii="Times New Roman" w:eastAsia="宋体" w:hAnsi="Times New Roman"/>
                <w:b/>
                <w:bCs/>
                <w:sz w:val="21"/>
                <w:szCs w:val="21"/>
              </w:rPr>
            </w:pPr>
            <w:r>
              <w:rPr>
                <w:rFonts w:ascii="Times New Roman" w:eastAsia="宋体" w:hAnsi="Times New Roman"/>
                <w:b/>
                <w:bCs/>
                <w:sz w:val="21"/>
                <w:szCs w:val="21"/>
              </w:rPr>
              <w:t>防护措施</w:t>
            </w:r>
          </w:p>
        </w:tc>
        <w:tc>
          <w:tcPr>
            <w:tcW w:w="2377" w:type="pct"/>
            <w:gridSpan w:val="5"/>
            <w:tcBorders>
              <w:tl2br w:val="nil"/>
              <w:tr2bl w:val="nil"/>
            </w:tcBorders>
            <w:vAlign w:val="center"/>
          </w:tcPr>
          <w:p w14:paraId="1ED3C3C8"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呼吸系统防护：一般不需特殊防护。</w:t>
            </w:r>
          </w:p>
        </w:tc>
        <w:tc>
          <w:tcPr>
            <w:tcW w:w="190" w:type="pct"/>
            <w:vMerge/>
            <w:tcBorders>
              <w:tl2br w:val="nil"/>
              <w:tr2bl w:val="nil"/>
            </w:tcBorders>
            <w:textDirection w:val="tbRlV"/>
            <w:vAlign w:val="center"/>
          </w:tcPr>
          <w:p w14:paraId="3D0AA41A" w14:textId="77777777" w:rsidR="00000000" w:rsidRDefault="00000000">
            <w:pPr>
              <w:pStyle w:val="aff4"/>
              <w:rPr>
                <w:rFonts w:ascii="Times New Roman" w:eastAsia="宋体" w:hAnsi="Times New Roman"/>
                <w:sz w:val="21"/>
                <w:szCs w:val="21"/>
              </w:rPr>
            </w:pPr>
          </w:p>
        </w:tc>
        <w:tc>
          <w:tcPr>
            <w:tcW w:w="2243" w:type="pct"/>
            <w:gridSpan w:val="4"/>
            <w:vMerge/>
            <w:tcBorders>
              <w:tl2br w:val="nil"/>
              <w:tr2bl w:val="nil"/>
            </w:tcBorders>
            <w:vAlign w:val="center"/>
          </w:tcPr>
          <w:p w14:paraId="5C46481E" w14:textId="77777777" w:rsidR="00000000" w:rsidRDefault="00000000">
            <w:pPr>
              <w:pStyle w:val="aff4"/>
              <w:jc w:val="both"/>
              <w:rPr>
                <w:rFonts w:ascii="Times New Roman" w:eastAsia="宋体" w:hAnsi="Times New Roman"/>
                <w:sz w:val="21"/>
                <w:szCs w:val="21"/>
              </w:rPr>
            </w:pPr>
          </w:p>
        </w:tc>
      </w:tr>
      <w:tr w:rsidR="00000000" w14:paraId="2035A35D" w14:textId="77777777">
        <w:trPr>
          <w:trHeight w:val="276"/>
          <w:jc w:val="center"/>
        </w:trPr>
        <w:tc>
          <w:tcPr>
            <w:tcW w:w="188" w:type="pct"/>
            <w:vMerge/>
            <w:tcBorders>
              <w:tl2br w:val="nil"/>
              <w:tr2bl w:val="nil"/>
            </w:tcBorders>
            <w:textDirection w:val="tbRlV"/>
            <w:vAlign w:val="center"/>
          </w:tcPr>
          <w:p w14:paraId="1604347C" w14:textId="77777777" w:rsidR="00000000" w:rsidRDefault="00000000">
            <w:pPr>
              <w:pStyle w:val="aff4"/>
              <w:rPr>
                <w:rFonts w:ascii="Times New Roman" w:eastAsia="宋体" w:hAnsi="Times New Roman"/>
                <w:b/>
                <w:bCs/>
                <w:sz w:val="21"/>
                <w:szCs w:val="21"/>
              </w:rPr>
            </w:pPr>
          </w:p>
        </w:tc>
        <w:tc>
          <w:tcPr>
            <w:tcW w:w="2377" w:type="pct"/>
            <w:gridSpan w:val="5"/>
            <w:tcBorders>
              <w:tl2br w:val="nil"/>
              <w:tr2bl w:val="nil"/>
            </w:tcBorders>
            <w:vAlign w:val="center"/>
          </w:tcPr>
          <w:p w14:paraId="3A5E35D0"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眼睛防护：一般不需特殊防护。</w:t>
            </w:r>
          </w:p>
        </w:tc>
        <w:tc>
          <w:tcPr>
            <w:tcW w:w="190" w:type="pct"/>
            <w:vMerge/>
            <w:tcBorders>
              <w:tl2br w:val="nil"/>
              <w:tr2bl w:val="nil"/>
            </w:tcBorders>
            <w:textDirection w:val="tbRlV"/>
            <w:vAlign w:val="center"/>
          </w:tcPr>
          <w:p w14:paraId="4B435251" w14:textId="77777777" w:rsidR="00000000" w:rsidRDefault="00000000">
            <w:pPr>
              <w:pStyle w:val="aff4"/>
              <w:rPr>
                <w:rFonts w:ascii="Times New Roman" w:eastAsia="宋体" w:hAnsi="Times New Roman"/>
                <w:sz w:val="21"/>
                <w:szCs w:val="21"/>
              </w:rPr>
            </w:pPr>
          </w:p>
        </w:tc>
        <w:tc>
          <w:tcPr>
            <w:tcW w:w="2243" w:type="pct"/>
            <w:gridSpan w:val="4"/>
            <w:vMerge/>
            <w:tcBorders>
              <w:tl2br w:val="nil"/>
              <w:tr2bl w:val="nil"/>
            </w:tcBorders>
            <w:vAlign w:val="center"/>
          </w:tcPr>
          <w:p w14:paraId="70B9BA86" w14:textId="77777777" w:rsidR="00000000" w:rsidRDefault="00000000">
            <w:pPr>
              <w:pStyle w:val="aff4"/>
              <w:jc w:val="both"/>
              <w:rPr>
                <w:rFonts w:ascii="Times New Roman" w:eastAsia="宋体" w:hAnsi="Times New Roman"/>
                <w:sz w:val="21"/>
                <w:szCs w:val="21"/>
              </w:rPr>
            </w:pPr>
          </w:p>
        </w:tc>
      </w:tr>
      <w:tr w:rsidR="00000000" w14:paraId="1A6B23A2" w14:textId="77777777">
        <w:trPr>
          <w:trHeight w:val="278"/>
          <w:jc w:val="center"/>
        </w:trPr>
        <w:tc>
          <w:tcPr>
            <w:tcW w:w="188" w:type="pct"/>
            <w:vMerge/>
            <w:tcBorders>
              <w:tl2br w:val="nil"/>
              <w:tr2bl w:val="nil"/>
            </w:tcBorders>
            <w:textDirection w:val="tbRlV"/>
            <w:vAlign w:val="center"/>
          </w:tcPr>
          <w:p w14:paraId="44C8E3DA" w14:textId="77777777" w:rsidR="00000000" w:rsidRDefault="00000000">
            <w:pPr>
              <w:pStyle w:val="aff4"/>
              <w:rPr>
                <w:rFonts w:ascii="Times New Roman" w:eastAsia="宋体" w:hAnsi="Times New Roman"/>
                <w:b/>
                <w:bCs/>
                <w:sz w:val="21"/>
                <w:szCs w:val="21"/>
              </w:rPr>
            </w:pPr>
          </w:p>
        </w:tc>
        <w:tc>
          <w:tcPr>
            <w:tcW w:w="2377" w:type="pct"/>
            <w:gridSpan w:val="5"/>
            <w:tcBorders>
              <w:tl2br w:val="nil"/>
              <w:tr2bl w:val="nil"/>
            </w:tcBorders>
            <w:vAlign w:val="center"/>
          </w:tcPr>
          <w:p w14:paraId="69D9FD75"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手防护：必要时戴防护手套。</w:t>
            </w:r>
          </w:p>
        </w:tc>
        <w:tc>
          <w:tcPr>
            <w:tcW w:w="190" w:type="pct"/>
            <w:vMerge/>
            <w:tcBorders>
              <w:tl2br w:val="nil"/>
              <w:tr2bl w:val="nil"/>
            </w:tcBorders>
            <w:textDirection w:val="tbRlV"/>
            <w:vAlign w:val="center"/>
          </w:tcPr>
          <w:p w14:paraId="6ADD547B" w14:textId="77777777" w:rsidR="00000000" w:rsidRDefault="00000000">
            <w:pPr>
              <w:pStyle w:val="aff4"/>
              <w:rPr>
                <w:rFonts w:ascii="Times New Roman" w:eastAsia="宋体" w:hAnsi="Times New Roman"/>
                <w:sz w:val="21"/>
                <w:szCs w:val="21"/>
              </w:rPr>
            </w:pPr>
          </w:p>
        </w:tc>
        <w:tc>
          <w:tcPr>
            <w:tcW w:w="2243" w:type="pct"/>
            <w:gridSpan w:val="4"/>
            <w:vMerge/>
            <w:tcBorders>
              <w:tl2br w:val="nil"/>
              <w:tr2bl w:val="nil"/>
            </w:tcBorders>
            <w:vAlign w:val="center"/>
          </w:tcPr>
          <w:p w14:paraId="47FEF0DD" w14:textId="77777777" w:rsidR="00000000" w:rsidRDefault="00000000">
            <w:pPr>
              <w:pStyle w:val="aff4"/>
              <w:jc w:val="both"/>
              <w:rPr>
                <w:rFonts w:ascii="Times New Roman" w:eastAsia="宋体" w:hAnsi="Times New Roman"/>
                <w:sz w:val="21"/>
                <w:szCs w:val="21"/>
              </w:rPr>
            </w:pPr>
          </w:p>
        </w:tc>
      </w:tr>
      <w:tr w:rsidR="00000000" w14:paraId="71CFEC3E" w14:textId="77777777">
        <w:trPr>
          <w:trHeight w:val="278"/>
          <w:jc w:val="center"/>
        </w:trPr>
        <w:tc>
          <w:tcPr>
            <w:tcW w:w="188" w:type="pct"/>
            <w:vMerge/>
            <w:tcBorders>
              <w:tl2br w:val="nil"/>
              <w:tr2bl w:val="nil"/>
            </w:tcBorders>
            <w:textDirection w:val="tbRlV"/>
            <w:vAlign w:val="center"/>
          </w:tcPr>
          <w:p w14:paraId="1B42AD0F" w14:textId="77777777" w:rsidR="00000000" w:rsidRDefault="00000000">
            <w:pPr>
              <w:pStyle w:val="aff4"/>
              <w:rPr>
                <w:rFonts w:ascii="Times New Roman" w:eastAsia="宋体" w:hAnsi="Times New Roman"/>
                <w:b/>
                <w:bCs/>
                <w:sz w:val="21"/>
                <w:szCs w:val="21"/>
              </w:rPr>
            </w:pPr>
          </w:p>
        </w:tc>
        <w:tc>
          <w:tcPr>
            <w:tcW w:w="2377" w:type="pct"/>
            <w:gridSpan w:val="5"/>
            <w:tcBorders>
              <w:tl2br w:val="nil"/>
              <w:tr2bl w:val="nil"/>
            </w:tcBorders>
            <w:vAlign w:val="center"/>
          </w:tcPr>
          <w:p w14:paraId="67F5DC8F"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身体防护：穿工作服。</w:t>
            </w:r>
          </w:p>
        </w:tc>
        <w:tc>
          <w:tcPr>
            <w:tcW w:w="190" w:type="pct"/>
            <w:vMerge w:val="restart"/>
            <w:tcBorders>
              <w:tl2br w:val="nil"/>
              <w:tr2bl w:val="nil"/>
            </w:tcBorders>
            <w:textDirection w:val="tbRlV"/>
            <w:vAlign w:val="center"/>
          </w:tcPr>
          <w:p w14:paraId="5E1B380F"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储存</w:t>
            </w:r>
          </w:p>
        </w:tc>
        <w:tc>
          <w:tcPr>
            <w:tcW w:w="2243" w:type="pct"/>
            <w:gridSpan w:val="4"/>
            <w:vMerge w:val="restart"/>
            <w:tcBorders>
              <w:tl2br w:val="nil"/>
              <w:tr2bl w:val="nil"/>
            </w:tcBorders>
            <w:vAlign w:val="center"/>
          </w:tcPr>
          <w:p w14:paraId="554276AF"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不燃性压缩气体。储存于阴凉、通风仓间内。仓温不宜超过</w:t>
            </w:r>
            <w:r>
              <w:rPr>
                <w:rFonts w:ascii="Times New Roman" w:eastAsia="宋体" w:hAnsi="Times New Roman"/>
                <w:sz w:val="21"/>
                <w:szCs w:val="21"/>
              </w:rPr>
              <w:t>30℃</w:t>
            </w:r>
            <w:r>
              <w:rPr>
                <w:rFonts w:ascii="Times New Roman" w:eastAsia="宋体" w:hAnsi="Times New Roman"/>
                <w:sz w:val="21"/>
                <w:szCs w:val="21"/>
              </w:rPr>
              <w:t>。远离火种、热源。防止阳光直射。应与易燃气体、金属粉末分开存放。验收时要注意品名，注意验瓶日期，先进仓的先发用。搬运时轻装轻卸，防止钢瓶及附件破损。</w:t>
            </w:r>
          </w:p>
        </w:tc>
      </w:tr>
      <w:tr w:rsidR="00000000" w14:paraId="6FF093CB" w14:textId="77777777">
        <w:trPr>
          <w:trHeight w:val="1364"/>
          <w:jc w:val="center"/>
        </w:trPr>
        <w:tc>
          <w:tcPr>
            <w:tcW w:w="188" w:type="pct"/>
            <w:tcBorders>
              <w:tl2br w:val="nil"/>
              <w:tr2bl w:val="nil"/>
            </w:tcBorders>
            <w:textDirection w:val="tbRlV"/>
            <w:vAlign w:val="center"/>
          </w:tcPr>
          <w:p w14:paraId="50A6EA1A" w14:textId="77777777" w:rsidR="00000000" w:rsidRDefault="00000000">
            <w:pPr>
              <w:pStyle w:val="aff4"/>
              <w:rPr>
                <w:rFonts w:ascii="Times New Roman" w:eastAsia="宋体" w:hAnsi="Times New Roman"/>
                <w:b/>
                <w:bCs/>
                <w:sz w:val="21"/>
                <w:szCs w:val="21"/>
              </w:rPr>
            </w:pPr>
            <w:r>
              <w:rPr>
                <w:rFonts w:ascii="Times New Roman" w:eastAsia="宋体" w:hAnsi="Times New Roman"/>
                <w:b/>
                <w:bCs/>
                <w:sz w:val="21"/>
                <w:szCs w:val="21"/>
              </w:rPr>
              <w:t>泄漏处理</w:t>
            </w:r>
          </w:p>
        </w:tc>
        <w:tc>
          <w:tcPr>
            <w:tcW w:w="2377" w:type="pct"/>
            <w:gridSpan w:val="5"/>
            <w:tcBorders>
              <w:tl2br w:val="nil"/>
              <w:tr2bl w:val="nil"/>
            </w:tcBorders>
            <w:vAlign w:val="center"/>
          </w:tcPr>
          <w:p w14:paraId="2E6FD0B9"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建议应急处理人员戴自给式呼吸器，穿相应的工作服。切断火源。避免与可燃物或易燃物接触。切断气源，然后抽排（室内）或强力通风</w:t>
            </w:r>
            <w:r>
              <w:rPr>
                <w:rFonts w:ascii="Times New Roman" w:eastAsia="宋体" w:hAnsi="Times New Roman"/>
                <w:sz w:val="21"/>
                <w:szCs w:val="21"/>
              </w:rPr>
              <w:tab/>
            </w:r>
            <w:r>
              <w:rPr>
                <w:rFonts w:ascii="Times New Roman" w:eastAsia="宋体" w:hAnsi="Times New Roman"/>
                <w:sz w:val="21"/>
                <w:szCs w:val="21"/>
              </w:rPr>
              <w:t>（室外）。漏气容器不能再用，且要经过技术处理以清除可能剩下的气体。</w:t>
            </w:r>
          </w:p>
        </w:tc>
        <w:tc>
          <w:tcPr>
            <w:tcW w:w="190" w:type="pct"/>
            <w:vMerge/>
            <w:tcBorders>
              <w:tl2br w:val="nil"/>
              <w:tr2bl w:val="nil"/>
            </w:tcBorders>
            <w:textDirection w:val="tbRlV"/>
            <w:vAlign w:val="center"/>
          </w:tcPr>
          <w:p w14:paraId="12A7048E" w14:textId="77777777" w:rsidR="00000000" w:rsidRDefault="00000000">
            <w:pPr>
              <w:pStyle w:val="aff4"/>
              <w:rPr>
                <w:rFonts w:ascii="Times New Roman" w:eastAsia="宋体" w:hAnsi="Times New Roman"/>
                <w:sz w:val="21"/>
                <w:szCs w:val="21"/>
              </w:rPr>
            </w:pPr>
          </w:p>
        </w:tc>
        <w:tc>
          <w:tcPr>
            <w:tcW w:w="2243" w:type="pct"/>
            <w:gridSpan w:val="4"/>
            <w:vMerge/>
            <w:tcBorders>
              <w:tl2br w:val="nil"/>
              <w:tr2bl w:val="nil"/>
            </w:tcBorders>
            <w:vAlign w:val="center"/>
          </w:tcPr>
          <w:p w14:paraId="2C6669AB" w14:textId="77777777" w:rsidR="00000000" w:rsidRDefault="00000000">
            <w:pPr>
              <w:pStyle w:val="aff4"/>
              <w:rPr>
                <w:rFonts w:ascii="Times New Roman" w:eastAsia="宋体" w:hAnsi="Times New Roman"/>
                <w:sz w:val="21"/>
                <w:szCs w:val="21"/>
              </w:rPr>
            </w:pPr>
          </w:p>
        </w:tc>
      </w:tr>
      <w:tr w:rsidR="00000000" w14:paraId="2021BED4" w14:textId="77777777">
        <w:trPr>
          <w:trHeight w:val="283"/>
          <w:jc w:val="center"/>
        </w:trPr>
        <w:tc>
          <w:tcPr>
            <w:tcW w:w="188" w:type="pct"/>
            <w:vMerge w:val="restart"/>
            <w:tcBorders>
              <w:tl2br w:val="nil"/>
              <w:tr2bl w:val="nil"/>
            </w:tcBorders>
            <w:vAlign w:val="center"/>
          </w:tcPr>
          <w:p w14:paraId="7B62C84E" w14:textId="77777777" w:rsidR="00000000" w:rsidRDefault="00000000">
            <w:pPr>
              <w:pStyle w:val="aff4"/>
              <w:rPr>
                <w:rFonts w:ascii="Times New Roman" w:eastAsia="宋体" w:hAnsi="Times New Roman"/>
                <w:b/>
                <w:bCs/>
                <w:sz w:val="21"/>
                <w:szCs w:val="21"/>
              </w:rPr>
            </w:pPr>
            <w:r>
              <w:rPr>
                <w:rFonts w:ascii="Times New Roman" w:eastAsia="宋体" w:hAnsi="Times New Roman"/>
                <w:b/>
                <w:bCs/>
                <w:sz w:val="21"/>
                <w:szCs w:val="21"/>
              </w:rPr>
              <w:t>包</w:t>
            </w:r>
          </w:p>
          <w:p w14:paraId="17AB5864"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装</w:t>
            </w:r>
          </w:p>
        </w:tc>
        <w:tc>
          <w:tcPr>
            <w:tcW w:w="2377" w:type="pct"/>
            <w:gridSpan w:val="5"/>
            <w:tcBorders>
              <w:tl2br w:val="nil"/>
              <w:tr2bl w:val="nil"/>
            </w:tcBorders>
            <w:vAlign w:val="center"/>
          </w:tcPr>
          <w:p w14:paraId="236AB824"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危险性类别：不燃气体</w:t>
            </w:r>
          </w:p>
        </w:tc>
        <w:tc>
          <w:tcPr>
            <w:tcW w:w="190" w:type="pct"/>
            <w:vMerge/>
            <w:tcBorders>
              <w:tl2br w:val="nil"/>
              <w:tr2bl w:val="nil"/>
            </w:tcBorders>
            <w:textDirection w:val="tbRlV"/>
            <w:vAlign w:val="center"/>
          </w:tcPr>
          <w:p w14:paraId="5026FF50" w14:textId="77777777" w:rsidR="00000000" w:rsidRDefault="00000000">
            <w:pPr>
              <w:pStyle w:val="aff4"/>
              <w:rPr>
                <w:rFonts w:ascii="Times New Roman" w:eastAsia="宋体" w:hAnsi="Times New Roman"/>
                <w:sz w:val="21"/>
                <w:szCs w:val="21"/>
              </w:rPr>
            </w:pPr>
          </w:p>
        </w:tc>
        <w:tc>
          <w:tcPr>
            <w:tcW w:w="2243" w:type="pct"/>
            <w:gridSpan w:val="4"/>
            <w:vMerge/>
            <w:tcBorders>
              <w:tl2br w:val="nil"/>
              <w:tr2bl w:val="nil"/>
            </w:tcBorders>
            <w:vAlign w:val="center"/>
          </w:tcPr>
          <w:p w14:paraId="031D8FC9" w14:textId="77777777" w:rsidR="00000000" w:rsidRDefault="00000000">
            <w:pPr>
              <w:pStyle w:val="aff4"/>
              <w:rPr>
                <w:rFonts w:ascii="Times New Roman" w:eastAsia="宋体" w:hAnsi="Times New Roman"/>
                <w:sz w:val="21"/>
                <w:szCs w:val="21"/>
              </w:rPr>
            </w:pPr>
          </w:p>
        </w:tc>
      </w:tr>
      <w:tr w:rsidR="00000000" w14:paraId="2DF7BAF9" w14:textId="77777777">
        <w:trPr>
          <w:trHeight w:val="282"/>
          <w:jc w:val="center"/>
        </w:trPr>
        <w:tc>
          <w:tcPr>
            <w:tcW w:w="188" w:type="pct"/>
            <w:vMerge/>
            <w:tcBorders>
              <w:tl2br w:val="nil"/>
              <w:tr2bl w:val="nil"/>
            </w:tcBorders>
            <w:vAlign w:val="center"/>
          </w:tcPr>
          <w:p w14:paraId="49A29652" w14:textId="77777777" w:rsidR="00000000" w:rsidRDefault="00000000">
            <w:pPr>
              <w:pStyle w:val="aff4"/>
              <w:rPr>
                <w:rFonts w:ascii="Times New Roman" w:eastAsia="宋体" w:hAnsi="Times New Roman"/>
                <w:sz w:val="21"/>
                <w:szCs w:val="21"/>
              </w:rPr>
            </w:pPr>
          </w:p>
        </w:tc>
        <w:tc>
          <w:tcPr>
            <w:tcW w:w="2377" w:type="pct"/>
            <w:gridSpan w:val="5"/>
            <w:tcBorders>
              <w:tl2br w:val="nil"/>
              <w:tr2bl w:val="nil"/>
            </w:tcBorders>
            <w:vAlign w:val="center"/>
          </w:tcPr>
          <w:p w14:paraId="7D6DA752"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危险货物包装标志：</w:t>
            </w:r>
            <w:r>
              <w:rPr>
                <w:rFonts w:ascii="Times New Roman" w:eastAsia="宋体" w:hAnsi="Times New Roman"/>
                <w:sz w:val="21"/>
                <w:szCs w:val="21"/>
              </w:rPr>
              <w:t>5</w:t>
            </w:r>
            <w:r>
              <w:rPr>
                <w:rFonts w:ascii="Times New Roman" w:eastAsia="宋体" w:hAnsi="Times New Roman"/>
                <w:sz w:val="21"/>
                <w:szCs w:val="21"/>
              </w:rPr>
              <w:t>；</w:t>
            </w:r>
            <w:r>
              <w:rPr>
                <w:rFonts w:ascii="Times New Roman" w:eastAsia="宋体" w:hAnsi="Times New Roman"/>
                <w:sz w:val="21"/>
                <w:szCs w:val="21"/>
              </w:rPr>
              <w:t>38</w:t>
            </w:r>
          </w:p>
        </w:tc>
        <w:tc>
          <w:tcPr>
            <w:tcW w:w="190" w:type="pct"/>
            <w:vMerge/>
            <w:tcBorders>
              <w:tl2br w:val="nil"/>
              <w:tr2bl w:val="nil"/>
            </w:tcBorders>
            <w:vAlign w:val="center"/>
          </w:tcPr>
          <w:p w14:paraId="72B8E554" w14:textId="77777777" w:rsidR="00000000" w:rsidRDefault="00000000">
            <w:pPr>
              <w:pStyle w:val="aff4"/>
              <w:rPr>
                <w:rFonts w:ascii="Times New Roman" w:eastAsia="宋体" w:hAnsi="Times New Roman"/>
                <w:sz w:val="21"/>
                <w:szCs w:val="21"/>
              </w:rPr>
            </w:pPr>
          </w:p>
        </w:tc>
        <w:tc>
          <w:tcPr>
            <w:tcW w:w="2243" w:type="pct"/>
            <w:gridSpan w:val="4"/>
            <w:vMerge/>
            <w:tcBorders>
              <w:tl2br w:val="nil"/>
              <w:tr2bl w:val="nil"/>
            </w:tcBorders>
            <w:vAlign w:val="center"/>
          </w:tcPr>
          <w:p w14:paraId="3A42C120" w14:textId="77777777" w:rsidR="00000000" w:rsidRDefault="00000000">
            <w:pPr>
              <w:pStyle w:val="aff4"/>
              <w:rPr>
                <w:rFonts w:ascii="Times New Roman" w:eastAsia="宋体" w:hAnsi="Times New Roman"/>
                <w:sz w:val="21"/>
                <w:szCs w:val="21"/>
              </w:rPr>
            </w:pPr>
          </w:p>
        </w:tc>
      </w:tr>
    </w:tbl>
    <w:p w14:paraId="13CCADD7" w14:textId="77777777" w:rsidR="00000000" w:rsidRDefault="00000000">
      <w:pPr>
        <w:pStyle w:val="a5"/>
        <w:keepNext w:val="0"/>
        <w:tabs>
          <w:tab w:val="left" w:pos="0"/>
        </w:tabs>
        <w:topLinePunct w:val="0"/>
        <w:spacing w:before="120" w:line="240" w:lineRule="auto"/>
        <w:rPr>
          <w:rFonts w:ascii="宋体" w:hAnsi="宋体" w:cs="宋体"/>
          <w:bCs/>
        </w:rPr>
      </w:pPr>
      <w:r>
        <w:rPr>
          <w:rFonts w:ascii="宋体" w:hAnsi="宋体" w:cs="宋体"/>
          <w:bCs/>
        </w:rPr>
        <w:br w:type="page"/>
      </w:r>
      <w:r>
        <w:rPr>
          <w:rFonts w:ascii="宋体" w:hAnsi="宋体" w:cs="宋体"/>
          <w:bCs/>
        </w:rPr>
        <w:lastRenderedPageBreak/>
        <w:t>表</w:t>
      </w:r>
      <w:r>
        <w:rPr>
          <w:bCs/>
        </w:rPr>
        <w:fldChar w:fldCharType="begin"/>
      </w:r>
      <w:r>
        <w:rPr>
          <w:bCs/>
        </w:rPr>
        <w:instrText xml:space="preserve"> STYLEREF 2 \s </w:instrText>
      </w:r>
      <w:r>
        <w:rPr>
          <w:bCs/>
        </w:rPr>
        <w:fldChar w:fldCharType="separate"/>
      </w:r>
      <w:r>
        <w:rPr>
          <w:bCs/>
        </w:rPr>
        <w:t>3.1</w:t>
      </w:r>
      <w:r>
        <w:rPr>
          <w:bCs/>
        </w:rPr>
        <w:fldChar w:fldCharType="end"/>
      </w:r>
      <w:r>
        <w:rPr>
          <w:bCs/>
        </w:rPr>
        <w:t>-4</w:t>
      </w:r>
      <w:r>
        <w:rPr>
          <w:rFonts w:ascii="宋体" w:hAnsi="宋体" w:cs="宋体" w:hint="eastAsia"/>
          <w:bCs/>
        </w:rPr>
        <w:t xml:space="preserve">  </w:t>
      </w:r>
      <w:r>
        <w:rPr>
          <w:rFonts w:ascii="宋体" w:hAnsi="宋体" w:cs="宋体"/>
          <w:bCs/>
        </w:rPr>
        <w:t>物料安全数据表（乙炔）</w:t>
      </w:r>
    </w:p>
    <w:tbl>
      <w:tblPr>
        <w:tblStyle w:val="TableNormal"/>
        <w:tblW w:w="501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0"/>
        <w:gridCol w:w="555"/>
        <w:gridCol w:w="1292"/>
        <w:gridCol w:w="567"/>
        <w:gridCol w:w="244"/>
        <w:gridCol w:w="1810"/>
        <w:gridCol w:w="399"/>
        <w:gridCol w:w="1490"/>
        <w:gridCol w:w="913"/>
        <w:gridCol w:w="1976"/>
      </w:tblGrid>
      <w:tr w:rsidR="00000000" w14:paraId="7263D1F3" w14:textId="77777777">
        <w:trPr>
          <w:trHeight w:val="554"/>
          <w:jc w:val="center"/>
        </w:trPr>
        <w:tc>
          <w:tcPr>
            <w:tcW w:w="5000" w:type="pct"/>
            <w:gridSpan w:val="10"/>
            <w:tcBorders>
              <w:tl2br w:val="nil"/>
              <w:tr2bl w:val="nil"/>
            </w:tcBorders>
            <w:vAlign w:val="center"/>
          </w:tcPr>
          <w:p w14:paraId="2E35BA3E"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物料安全数据表</w:t>
            </w:r>
          </w:p>
          <w:p w14:paraId="5E36ABA5"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MATERIALSAFETYDATASHEET</w:t>
            </w:r>
          </w:p>
        </w:tc>
      </w:tr>
      <w:tr w:rsidR="00000000" w14:paraId="7D2FED00" w14:textId="77777777">
        <w:trPr>
          <w:trHeight w:val="278"/>
          <w:jc w:val="center"/>
        </w:trPr>
        <w:tc>
          <w:tcPr>
            <w:tcW w:w="484" w:type="pct"/>
            <w:gridSpan w:val="2"/>
            <w:tcBorders>
              <w:tl2br w:val="nil"/>
              <w:tr2bl w:val="nil"/>
            </w:tcBorders>
            <w:vAlign w:val="center"/>
          </w:tcPr>
          <w:p w14:paraId="7A7A3E86"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CAS</w:t>
            </w:r>
          </w:p>
        </w:tc>
        <w:tc>
          <w:tcPr>
            <w:tcW w:w="674" w:type="pct"/>
            <w:tcBorders>
              <w:tl2br w:val="nil"/>
              <w:tr2bl w:val="nil"/>
            </w:tcBorders>
            <w:vAlign w:val="center"/>
          </w:tcPr>
          <w:p w14:paraId="3EBDA692"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74-86-2</w:t>
            </w:r>
          </w:p>
        </w:tc>
        <w:tc>
          <w:tcPr>
            <w:tcW w:w="428" w:type="pct"/>
            <w:gridSpan w:val="2"/>
            <w:tcBorders>
              <w:tl2br w:val="nil"/>
              <w:tr2bl w:val="nil"/>
            </w:tcBorders>
            <w:vAlign w:val="center"/>
          </w:tcPr>
          <w:p w14:paraId="0CAC0DAD"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RTECS</w:t>
            </w:r>
          </w:p>
        </w:tc>
        <w:tc>
          <w:tcPr>
            <w:tcW w:w="1132" w:type="pct"/>
            <w:gridSpan w:val="2"/>
            <w:tcBorders>
              <w:tl2br w:val="nil"/>
              <w:tr2bl w:val="nil"/>
            </w:tcBorders>
            <w:vAlign w:val="center"/>
          </w:tcPr>
          <w:p w14:paraId="3F956922"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AO9600000</w:t>
            </w:r>
          </w:p>
        </w:tc>
        <w:tc>
          <w:tcPr>
            <w:tcW w:w="1253" w:type="pct"/>
            <w:gridSpan w:val="2"/>
            <w:tcBorders>
              <w:tl2br w:val="nil"/>
              <w:tr2bl w:val="nil"/>
            </w:tcBorders>
            <w:vAlign w:val="center"/>
          </w:tcPr>
          <w:p w14:paraId="61EF1B89"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危序号</w:t>
            </w:r>
          </w:p>
        </w:tc>
        <w:tc>
          <w:tcPr>
            <w:tcW w:w="1026" w:type="pct"/>
            <w:tcBorders>
              <w:tl2br w:val="nil"/>
              <w:tr2bl w:val="nil"/>
            </w:tcBorders>
            <w:vAlign w:val="center"/>
          </w:tcPr>
          <w:p w14:paraId="2D003CF9"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2629</w:t>
            </w:r>
          </w:p>
        </w:tc>
      </w:tr>
      <w:tr w:rsidR="00000000" w14:paraId="245B015F" w14:textId="77777777">
        <w:trPr>
          <w:trHeight w:val="278"/>
          <w:jc w:val="center"/>
        </w:trPr>
        <w:tc>
          <w:tcPr>
            <w:tcW w:w="484" w:type="pct"/>
            <w:gridSpan w:val="2"/>
            <w:tcBorders>
              <w:tl2br w:val="nil"/>
              <w:tr2bl w:val="nil"/>
            </w:tcBorders>
            <w:vAlign w:val="center"/>
          </w:tcPr>
          <w:p w14:paraId="32A42352"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中文名称</w:t>
            </w:r>
          </w:p>
        </w:tc>
        <w:tc>
          <w:tcPr>
            <w:tcW w:w="2044" w:type="pct"/>
            <w:gridSpan w:val="4"/>
            <w:tcBorders>
              <w:tl2br w:val="nil"/>
              <w:tr2bl w:val="nil"/>
            </w:tcBorders>
            <w:vAlign w:val="center"/>
          </w:tcPr>
          <w:p w14:paraId="5DEBC040"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乙炔；电石气</w:t>
            </w:r>
          </w:p>
        </w:tc>
        <w:tc>
          <w:tcPr>
            <w:tcW w:w="191" w:type="pct"/>
            <w:vMerge w:val="restart"/>
            <w:tcBorders>
              <w:tl2br w:val="nil"/>
              <w:tr2bl w:val="nil"/>
            </w:tcBorders>
            <w:textDirection w:val="tbRlV"/>
            <w:vAlign w:val="center"/>
          </w:tcPr>
          <w:p w14:paraId="383B51AF"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理化性质</w:t>
            </w:r>
          </w:p>
        </w:tc>
        <w:tc>
          <w:tcPr>
            <w:tcW w:w="2279" w:type="pct"/>
            <w:gridSpan w:val="3"/>
            <w:vMerge w:val="restart"/>
            <w:tcBorders>
              <w:tl2br w:val="nil"/>
              <w:tr2bl w:val="nil"/>
            </w:tcBorders>
            <w:vAlign w:val="center"/>
          </w:tcPr>
          <w:p w14:paraId="56B978C5"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外观及性状：无色无臭气体，工业品有使人不愉快的大蒜气味。</w:t>
            </w:r>
          </w:p>
        </w:tc>
      </w:tr>
      <w:tr w:rsidR="00000000" w14:paraId="011702B8" w14:textId="77777777">
        <w:trPr>
          <w:trHeight w:val="364"/>
          <w:jc w:val="center"/>
        </w:trPr>
        <w:tc>
          <w:tcPr>
            <w:tcW w:w="484" w:type="pct"/>
            <w:gridSpan w:val="2"/>
            <w:tcBorders>
              <w:tl2br w:val="nil"/>
              <w:tr2bl w:val="nil"/>
            </w:tcBorders>
            <w:vAlign w:val="center"/>
          </w:tcPr>
          <w:p w14:paraId="52507141"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英文名称</w:t>
            </w:r>
          </w:p>
        </w:tc>
        <w:tc>
          <w:tcPr>
            <w:tcW w:w="2044" w:type="pct"/>
            <w:gridSpan w:val="4"/>
            <w:tcBorders>
              <w:tl2br w:val="nil"/>
              <w:tr2bl w:val="nil"/>
            </w:tcBorders>
            <w:vAlign w:val="center"/>
          </w:tcPr>
          <w:p w14:paraId="731598FC"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Acetylene</w:t>
            </w:r>
            <w:r>
              <w:rPr>
                <w:rFonts w:ascii="Times New Roman" w:eastAsia="宋体" w:hAnsi="Times New Roman"/>
                <w:sz w:val="21"/>
                <w:szCs w:val="21"/>
              </w:rPr>
              <w:t>；</w:t>
            </w:r>
            <w:r>
              <w:rPr>
                <w:rFonts w:ascii="Times New Roman" w:eastAsia="宋体" w:hAnsi="Times New Roman"/>
                <w:sz w:val="21"/>
                <w:szCs w:val="21"/>
              </w:rPr>
              <w:t>Ethine</w:t>
            </w:r>
            <w:r>
              <w:rPr>
                <w:rFonts w:ascii="Times New Roman" w:eastAsia="宋体" w:hAnsi="Times New Roman"/>
                <w:sz w:val="21"/>
                <w:szCs w:val="21"/>
              </w:rPr>
              <w:t>；</w:t>
            </w:r>
            <w:r>
              <w:rPr>
                <w:rFonts w:ascii="Times New Roman" w:eastAsia="宋体" w:hAnsi="Times New Roman"/>
                <w:sz w:val="21"/>
                <w:szCs w:val="21"/>
              </w:rPr>
              <w:t>Ethyne</w:t>
            </w:r>
          </w:p>
        </w:tc>
        <w:tc>
          <w:tcPr>
            <w:tcW w:w="191" w:type="pct"/>
            <w:vMerge/>
            <w:tcBorders>
              <w:tl2br w:val="nil"/>
              <w:tr2bl w:val="nil"/>
            </w:tcBorders>
            <w:textDirection w:val="tbRlV"/>
            <w:vAlign w:val="center"/>
          </w:tcPr>
          <w:p w14:paraId="1E9AFB9A" w14:textId="77777777" w:rsidR="00000000" w:rsidRDefault="00000000">
            <w:pPr>
              <w:pStyle w:val="aff4"/>
              <w:rPr>
                <w:rFonts w:ascii="Times New Roman" w:eastAsia="宋体" w:hAnsi="Times New Roman"/>
                <w:sz w:val="21"/>
                <w:szCs w:val="21"/>
              </w:rPr>
            </w:pPr>
          </w:p>
        </w:tc>
        <w:tc>
          <w:tcPr>
            <w:tcW w:w="2279" w:type="pct"/>
            <w:gridSpan w:val="3"/>
            <w:vMerge/>
            <w:tcBorders>
              <w:tl2br w:val="nil"/>
              <w:tr2bl w:val="nil"/>
            </w:tcBorders>
            <w:vAlign w:val="center"/>
          </w:tcPr>
          <w:p w14:paraId="3AB306C2" w14:textId="77777777" w:rsidR="00000000" w:rsidRDefault="00000000">
            <w:pPr>
              <w:pStyle w:val="aff4"/>
              <w:rPr>
                <w:rFonts w:ascii="Times New Roman" w:eastAsia="宋体" w:hAnsi="Times New Roman"/>
                <w:sz w:val="21"/>
                <w:szCs w:val="21"/>
              </w:rPr>
            </w:pPr>
          </w:p>
        </w:tc>
      </w:tr>
      <w:tr w:rsidR="00000000" w14:paraId="53EC1D19" w14:textId="77777777">
        <w:trPr>
          <w:trHeight w:val="278"/>
          <w:jc w:val="center"/>
        </w:trPr>
        <w:tc>
          <w:tcPr>
            <w:tcW w:w="484" w:type="pct"/>
            <w:gridSpan w:val="2"/>
            <w:tcBorders>
              <w:tl2br w:val="nil"/>
              <w:tr2bl w:val="nil"/>
            </w:tcBorders>
            <w:vAlign w:val="center"/>
          </w:tcPr>
          <w:p w14:paraId="6ACFEFD5"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分子式</w:t>
            </w:r>
          </w:p>
        </w:tc>
        <w:tc>
          <w:tcPr>
            <w:tcW w:w="2044" w:type="pct"/>
            <w:gridSpan w:val="4"/>
            <w:tcBorders>
              <w:tl2br w:val="nil"/>
              <w:tr2bl w:val="nil"/>
            </w:tcBorders>
            <w:vAlign w:val="center"/>
          </w:tcPr>
          <w:p w14:paraId="4630B7EA"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C</w:t>
            </w:r>
            <w:r>
              <w:rPr>
                <w:rFonts w:ascii="Times New Roman" w:eastAsia="宋体" w:hAnsi="Times New Roman"/>
                <w:sz w:val="21"/>
                <w:szCs w:val="21"/>
                <w:vertAlign w:val="subscript"/>
              </w:rPr>
              <w:t>2</w:t>
            </w:r>
            <w:r>
              <w:rPr>
                <w:rFonts w:ascii="Times New Roman" w:eastAsia="宋体" w:hAnsi="Times New Roman"/>
                <w:sz w:val="21"/>
                <w:szCs w:val="21"/>
              </w:rPr>
              <w:t>H</w:t>
            </w:r>
            <w:r>
              <w:rPr>
                <w:rFonts w:ascii="Times New Roman" w:eastAsia="宋体" w:hAnsi="Times New Roman"/>
                <w:sz w:val="21"/>
                <w:szCs w:val="21"/>
                <w:vertAlign w:val="subscript"/>
              </w:rPr>
              <w:t>2</w:t>
            </w:r>
          </w:p>
        </w:tc>
        <w:tc>
          <w:tcPr>
            <w:tcW w:w="191" w:type="pct"/>
            <w:vMerge/>
            <w:tcBorders>
              <w:tl2br w:val="nil"/>
              <w:tr2bl w:val="nil"/>
            </w:tcBorders>
            <w:textDirection w:val="tbRlV"/>
            <w:vAlign w:val="center"/>
          </w:tcPr>
          <w:p w14:paraId="560C62D9" w14:textId="77777777" w:rsidR="00000000" w:rsidRDefault="00000000">
            <w:pPr>
              <w:pStyle w:val="aff4"/>
              <w:rPr>
                <w:rFonts w:ascii="Times New Roman" w:eastAsia="宋体" w:hAnsi="Times New Roman"/>
                <w:sz w:val="21"/>
                <w:szCs w:val="21"/>
              </w:rPr>
            </w:pPr>
          </w:p>
        </w:tc>
        <w:tc>
          <w:tcPr>
            <w:tcW w:w="776" w:type="pct"/>
            <w:vMerge w:val="restart"/>
            <w:tcBorders>
              <w:tl2br w:val="nil"/>
              <w:tr2bl w:val="nil"/>
            </w:tcBorders>
            <w:vAlign w:val="center"/>
          </w:tcPr>
          <w:p w14:paraId="34390CAE"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溶解性：微溶于水、乙醇，溶于丙酮、氯</w:t>
            </w:r>
          </w:p>
          <w:p w14:paraId="0BA82DA1"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仿、苯</w:t>
            </w:r>
          </w:p>
        </w:tc>
        <w:tc>
          <w:tcPr>
            <w:tcW w:w="1503" w:type="pct"/>
            <w:gridSpan w:val="2"/>
            <w:vMerge w:val="restart"/>
            <w:tcBorders>
              <w:tl2br w:val="nil"/>
              <w:tr2bl w:val="nil"/>
            </w:tcBorders>
            <w:vAlign w:val="center"/>
          </w:tcPr>
          <w:p w14:paraId="4DEB38BA"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饱和蒸汽压（</w:t>
            </w:r>
            <w:r>
              <w:rPr>
                <w:rFonts w:ascii="Times New Roman" w:eastAsia="宋体" w:hAnsi="Times New Roman"/>
                <w:sz w:val="21"/>
                <w:szCs w:val="21"/>
              </w:rPr>
              <w:t>kPa</w:t>
            </w:r>
            <w:r>
              <w:rPr>
                <w:rFonts w:ascii="Times New Roman" w:eastAsia="宋体" w:hAnsi="Times New Roman"/>
                <w:sz w:val="21"/>
                <w:szCs w:val="21"/>
              </w:rPr>
              <w:t>）：</w:t>
            </w:r>
            <w:r>
              <w:rPr>
                <w:rFonts w:ascii="Times New Roman" w:eastAsia="宋体" w:hAnsi="Times New Roman"/>
                <w:sz w:val="21"/>
                <w:szCs w:val="21"/>
              </w:rPr>
              <w:t>4053</w:t>
            </w:r>
            <w:r>
              <w:rPr>
                <w:rFonts w:ascii="Times New Roman" w:eastAsia="宋体" w:hAnsi="Times New Roman"/>
                <w:sz w:val="21"/>
                <w:szCs w:val="21"/>
              </w:rPr>
              <w:t>／</w:t>
            </w:r>
            <w:r>
              <w:rPr>
                <w:rFonts w:ascii="Times New Roman" w:eastAsia="宋体" w:hAnsi="Times New Roman"/>
                <w:sz w:val="21"/>
                <w:szCs w:val="21"/>
              </w:rPr>
              <w:t>16.8℃</w:t>
            </w:r>
          </w:p>
        </w:tc>
      </w:tr>
      <w:tr w:rsidR="00000000" w14:paraId="58BA6206" w14:textId="77777777">
        <w:trPr>
          <w:trHeight w:val="549"/>
          <w:jc w:val="center"/>
        </w:trPr>
        <w:tc>
          <w:tcPr>
            <w:tcW w:w="192" w:type="pct"/>
            <w:vMerge w:val="restart"/>
            <w:tcBorders>
              <w:tl2br w:val="nil"/>
              <w:tr2bl w:val="nil"/>
            </w:tcBorders>
            <w:textDirection w:val="tbRlV"/>
            <w:vAlign w:val="center"/>
          </w:tcPr>
          <w:p w14:paraId="242526A5"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燃烧爆炸危险性</w:t>
            </w:r>
          </w:p>
        </w:tc>
        <w:tc>
          <w:tcPr>
            <w:tcW w:w="1264" w:type="pct"/>
            <w:gridSpan w:val="3"/>
            <w:tcBorders>
              <w:tl2br w:val="nil"/>
              <w:tr2bl w:val="nil"/>
            </w:tcBorders>
            <w:vAlign w:val="center"/>
          </w:tcPr>
          <w:p w14:paraId="40484442"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闪点（</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sz w:val="21"/>
                <w:szCs w:val="21"/>
              </w:rPr>
              <w:t>-50℃</w:t>
            </w:r>
          </w:p>
        </w:tc>
        <w:tc>
          <w:tcPr>
            <w:tcW w:w="1071" w:type="pct"/>
            <w:gridSpan w:val="2"/>
            <w:tcBorders>
              <w:tl2br w:val="nil"/>
              <w:tr2bl w:val="nil"/>
            </w:tcBorders>
            <w:vAlign w:val="center"/>
          </w:tcPr>
          <w:p w14:paraId="2F6F7A49"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自燃温度（</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sz w:val="21"/>
                <w:szCs w:val="21"/>
              </w:rPr>
              <w:t>305℃</w:t>
            </w:r>
          </w:p>
        </w:tc>
        <w:tc>
          <w:tcPr>
            <w:tcW w:w="191" w:type="pct"/>
            <w:vMerge/>
            <w:tcBorders>
              <w:tl2br w:val="nil"/>
              <w:tr2bl w:val="nil"/>
            </w:tcBorders>
            <w:textDirection w:val="tbRlV"/>
            <w:vAlign w:val="center"/>
          </w:tcPr>
          <w:p w14:paraId="62B301FB" w14:textId="77777777" w:rsidR="00000000" w:rsidRDefault="00000000">
            <w:pPr>
              <w:pStyle w:val="aff4"/>
              <w:jc w:val="both"/>
              <w:rPr>
                <w:rFonts w:ascii="Times New Roman" w:eastAsia="宋体" w:hAnsi="Times New Roman"/>
                <w:sz w:val="21"/>
                <w:szCs w:val="21"/>
              </w:rPr>
            </w:pPr>
          </w:p>
        </w:tc>
        <w:tc>
          <w:tcPr>
            <w:tcW w:w="776" w:type="pct"/>
            <w:vMerge/>
            <w:tcBorders>
              <w:tl2br w:val="nil"/>
              <w:tr2bl w:val="nil"/>
            </w:tcBorders>
            <w:vAlign w:val="center"/>
          </w:tcPr>
          <w:p w14:paraId="085FF49F" w14:textId="77777777" w:rsidR="00000000" w:rsidRDefault="00000000">
            <w:pPr>
              <w:pStyle w:val="aff4"/>
              <w:jc w:val="both"/>
              <w:rPr>
                <w:rFonts w:ascii="Times New Roman" w:eastAsia="宋体" w:hAnsi="Times New Roman"/>
                <w:sz w:val="21"/>
                <w:szCs w:val="21"/>
              </w:rPr>
            </w:pPr>
          </w:p>
        </w:tc>
        <w:tc>
          <w:tcPr>
            <w:tcW w:w="1503" w:type="pct"/>
            <w:gridSpan w:val="2"/>
            <w:vMerge/>
            <w:tcBorders>
              <w:tl2br w:val="nil"/>
              <w:tr2bl w:val="nil"/>
            </w:tcBorders>
            <w:vAlign w:val="center"/>
          </w:tcPr>
          <w:p w14:paraId="64382398" w14:textId="77777777" w:rsidR="00000000" w:rsidRDefault="00000000">
            <w:pPr>
              <w:pStyle w:val="aff4"/>
              <w:jc w:val="both"/>
              <w:rPr>
                <w:rFonts w:ascii="Times New Roman" w:eastAsia="宋体" w:hAnsi="Times New Roman"/>
                <w:sz w:val="21"/>
                <w:szCs w:val="21"/>
              </w:rPr>
            </w:pPr>
          </w:p>
        </w:tc>
      </w:tr>
      <w:tr w:rsidR="00000000" w14:paraId="369873EA" w14:textId="77777777">
        <w:trPr>
          <w:trHeight w:val="473"/>
          <w:jc w:val="center"/>
        </w:trPr>
        <w:tc>
          <w:tcPr>
            <w:tcW w:w="192" w:type="pct"/>
            <w:vMerge/>
            <w:tcBorders>
              <w:tl2br w:val="nil"/>
              <w:tr2bl w:val="nil"/>
            </w:tcBorders>
            <w:textDirection w:val="tbRlV"/>
            <w:vAlign w:val="center"/>
          </w:tcPr>
          <w:p w14:paraId="014F57ED" w14:textId="77777777" w:rsidR="00000000" w:rsidRDefault="00000000">
            <w:pPr>
              <w:pStyle w:val="aff4"/>
              <w:rPr>
                <w:rFonts w:ascii="Times New Roman" w:eastAsia="宋体" w:hAnsi="Times New Roman"/>
                <w:sz w:val="21"/>
                <w:szCs w:val="21"/>
              </w:rPr>
            </w:pPr>
          </w:p>
        </w:tc>
        <w:tc>
          <w:tcPr>
            <w:tcW w:w="1264" w:type="pct"/>
            <w:gridSpan w:val="3"/>
            <w:tcBorders>
              <w:tl2br w:val="nil"/>
              <w:tr2bl w:val="nil"/>
            </w:tcBorders>
            <w:vAlign w:val="center"/>
          </w:tcPr>
          <w:p w14:paraId="5BECC71C"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爆炸极限（</w:t>
            </w:r>
            <w:r>
              <w:rPr>
                <w:rFonts w:ascii="Times New Roman" w:eastAsia="宋体" w:hAnsi="Times New Roman"/>
                <w:sz w:val="21"/>
                <w:szCs w:val="21"/>
              </w:rPr>
              <w:t>V%</w:t>
            </w:r>
            <w:r>
              <w:rPr>
                <w:rFonts w:ascii="Times New Roman" w:eastAsia="宋体" w:hAnsi="Times New Roman"/>
                <w:sz w:val="21"/>
                <w:szCs w:val="21"/>
              </w:rPr>
              <w:t>）：</w:t>
            </w:r>
            <w:r>
              <w:rPr>
                <w:rFonts w:ascii="Times New Roman" w:eastAsia="宋体" w:hAnsi="Times New Roman"/>
                <w:sz w:val="21"/>
                <w:szCs w:val="21"/>
              </w:rPr>
              <w:t>2.3</w:t>
            </w:r>
            <w:r>
              <w:rPr>
                <w:rFonts w:ascii="Times New Roman" w:eastAsia="宋体" w:hAnsi="Times New Roman"/>
                <w:sz w:val="21"/>
                <w:szCs w:val="21"/>
              </w:rPr>
              <w:t>～</w:t>
            </w:r>
            <w:r>
              <w:rPr>
                <w:rFonts w:ascii="Times New Roman" w:eastAsia="宋体" w:hAnsi="Times New Roman"/>
                <w:sz w:val="21"/>
                <w:szCs w:val="21"/>
              </w:rPr>
              <w:t>72.3</w:t>
            </w:r>
          </w:p>
        </w:tc>
        <w:tc>
          <w:tcPr>
            <w:tcW w:w="1071" w:type="pct"/>
            <w:gridSpan w:val="2"/>
            <w:tcBorders>
              <w:tl2br w:val="nil"/>
              <w:tr2bl w:val="nil"/>
            </w:tcBorders>
            <w:vAlign w:val="center"/>
          </w:tcPr>
          <w:p w14:paraId="259F56DD"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建规火险分类：甲</w:t>
            </w:r>
          </w:p>
        </w:tc>
        <w:tc>
          <w:tcPr>
            <w:tcW w:w="191" w:type="pct"/>
            <w:vMerge/>
            <w:tcBorders>
              <w:tl2br w:val="nil"/>
              <w:tr2bl w:val="nil"/>
            </w:tcBorders>
            <w:textDirection w:val="tbRlV"/>
            <w:vAlign w:val="center"/>
          </w:tcPr>
          <w:p w14:paraId="6CD42B7B" w14:textId="77777777" w:rsidR="00000000" w:rsidRDefault="00000000">
            <w:pPr>
              <w:pStyle w:val="aff4"/>
              <w:jc w:val="both"/>
              <w:rPr>
                <w:rFonts w:ascii="Times New Roman" w:eastAsia="宋体" w:hAnsi="Times New Roman"/>
                <w:sz w:val="21"/>
                <w:szCs w:val="21"/>
              </w:rPr>
            </w:pPr>
          </w:p>
        </w:tc>
        <w:tc>
          <w:tcPr>
            <w:tcW w:w="776" w:type="pct"/>
            <w:vMerge/>
            <w:tcBorders>
              <w:tl2br w:val="nil"/>
              <w:tr2bl w:val="nil"/>
            </w:tcBorders>
            <w:vAlign w:val="center"/>
          </w:tcPr>
          <w:p w14:paraId="22950DAA" w14:textId="77777777" w:rsidR="00000000" w:rsidRDefault="00000000">
            <w:pPr>
              <w:pStyle w:val="aff4"/>
              <w:jc w:val="both"/>
              <w:rPr>
                <w:rFonts w:ascii="Times New Roman" w:eastAsia="宋体" w:hAnsi="Times New Roman"/>
                <w:sz w:val="21"/>
                <w:szCs w:val="21"/>
              </w:rPr>
            </w:pPr>
          </w:p>
        </w:tc>
        <w:tc>
          <w:tcPr>
            <w:tcW w:w="477" w:type="pct"/>
            <w:vMerge w:val="restart"/>
            <w:tcBorders>
              <w:tl2br w:val="nil"/>
              <w:tr2bl w:val="nil"/>
            </w:tcBorders>
            <w:vAlign w:val="center"/>
          </w:tcPr>
          <w:p w14:paraId="4B39EF86"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相对</w:t>
            </w:r>
          </w:p>
          <w:p w14:paraId="08A6CD70"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密度</w:t>
            </w:r>
          </w:p>
        </w:tc>
        <w:tc>
          <w:tcPr>
            <w:tcW w:w="1026" w:type="pct"/>
            <w:tcBorders>
              <w:tl2br w:val="nil"/>
              <w:tr2bl w:val="nil"/>
            </w:tcBorders>
            <w:vAlign w:val="center"/>
          </w:tcPr>
          <w:p w14:paraId="0223E86E"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空气：</w:t>
            </w:r>
            <w:r>
              <w:rPr>
                <w:rFonts w:ascii="Times New Roman" w:eastAsia="宋体" w:hAnsi="Times New Roman"/>
                <w:sz w:val="21"/>
                <w:szCs w:val="21"/>
              </w:rPr>
              <w:t>0.91</w:t>
            </w:r>
          </w:p>
        </w:tc>
      </w:tr>
      <w:tr w:rsidR="00000000" w14:paraId="140F067D" w14:textId="77777777">
        <w:trPr>
          <w:trHeight w:val="278"/>
          <w:jc w:val="center"/>
        </w:trPr>
        <w:tc>
          <w:tcPr>
            <w:tcW w:w="192" w:type="pct"/>
            <w:vMerge/>
            <w:tcBorders>
              <w:tl2br w:val="nil"/>
              <w:tr2bl w:val="nil"/>
            </w:tcBorders>
            <w:textDirection w:val="tbRlV"/>
            <w:vAlign w:val="center"/>
          </w:tcPr>
          <w:p w14:paraId="11A3BB71" w14:textId="77777777" w:rsidR="00000000" w:rsidRDefault="00000000">
            <w:pPr>
              <w:pStyle w:val="aff4"/>
              <w:rPr>
                <w:rFonts w:ascii="Times New Roman" w:eastAsia="宋体" w:hAnsi="Times New Roman"/>
                <w:sz w:val="21"/>
                <w:szCs w:val="21"/>
              </w:rPr>
            </w:pPr>
          </w:p>
        </w:tc>
        <w:tc>
          <w:tcPr>
            <w:tcW w:w="2336" w:type="pct"/>
            <w:gridSpan w:val="5"/>
            <w:vMerge w:val="restart"/>
            <w:tcBorders>
              <w:tl2br w:val="nil"/>
              <w:tr2bl w:val="nil"/>
            </w:tcBorders>
            <w:vAlign w:val="center"/>
          </w:tcPr>
          <w:p w14:paraId="515AA9F4"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危险特性：遇明火、高热或与氧化剂接触，有引起燃烧爆炸的危险。若遇高热，容器内压增大，有开裂和爆炸的危险。</w:t>
            </w:r>
          </w:p>
        </w:tc>
        <w:tc>
          <w:tcPr>
            <w:tcW w:w="191" w:type="pct"/>
            <w:vMerge/>
            <w:tcBorders>
              <w:tl2br w:val="nil"/>
              <w:tr2bl w:val="nil"/>
            </w:tcBorders>
            <w:textDirection w:val="tbRlV"/>
            <w:vAlign w:val="center"/>
          </w:tcPr>
          <w:p w14:paraId="1E36CF8F" w14:textId="77777777" w:rsidR="00000000" w:rsidRDefault="00000000">
            <w:pPr>
              <w:pStyle w:val="aff4"/>
              <w:jc w:val="both"/>
              <w:rPr>
                <w:rFonts w:ascii="Times New Roman" w:eastAsia="宋体" w:hAnsi="Times New Roman"/>
                <w:sz w:val="21"/>
                <w:szCs w:val="21"/>
              </w:rPr>
            </w:pPr>
          </w:p>
        </w:tc>
        <w:tc>
          <w:tcPr>
            <w:tcW w:w="776" w:type="pct"/>
            <w:vMerge/>
            <w:tcBorders>
              <w:tl2br w:val="nil"/>
              <w:tr2bl w:val="nil"/>
            </w:tcBorders>
            <w:vAlign w:val="center"/>
          </w:tcPr>
          <w:p w14:paraId="37C5533A" w14:textId="77777777" w:rsidR="00000000" w:rsidRDefault="00000000">
            <w:pPr>
              <w:pStyle w:val="aff4"/>
              <w:jc w:val="both"/>
              <w:rPr>
                <w:rFonts w:ascii="Times New Roman" w:eastAsia="宋体" w:hAnsi="Times New Roman"/>
                <w:sz w:val="21"/>
                <w:szCs w:val="21"/>
              </w:rPr>
            </w:pPr>
          </w:p>
        </w:tc>
        <w:tc>
          <w:tcPr>
            <w:tcW w:w="477" w:type="pct"/>
            <w:vMerge/>
            <w:tcBorders>
              <w:tl2br w:val="nil"/>
              <w:tr2bl w:val="nil"/>
            </w:tcBorders>
            <w:vAlign w:val="center"/>
          </w:tcPr>
          <w:p w14:paraId="2816AD57" w14:textId="77777777" w:rsidR="00000000" w:rsidRDefault="00000000">
            <w:pPr>
              <w:pStyle w:val="aff4"/>
              <w:jc w:val="both"/>
              <w:rPr>
                <w:rFonts w:ascii="Times New Roman" w:eastAsia="宋体" w:hAnsi="Times New Roman"/>
                <w:sz w:val="21"/>
                <w:szCs w:val="21"/>
              </w:rPr>
            </w:pPr>
          </w:p>
        </w:tc>
        <w:tc>
          <w:tcPr>
            <w:tcW w:w="1026" w:type="pct"/>
            <w:tcBorders>
              <w:tl2br w:val="nil"/>
              <w:tr2bl w:val="nil"/>
            </w:tcBorders>
            <w:vAlign w:val="center"/>
          </w:tcPr>
          <w:p w14:paraId="0904B135"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水：</w:t>
            </w:r>
            <w:r>
              <w:rPr>
                <w:rFonts w:ascii="Times New Roman" w:eastAsia="宋体" w:hAnsi="Times New Roman"/>
                <w:sz w:val="21"/>
                <w:szCs w:val="21"/>
              </w:rPr>
              <w:t>0.62</w:t>
            </w:r>
          </w:p>
        </w:tc>
      </w:tr>
      <w:tr w:rsidR="00000000" w14:paraId="077A5829" w14:textId="77777777">
        <w:trPr>
          <w:trHeight w:val="629"/>
          <w:jc w:val="center"/>
        </w:trPr>
        <w:tc>
          <w:tcPr>
            <w:tcW w:w="192" w:type="pct"/>
            <w:vMerge/>
            <w:tcBorders>
              <w:tl2br w:val="nil"/>
              <w:tr2bl w:val="nil"/>
            </w:tcBorders>
            <w:textDirection w:val="tbRlV"/>
            <w:vAlign w:val="center"/>
          </w:tcPr>
          <w:p w14:paraId="1F78A0C9" w14:textId="77777777" w:rsidR="00000000" w:rsidRDefault="00000000">
            <w:pPr>
              <w:pStyle w:val="aff4"/>
              <w:rPr>
                <w:rFonts w:ascii="Times New Roman" w:eastAsia="宋体" w:hAnsi="Times New Roman"/>
                <w:sz w:val="21"/>
                <w:szCs w:val="21"/>
              </w:rPr>
            </w:pPr>
          </w:p>
        </w:tc>
        <w:tc>
          <w:tcPr>
            <w:tcW w:w="2336" w:type="pct"/>
            <w:gridSpan w:val="5"/>
            <w:vMerge/>
            <w:tcBorders>
              <w:tl2br w:val="nil"/>
              <w:tr2bl w:val="nil"/>
            </w:tcBorders>
            <w:vAlign w:val="center"/>
          </w:tcPr>
          <w:p w14:paraId="71BCFB69" w14:textId="77777777" w:rsidR="00000000" w:rsidRDefault="00000000">
            <w:pPr>
              <w:pStyle w:val="aff4"/>
              <w:jc w:val="both"/>
              <w:rPr>
                <w:rFonts w:ascii="Times New Roman" w:eastAsia="宋体" w:hAnsi="Times New Roman"/>
                <w:sz w:val="21"/>
                <w:szCs w:val="21"/>
              </w:rPr>
            </w:pPr>
          </w:p>
        </w:tc>
        <w:tc>
          <w:tcPr>
            <w:tcW w:w="191" w:type="pct"/>
            <w:vMerge w:val="restart"/>
            <w:tcBorders>
              <w:tl2br w:val="nil"/>
              <w:tr2bl w:val="nil"/>
            </w:tcBorders>
            <w:textDirection w:val="tbRlV"/>
            <w:vAlign w:val="center"/>
          </w:tcPr>
          <w:p w14:paraId="7A05D46A"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毒性与健康危害</w:t>
            </w:r>
          </w:p>
        </w:tc>
        <w:tc>
          <w:tcPr>
            <w:tcW w:w="2279" w:type="pct"/>
            <w:gridSpan w:val="3"/>
            <w:tcBorders>
              <w:tl2br w:val="nil"/>
              <w:tr2bl w:val="nil"/>
            </w:tcBorders>
            <w:vAlign w:val="center"/>
          </w:tcPr>
          <w:p w14:paraId="4CB2EEA7"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职业性接触毒物危害程度分级：无资料</w:t>
            </w:r>
          </w:p>
        </w:tc>
      </w:tr>
      <w:tr w:rsidR="00000000" w14:paraId="1691AD31" w14:textId="77777777">
        <w:trPr>
          <w:trHeight w:val="278"/>
          <w:jc w:val="center"/>
        </w:trPr>
        <w:tc>
          <w:tcPr>
            <w:tcW w:w="192" w:type="pct"/>
            <w:vMerge/>
            <w:tcBorders>
              <w:tl2br w:val="nil"/>
              <w:tr2bl w:val="nil"/>
            </w:tcBorders>
            <w:textDirection w:val="tbRlV"/>
            <w:vAlign w:val="center"/>
          </w:tcPr>
          <w:p w14:paraId="7B94C80D" w14:textId="77777777" w:rsidR="00000000" w:rsidRDefault="00000000">
            <w:pPr>
              <w:pStyle w:val="aff4"/>
              <w:rPr>
                <w:rFonts w:ascii="Times New Roman" w:eastAsia="宋体" w:hAnsi="Times New Roman"/>
                <w:sz w:val="21"/>
                <w:szCs w:val="21"/>
              </w:rPr>
            </w:pPr>
          </w:p>
        </w:tc>
        <w:tc>
          <w:tcPr>
            <w:tcW w:w="2336" w:type="pct"/>
            <w:gridSpan w:val="5"/>
            <w:tcBorders>
              <w:tl2br w:val="nil"/>
              <w:tr2bl w:val="nil"/>
            </w:tcBorders>
            <w:vAlign w:val="center"/>
          </w:tcPr>
          <w:p w14:paraId="15CB8C8B"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燃烧（分解）产物：一氧化碳、二氧化碳</w:t>
            </w:r>
          </w:p>
        </w:tc>
        <w:tc>
          <w:tcPr>
            <w:tcW w:w="191" w:type="pct"/>
            <w:vMerge/>
            <w:tcBorders>
              <w:tl2br w:val="nil"/>
              <w:tr2bl w:val="nil"/>
            </w:tcBorders>
            <w:textDirection w:val="tbRlV"/>
            <w:vAlign w:val="center"/>
          </w:tcPr>
          <w:p w14:paraId="3CDB60AD" w14:textId="77777777" w:rsidR="00000000" w:rsidRDefault="00000000">
            <w:pPr>
              <w:pStyle w:val="aff4"/>
              <w:rPr>
                <w:rFonts w:ascii="Times New Roman" w:eastAsia="宋体" w:hAnsi="Times New Roman"/>
                <w:sz w:val="21"/>
                <w:szCs w:val="21"/>
              </w:rPr>
            </w:pPr>
          </w:p>
        </w:tc>
        <w:tc>
          <w:tcPr>
            <w:tcW w:w="2279" w:type="pct"/>
            <w:gridSpan w:val="3"/>
            <w:tcBorders>
              <w:tl2br w:val="nil"/>
              <w:tr2bl w:val="nil"/>
            </w:tcBorders>
            <w:vAlign w:val="center"/>
          </w:tcPr>
          <w:p w14:paraId="47189ED2"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毒性资料：无资料</w:t>
            </w:r>
          </w:p>
        </w:tc>
      </w:tr>
      <w:tr w:rsidR="00000000" w14:paraId="70DDE91A" w14:textId="77777777">
        <w:trPr>
          <w:trHeight w:val="276"/>
          <w:jc w:val="center"/>
        </w:trPr>
        <w:tc>
          <w:tcPr>
            <w:tcW w:w="192" w:type="pct"/>
            <w:vMerge/>
            <w:tcBorders>
              <w:tl2br w:val="nil"/>
              <w:tr2bl w:val="nil"/>
            </w:tcBorders>
            <w:textDirection w:val="tbRlV"/>
            <w:vAlign w:val="center"/>
          </w:tcPr>
          <w:p w14:paraId="6DADEE8A" w14:textId="77777777" w:rsidR="00000000" w:rsidRDefault="00000000">
            <w:pPr>
              <w:pStyle w:val="aff4"/>
              <w:rPr>
                <w:rFonts w:ascii="Times New Roman" w:eastAsia="宋体" w:hAnsi="Times New Roman"/>
                <w:sz w:val="21"/>
                <w:szCs w:val="21"/>
              </w:rPr>
            </w:pPr>
          </w:p>
        </w:tc>
        <w:tc>
          <w:tcPr>
            <w:tcW w:w="2336" w:type="pct"/>
            <w:gridSpan w:val="5"/>
            <w:tcBorders>
              <w:tl2br w:val="nil"/>
              <w:tr2bl w:val="nil"/>
            </w:tcBorders>
            <w:vAlign w:val="center"/>
          </w:tcPr>
          <w:p w14:paraId="44A517BF"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禁忌物：强氧化剂、强酸、卤素。</w:t>
            </w:r>
          </w:p>
        </w:tc>
        <w:tc>
          <w:tcPr>
            <w:tcW w:w="191" w:type="pct"/>
            <w:vMerge/>
            <w:tcBorders>
              <w:tl2br w:val="nil"/>
              <w:tr2bl w:val="nil"/>
            </w:tcBorders>
            <w:textDirection w:val="tbRlV"/>
            <w:vAlign w:val="center"/>
          </w:tcPr>
          <w:p w14:paraId="0C8CDEB8" w14:textId="77777777" w:rsidR="00000000" w:rsidRDefault="00000000">
            <w:pPr>
              <w:pStyle w:val="aff4"/>
              <w:rPr>
                <w:rFonts w:ascii="Times New Roman" w:eastAsia="宋体" w:hAnsi="Times New Roman"/>
                <w:sz w:val="21"/>
                <w:szCs w:val="21"/>
              </w:rPr>
            </w:pPr>
          </w:p>
        </w:tc>
        <w:tc>
          <w:tcPr>
            <w:tcW w:w="2279" w:type="pct"/>
            <w:gridSpan w:val="3"/>
            <w:tcBorders>
              <w:tl2br w:val="nil"/>
              <w:tr2bl w:val="nil"/>
            </w:tcBorders>
            <w:vAlign w:val="center"/>
          </w:tcPr>
          <w:p w14:paraId="1348F4A4"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职业接触限值</w:t>
            </w:r>
          </w:p>
        </w:tc>
      </w:tr>
      <w:tr w:rsidR="00000000" w14:paraId="4A8E0D79" w14:textId="77777777">
        <w:trPr>
          <w:trHeight w:val="278"/>
          <w:jc w:val="center"/>
        </w:trPr>
        <w:tc>
          <w:tcPr>
            <w:tcW w:w="192" w:type="pct"/>
            <w:vMerge/>
            <w:tcBorders>
              <w:tl2br w:val="nil"/>
              <w:tr2bl w:val="nil"/>
            </w:tcBorders>
            <w:textDirection w:val="tbRlV"/>
            <w:vAlign w:val="center"/>
          </w:tcPr>
          <w:p w14:paraId="0C448D20" w14:textId="77777777" w:rsidR="00000000" w:rsidRDefault="00000000">
            <w:pPr>
              <w:pStyle w:val="aff4"/>
              <w:rPr>
                <w:rFonts w:ascii="Times New Roman" w:eastAsia="宋体" w:hAnsi="Times New Roman"/>
                <w:sz w:val="21"/>
                <w:szCs w:val="21"/>
              </w:rPr>
            </w:pPr>
          </w:p>
        </w:tc>
        <w:tc>
          <w:tcPr>
            <w:tcW w:w="2336" w:type="pct"/>
            <w:gridSpan w:val="5"/>
            <w:tcBorders>
              <w:tl2br w:val="nil"/>
              <w:tr2bl w:val="nil"/>
            </w:tcBorders>
            <w:vAlign w:val="center"/>
          </w:tcPr>
          <w:p w14:paraId="3CE6AFB6"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避免接触的条件：受热</w:t>
            </w:r>
          </w:p>
        </w:tc>
        <w:tc>
          <w:tcPr>
            <w:tcW w:w="191" w:type="pct"/>
            <w:vMerge/>
            <w:tcBorders>
              <w:tl2br w:val="nil"/>
              <w:tr2bl w:val="nil"/>
            </w:tcBorders>
            <w:textDirection w:val="tbRlV"/>
            <w:vAlign w:val="center"/>
          </w:tcPr>
          <w:p w14:paraId="78EF9D99" w14:textId="77777777" w:rsidR="00000000" w:rsidRDefault="00000000">
            <w:pPr>
              <w:pStyle w:val="aff4"/>
              <w:rPr>
                <w:rFonts w:ascii="Times New Roman" w:eastAsia="宋体" w:hAnsi="Times New Roman"/>
                <w:sz w:val="21"/>
                <w:szCs w:val="21"/>
              </w:rPr>
            </w:pPr>
          </w:p>
        </w:tc>
        <w:tc>
          <w:tcPr>
            <w:tcW w:w="2279" w:type="pct"/>
            <w:gridSpan w:val="3"/>
            <w:tcBorders>
              <w:tl2br w:val="nil"/>
              <w:tr2bl w:val="nil"/>
            </w:tcBorders>
            <w:vAlign w:val="center"/>
          </w:tcPr>
          <w:p w14:paraId="1B7DF789"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MAC</w:t>
            </w:r>
            <w:r>
              <w:rPr>
                <w:rFonts w:ascii="Times New Roman" w:eastAsia="宋体" w:hAnsi="Times New Roman"/>
                <w:sz w:val="21"/>
                <w:szCs w:val="21"/>
              </w:rPr>
              <w:t>：无资料</w:t>
            </w:r>
          </w:p>
        </w:tc>
      </w:tr>
      <w:tr w:rsidR="00000000" w14:paraId="2D463654" w14:textId="77777777">
        <w:trPr>
          <w:trHeight w:val="276"/>
          <w:jc w:val="center"/>
        </w:trPr>
        <w:tc>
          <w:tcPr>
            <w:tcW w:w="192" w:type="pct"/>
            <w:vMerge/>
            <w:tcBorders>
              <w:tl2br w:val="nil"/>
              <w:tr2bl w:val="nil"/>
            </w:tcBorders>
            <w:textDirection w:val="tbRlV"/>
            <w:vAlign w:val="center"/>
          </w:tcPr>
          <w:p w14:paraId="46A7B878" w14:textId="77777777" w:rsidR="00000000" w:rsidRDefault="00000000">
            <w:pPr>
              <w:pStyle w:val="aff4"/>
              <w:rPr>
                <w:rFonts w:ascii="Times New Roman" w:eastAsia="宋体" w:hAnsi="Times New Roman"/>
                <w:sz w:val="21"/>
                <w:szCs w:val="21"/>
              </w:rPr>
            </w:pPr>
          </w:p>
        </w:tc>
        <w:tc>
          <w:tcPr>
            <w:tcW w:w="2336" w:type="pct"/>
            <w:gridSpan w:val="5"/>
            <w:tcBorders>
              <w:tl2br w:val="nil"/>
              <w:tr2bl w:val="nil"/>
            </w:tcBorders>
            <w:vAlign w:val="center"/>
          </w:tcPr>
          <w:p w14:paraId="2B5CA172"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灭火剂：雾状水、泡沫、二氧化碳。</w:t>
            </w:r>
          </w:p>
        </w:tc>
        <w:tc>
          <w:tcPr>
            <w:tcW w:w="191" w:type="pct"/>
            <w:vMerge/>
            <w:tcBorders>
              <w:tl2br w:val="nil"/>
              <w:tr2bl w:val="nil"/>
            </w:tcBorders>
            <w:textDirection w:val="tbRlV"/>
            <w:vAlign w:val="center"/>
          </w:tcPr>
          <w:p w14:paraId="1BAA61B1" w14:textId="77777777" w:rsidR="00000000" w:rsidRDefault="00000000">
            <w:pPr>
              <w:pStyle w:val="aff4"/>
              <w:rPr>
                <w:rFonts w:ascii="Times New Roman" w:eastAsia="宋体" w:hAnsi="Times New Roman"/>
                <w:sz w:val="21"/>
                <w:szCs w:val="21"/>
              </w:rPr>
            </w:pPr>
          </w:p>
        </w:tc>
        <w:tc>
          <w:tcPr>
            <w:tcW w:w="2279" w:type="pct"/>
            <w:gridSpan w:val="3"/>
            <w:tcBorders>
              <w:tl2br w:val="nil"/>
              <w:tr2bl w:val="nil"/>
            </w:tcBorders>
            <w:vAlign w:val="center"/>
          </w:tcPr>
          <w:p w14:paraId="72727D84"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PC-TWA</w:t>
            </w:r>
            <w:r>
              <w:rPr>
                <w:rFonts w:ascii="Times New Roman" w:eastAsia="宋体" w:hAnsi="Times New Roman"/>
                <w:sz w:val="21"/>
                <w:szCs w:val="21"/>
              </w:rPr>
              <w:t>：无资料</w:t>
            </w:r>
          </w:p>
        </w:tc>
      </w:tr>
      <w:tr w:rsidR="00000000" w14:paraId="44BDB35D" w14:textId="77777777">
        <w:trPr>
          <w:trHeight w:val="278"/>
          <w:jc w:val="center"/>
        </w:trPr>
        <w:tc>
          <w:tcPr>
            <w:tcW w:w="192" w:type="pct"/>
            <w:vMerge w:val="restart"/>
            <w:tcBorders>
              <w:tl2br w:val="nil"/>
              <w:tr2bl w:val="nil"/>
            </w:tcBorders>
            <w:vAlign w:val="center"/>
          </w:tcPr>
          <w:p w14:paraId="799EF447"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急救措施</w:t>
            </w:r>
          </w:p>
        </w:tc>
        <w:tc>
          <w:tcPr>
            <w:tcW w:w="2336" w:type="pct"/>
            <w:gridSpan w:val="5"/>
            <w:vMerge w:val="restart"/>
            <w:tcBorders>
              <w:tl2br w:val="nil"/>
              <w:tr2bl w:val="nil"/>
            </w:tcBorders>
            <w:vAlign w:val="center"/>
          </w:tcPr>
          <w:p w14:paraId="620E37BC"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皮肤接触：冻伤时用大量水冲洗，不要脱去衣服</w:t>
            </w:r>
          </w:p>
        </w:tc>
        <w:tc>
          <w:tcPr>
            <w:tcW w:w="191" w:type="pct"/>
            <w:vMerge/>
            <w:tcBorders>
              <w:tl2br w:val="nil"/>
              <w:tr2bl w:val="nil"/>
            </w:tcBorders>
            <w:textDirection w:val="tbRlV"/>
            <w:vAlign w:val="center"/>
          </w:tcPr>
          <w:p w14:paraId="567D0F85" w14:textId="77777777" w:rsidR="00000000" w:rsidRDefault="00000000">
            <w:pPr>
              <w:pStyle w:val="aff4"/>
              <w:rPr>
                <w:rFonts w:ascii="Times New Roman" w:eastAsia="宋体" w:hAnsi="Times New Roman"/>
                <w:sz w:val="21"/>
                <w:szCs w:val="21"/>
              </w:rPr>
            </w:pPr>
          </w:p>
        </w:tc>
        <w:tc>
          <w:tcPr>
            <w:tcW w:w="2279" w:type="pct"/>
            <w:gridSpan w:val="3"/>
            <w:tcBorders>
              <w:tl2br w:val="nil"/>
              <w:tr2bl w:val="nil"/>
            </w:tcBorders>
            <w:vAlign w:val="center"/>
          </w:tcPr>
          <w:p w14:paraId="16C9548F"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PC-STEL</w:t>
            </w:r>
            <w:r>
              <w:rPr>
                <w:rFonts w:ascii="Times New Roman" w:eastAsia="宋体" w:hAnsi="Times New Roman"/>
                <w:sz w:val="21"/>
                <w:szCs w:val="21"/>
              </w:rPr>
              <w:t>：无资料</w:t>
            </w:r>
          </w:p>
        </w:tc>
      </w:tr>
      <w:tr w:rsidR="00000000" w14:paraId="7DD28340" w14:textId="77777777">
        <w:trPr>
          <w:trHeight w:val="278"/>
          <w:jc w:val="center"/>
        </w:trPr>
        <w:tc>
          <w:tcPr>
            <w:tcW w:w="192" w:type="pct"/>
            <w:vMerge/>
            <w:tcBorders>
              <w:tl2br w:val="nil"/>
              <w:tr2bl w:val="nil"/>
            </w:tcBorders>
            <w:textDirection w:val="tbRlV"/>
            <w:vAlign w:val="center"/>
          </w:tcPr>
          <w:p w14:paraId="3C96C037" w14:textId="77777777" w:rsidR="00000000" w:rsidRDefault="00000000">
            <w:pPr>
              <w:pStyle w:val="aff4"/>
              <w:rPr>
                <w:rFonts w:ascii="Times New Roman" w:eastAsia="宋体" w:hAnsi="Times New Roman"/>
                <w:sz w:val="21"/>
                <w:szCs w:val="21"/>
              </w:rPr>
            </w:pPr>
          </w:p>
        </w:tc>
        <w:tc>
          <w:tcPr>
            <w:tcW w:w="2336" w:type="pct"/>
            <w:gridSpan w:val="5"/>
            <w:vMerge/>
            <w:tcBorders>
              <w:tl2br w:val="nil"/>
              <w:tr2bl w:val="nil"/>
            </w:tcBorders>
            <w:vAlign w:val="center"/>
          </w:tcPr>
          <w:p w14:paraId="7E58D81E" w14:textId="77777777" w:rsidR="00000000" w:rsidRDefault="00000000">
            <w:pPr>
              <w:pStyle w:val="aff4"/>
              <w:jc w:val="both"/>
              <w:rPr>
                <w:rFonts w:ascii="Times New Roman" w:eastAsia="宋体" w:hAnsi="Times New Roman"/>
                <w:sz w:val="21"/>
                <w:szCs w:val="21"/>
              </w:rPr>
            </w:pPr>
          </w:p>
        </w:tc>
        <w:tc>
          <w:tcPr>
            <w:tcW w:w="191" w:type="pct"/>
            <w:vMerge/>
            <w:tcBorders>
              <w:tl2br w:val="nil"/>
              <w:tr2bl w:val="nil"/>
            </w:tcBorders>
            <w:textDirection w:val="tbRlV"/>
            <w:vAlign w:val="center"/>
          </w:tcPr>
          <w:p w14:paraId="3167E472" w14:textId="77777777" w:rsidR="00000000" w:rsidRDefault="00000000">
            <w:pPr>
              <w:pStyle w:val="aff4"/>
              <w:rPr>
                <w:rFonts w:ascii="Times New Roman" w:eastAsia="宋体" w:hAnsi="Times New Roman"/>
                <w:sz w:val="21"/>
                <w:szCs w:val="21"/>
              </w:rPr>
            </w:pPr>
          </w:p>
        </w:tc>
        <w:tc>
          <w:tcPr>
            <w:tcW w:w="2279" w:type="pct"/>
            <w:gridSpan w:val="3"/>
            <w:tcBorders>
              <w:tl2br w:val="nil"/>
              <w:tr2bl w:val="nil"/>
            </w:tcBorders>
            <w:vAlign w:val="center"/>
          </w:tcPr>
          <w:p w14:paraId="79B3B277"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侵入途径及健康危害</w:t>
            </w:r>
          </w:p>
        </w:tc>
      </w:tr>
      <w:tr w:rsidR="00000000" w14:paraId="3830C5F0" w14:textId="77777777">
        <w:trPr>
          <w:trHeight w:val="276"/>
          <w:jc w:val="center"/>
        </w:trPr>
        <w:tc>
          <w:tcPr>
            <w:tcW w:w="192" w:type="pct"/>
            <w:vMerge/>
            <w:tcBorders>
              <w:tl2br w:val="nil"/>
              <w:tr2bl w:val="nil"/>
            </w:tcBorders>
            <w:textDirection w:val="tbRlV"/>
            <w:vAlign w:val="center"/>
          </w:tcPr>
          <w:p w14:paraId="1002308E" w14:textId="77777777" w:rsidR="00000000" w:rsidRDefault="00000000">
            <w:pPr>
              <w:pStyle w:val="aff4"/>
              <w:rPr>
                <w:rFonts w:ascii="Times New Roman" w:eastAsia="宋体" w:hAnsi="Times New Roman"/>
                <w:sz w:val="21"/>
                <w:szCs w:val="21"/>
              </w:rPr>
            </w:pPr>
          </w:p>
        </w:tc>
        <w:tc>
          <w:tcPr>
            <w:tcW w:w="2336" w:type="pct"/>
            <w:gridSpan w:val="5"/>
            <w:vMerge w:val="restart"/>
            <w:tcBorders>
              <w:tl2br w:val="nil"/>
              <w:tr2bl w:val="nil"/>
            </w:tcBorders>
            <w:vAlign w:val="center"/>
          </w:tcPr>
          <w:p w14:paraId="3F0D6644"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眼睛接触：先用大量水冲洗几分钟（如可能易行，摘除隐形眼镜），然后就医</w:t>
            </w:r>
          </w:p>
        </w:tc>
        <w:tc>
          <w:tcPr>
            <w:tcW w:w="191" w:type="pct"/>
            <w:vMerge/>
            <w:tcBorders>
              <w:tl2br w:val="nil"/>
              <w:tr2bl w:val="nil"/>
            </w:tcBorders>
            <w:textDirection w:val="tbRlV"/>
            <w:vAlign w:val="center"/>
          </w:tcPr>
          <w:p w14:paraId="00191EC4" w14:textId="77777777" w:rsidR="00000000" w:rsidRDefault="00000000">
            <w:pPr>
              <w:pStyle w:val="aff4"/>
              <w:rPr>
                <w:rFonts w:ascii="Times New Roman" w:eastAsia="宋体" w:hAnsi="Times New Roman"/>
                <w:sz w:val="21"/>
                <w:szCs w:val="21"/>
              </w:rPr>
            </w:pPr>
          </w:p>
        </w:tc>
        <w:tc>
          <w:tcPr>
            <w:tcW w:w="2279" w:type="pct"/>
            <w:gridSpan w:val="3"/>
            <w:tcBorders>
              <w:tl2br w:val="nil"/>
              <w:tr2bl w:val="nil"/>
            </w:tcBorders>
            <w:vAlign w:val="center"/>
          </w:tcPr>
          <w:p w14:paraId="5EBDF36F"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侵入途径：吸入</w:t>
            </w:r>
          </w:p>
        </w:tc>
      </w:tr>
      <w:tr w:rsidR="00000000" w14:paraId="66AD8E08" w14:textId="77777777">
        <w:trPr>
          <w:trHeight w:val="348"/>
          <w:jc w:val="center"/>
        </w:trPr>
        <w:tc>
          <w:tcPr>
            <w:tcW w:w="192" w:type="pct"/>
            <w:vMerge/>
            <w:tcBorders>
              <w:tl2br w:val="nil"/>
              <w:tr2bl w:val="nil"/>
            </w:tcBorders>
            <w:textDirection w:val="tbRlV"/>
            <w:vAlign w:val="center"/>
          </w:tcPr>
          <w:p w14:paraId="42265CC8" w14:textId="77777777" w:rsidR="00000000" w:rsidRDefault="00000000">
            <w:pPr>
              <w:pStyle w:val="aff4"/>
              <w:rPr>
                <w:rFonts w:ascii="Times New Roman" w:eastAsia="宋体" w:hAnsi="Times New Roman"/>
                <w:sz w:val="21"/>
                <w:szCs w:val="21"/>
              </w:rPr>
            </w:pPr>
          </w:p>
        </w:tc>
        <w:tc>
          <w:tcPr>
            <w:tcW w:w="2336" w:type="pct"/>
            <w:gridSpan w:val="5"/>
            <w:vMerge/>
            <w:tcBorders>
              <w:tl2br w:val="nil"/>
              <w:tr2bl w:val="nil"/>
            </w:tcBorders>
            <w:vAlign w:val="center"/>
          </w:tcPr>
          <w:p w14:paraId="54C24144" w14:textId="77777777" w:rsidR="00000000" w:rsidRDefault="00000000">
            <w:pPr>
              <w:pStyle w:val="aff4"/>
              <w:jc w:val="both"/>
              <w:rPr>
                <w:rFonts w:ascii="Times New Roman" w:eastAsia="宋体" w:hAnsi="Times New Roman"/>
                <w:sz w:val="21"/>
                <w:szCs w:val="21"/>
              </w:rPr>
            </w:pPr>
          </w:p>
        </w:tc>
        <w:tc>
          <w:tcPr>
            <w:tcW w:w="191" w:type="pct"/>
            <w:vMerge/>
            <w:tcBorders>
              <w:tl2br w:val="nil"/>
              <w:tr2bl w:val="nil"/>
            </w:tcBorders>
            <w:textDirection w:val="tbRlV"/>
            <w:vAlign w:val="center"/>
          </w:tcPr>
          <w:p w14:paraId="3B4EBB06" w14:textId="77777777" w:rsidR="00000000" w:rsidRDefault="00000000">
            <w:pPr>
              <w:pStyle w:val="aff4"/>
              <w:rPr>
                <w:rFonts w:ascii="Times New Roman" w:eastAsia="宋体" w:hAnsi="Times New Roman"/>
                <w:sz w:val="21"/>
                <w:szCs w:val="21"/>
              </w:rPr>
            </w:pPr>
          </w:p>
        </w:tc>
        <w:tc>
          <w:tcPr>
            <w:tcW w:w="2279" w:type="pct"/>
            <w:gridSpan w:val="3"/>
            <w:vMerge w:val="restart"/>
            <w:tcBorders>
              <w:tl2br w:val="nil"/>
              <w:tr2bl w:val="nil"/>
            </w:tcBorders>
            <w:vAlign w:val="center"/>
          </w:tcPr>
          <w:p w14:paraId="5669AF8B"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健康危害：具有弱麻醉作用。急性中毒：接触</w:t>
            </w:r>
            <w:r>
              <w:rPr>
                <w:rFonts w:ascii="Times New Roman" w:eastAsia="宋体" w:hAnsi="Times New Roman"/>
                <w:sz w:val="21"/>
                <w:szCs w:val="21"/>
              </w:rPr>
              <w:t>10~20</w:t>
            </w:r>
            <w:r>
              <w:rPr>
                <w:rFonts w:ascii="Times New Roman" w:eastAsia="宋体" w:hAnsi="Times New Roman"/>
                <w:sz w:val="21"/>
                <w:szCs w:val="21"/>
              </w:rPr>
              <w:t>％乙炔，工人可引起不同程度的缺氧症状；吸入高浓度乙炔，初期兴奋、多语、哭笑不安，后眩晕、头痛、恶心和呕吐，共济失调、嗜睡；严重者昏迷、紫绀、瞳孔对光反应消失、脉弱而不齐。停止吸入，症状可迅速消失。目前未见有慢性中毒报告。有时可能有混合气体中毒的</w:t>
            </w:r>
          </w:p>
          <w:p w14:paraId="2F804396"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问题，如磷化氢，应予注意。</w:t>
            </w:r>
          </w:p>
        </w:tc>
      </w:tr>
      <w:tr w:rsidR="00000000" w14:paraId="6A8BCE47" w14:textId="77777777">
        <w:trPr>
          <w:trHeight w:val="820"/>
          <w:jc w:val="center"/>
        </w:trPr>
        <w:tc>
          <w:tcPr>
            <w:tcW w:w="192" w:type="pct"/>
            <w:vMerge/>
            <w:tcBorders>
              <w:tl2br w:val="nil"/>
              <w:tr2bl w:val="nil"/>
            </w:tcBorders>
            <w:textDirection w:val="tbRlV"/>
            <w:vAlign w:val="center"/>
          </w:tcPr>
          <w:p w14:paraId="2B2EC01E" w14:textId="77777777" w:rsidR="00000000" w:rsidRDefault="00000000">
            <w:pPr>
              <w:pStyle w:val="aff4"/>
              <w:rPr>
                <w:rFonts w:ascii="Times New Roman" w:eastAsia="宋体" w:hAnsi="Times New Roman"/>
                <w:sz w:val="21"/>
                <w:szCs w:val="21"/>
              </w:rPr>
            </w:pPr>
          </w:p>
        </w:tc>
        <w:tc>
          <w:tcPr>
            <w:tcW w:w="2336" w:type="pct"/>
            <w:gridSpan w:val="5"/>
            <w:tcBorders>
              <w:tl2br w:val="nil"/>
              <w:tr2bl w:val="nil"/>
            </w:tcBorders>
            <w:vAlign w:val="center"/>
          </w:tcPr>
          <w:p w14:paraId="3B8D185D"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吸入：迅速脱离现场至空气新鲜处。注意保暖，呼吸困难时给输氧。呼吸停止时，立即进行人工呼吸。就医。</w:t>
            </w:r>
          </w:p>
        </w:tc>
        <w:tc>
          <w:tcPr>
            <w:tcW w:w="191" w:type="pct"/>
            <w:vMerge/>
            <w:tcBorders>
              <w:tl2br w:val="nil"/>
              <w:tr2bl w:val="nil"/>
            </w:tcBorders>
            <w:textDirection w:val="tbRlV"/>
            <w:vAlign w:val="center"/>
          </w:tcPr>
          <w:p w14:paraId="2EEC7CFB" w14:textId="77777777" w:rsidR="00000000" w:rsidRDefault="00000000">
            <w:pPr>
              <w:pStyle w:val="aff4"/>
              <w:rPr>
                <w:rFonts w:ascii="Times New Roman" w:eastAsia="宋体" w:hAnsi="Times New Roman"/>
                <w:sz w:val="21"/>
                <w:szCs w:val="21"/>
              </w:rPr>
            </w:pPr>
          </w:p>
        </w:tc>
        <w:tc>
          <w:tcPr>
            <w:tcW w:w="2279" w:type="pct"/>
            <w:gridSpan w:val="3"/>
            <w:vMerge/>
            <w:tcBorders>
              <w:tl2br w:val="nil"/>
              <w:tr2bl w:val="nil"/>
            </w:tcBorders>
            <w:vAlign w:val="center"/>
          </w:tcPr>
          <w:p w14:paraId="418370D1" w14:textId="77777777" w:rsidR="00000000" w:rsidRDefault="00000000">
            <w:pPr>
              <w:pStyle w:val="aff4"/>
              <w:jc w:val="both"/>
              <w:rPr>
                <w:rFonts w:ascii="Times New Roman" w:eastAsia="宋体" w:hAnsi="Times New Roman"/>
                <w:sz w:val="21"/>
                <w:szCs w:val="21"/>
              </w:rPr>
            </w:pPr>
          </w:p>
        </w:tc>
      </w:tr>
      <w:tr w:rsidR="00000000" w14:paraId="718B59CC" w14:textId="77777777">
        <w:trPr>
          <w:trHeight w:val="278"/>
          <w:jc w:val="center"/>
        </w:trPr>
        <w:tc>
          <w:tcPr>
            <w:tcW w:w="192" w:type="pct"/>
            <w:vMerge/>
            <w:tcBorders>
              <w:tl2br w:val="nil"/>
              <w:tr2bl w:val="nil"/>
            </w:tcBorders>
            <w:textDirection w:val="tbRlV"/>
            <w:vAlign w:val="center"/>
          </w:tcPr>
          <w:p w14:paraId="10755728" w14:textId="77777777" w:rsidR="00000000" w:rsidRDefault="00000000">
            <w:pPr>
              <w:pStyle w:val="aff4"/>
              <w:rPr>
                <w:rFonts w:ascii="Times New Roman" w:eastAsia="宋体" w:hAnsi="Times New Roman"/>
                <w:sz w:val="21"/>
                <w:szCs w:val="21"/>
              </w:rPr>
            </w:pPr>
          </w:p>
        </w:tc>
        <w:tc>
          <w:tcPr>
            <w:tcW w:w="2336" w:type="pct"/>
            <w:gridSpan w:val="5"/>
            <w:tcBorders>
              <w:tl2br w:val="nil"/>
              <w:tr2bl w:val="nil"/>
            </w:tcBorders>
            <w:vAlign w:val="center"/>
          </w:tcPr>
          <w:p w14:paraId="009D5973"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食入：无资料</w:t>
            </w:r>
          </w:p>
        </w:tc>
        <w:tc>
          <w:tcPr>
            <w:tcW w:w="191" w:type="pct"/>
            <w:vMerge/>
            <w:tcBorders>
              <w:tl2br w:val="nil"/>
              <w:tr2bl w:val="nil"/>
            </w:tcBorders>
            <w:textDirection w:val="tbRlV"/>
            <w:vAlign w:val="center"/>
          </w:tcPr>
          <w:p w14:paraId="2F7D41EF" w14:textId="77777777" w:rsidR="00000000" w:rsidRDefault="00000000">
            <w:pPr>
              <w:pStyle w:val="aff4"/>
              <w:rPr>
                <w:rFonts w:ascii="Times New Roman" w:eastAsia="宋体" w:hAnsi="Times New Roman"/>
                <w:sz w:val="21"/>
                <w:szCs w:val="21"/>
              </w:rPr>
            </w:pPr>
          </w:p>
        </w:tc>
        <w:tc>
          <w:tcPr>
            <w:tcW w:w="2279" w:type="pct"/>
            <w:gridSpan w:val="3"/>
            <w:vMerge/>
            <w:tcBorders>
              <w:tl2br w:val="nil"/>
              <w:tr2bl w:val="nil"/>
            </w:tcBorders>
            <w:vAlign w:val="center"/>
          </w:tcPr>
          <w:p w14:paraId="7357274B" w14:textId="77777777" w:rsidR="00000000" w:rsidRDefault="00000000">
            <w:pPr>
              <w:pStyle w:val="aff4"/>
              <w:jc w:val="both"/>
              <w:rPr>
                <w:rFonts w:ascii="Times New Roman" w:eastAsia="宋体" w:hAnsi="Times New Roman"/>
                <w:sz w:val="21"/>
                <w:szCs w:val="21"/>
              </w:rPr>
            </w:pPr>
          </w:p>
        </w:tc>
      </w:tr>
      <w:tr w:rsidR="00000000" w14:paraId="49CEBF26" w14:textId="77777777">
        <w:trPr>
          <w:trHeight w:val="549"/>
          <w:jc w:val="center"/>
        </w:trPr>
        <w:tc>
          <w:tcPr>
            <w:tcW w:w="192" w:type="pct"/>
            <w:vMerge w:val="restart"/>
            <w:tcBorders>
              <w:tl2br w:val="nil"/>
              <w:tr2bl w:val="nil"/>
            </w:tcBorders>
            <w:textDirection w:val="tbRlV"/>
            <w:vAlign w:val="center"/>
          </w:tcPr>
          <w:p w14:paraId="0A00DEC6"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防护措施</w:t>
            </w:r>
          </w:p>
        </w:tc>
        <w:tc>
          <w:tcPr>
            <w:tcW w:w="2336" w:type="pct"/>
            <w:gridSpan w:val="5"/>
            <w:tcBorders>
              <w:tl2br w:val="nil"/>
              <w:tr2bl w:val="nil"/>
            </w:tcBorders>
            <w:vAlign w:val="center"/>
          </w:tcPr>
          <w:p w14:paraId="5E6F088D"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呼吸系统防护：高浓度环境中，佩戴供气式呼吸器。</w:t>
            </w:r>
          </w:p>
        </w:tc>
        <w:tc>
          <w:tcPr>
            <w:tcW w:w="191" w:type="pct"/>
            <w:vMerge/>
            <w:tcBorders>
              <w:tl2br w:val="nil"/>
              <w:tr2bl w:val="nil"/>
            </w:tcBorders>
            <w:textDirection w:val="tbRlV"/>
            <w:vAlign w:val="center"/>
          </w:tcPr>
          <w:p w14:paraId="64A7F305" w14:textId="77777777" w:rsidR="00000000" w:rsidRDefault="00000000">
            <w:pPr>
              <w:pStyle w:val="aff4"/>
              <w:rPr>
                <w:rFonts w:ascii="Times New Roman" w:eastAsia="宋体" w:hAnsi="Times New Roman"/>
                <w:sz w:val="21"/>
                <w:szCs w:val="21"/>
              </w:rPr>
            </w:pPr>
          </w:p>
        </w:tc>
        <w:tc>
          <w:tcPr>
            <w:tcW w:w="2279" w:type="pct"/>
            <w:gridSpan w:val="3"/>
            <w:vMerge/>
            <w:tcBorders>
              <w:tl2br w:val="nil"/>
              <w:tr2bl w:val="nil"/>
            </w:tcBorders>
            <w:vAlign w:val="center"/>
          </w:tcPr>
          <w:p w14:paraId="1A22F2F1" w14:textId="77777777" w:rsidR="00000000" w:rsidRDefault="00000000">
            <w:pPr>
              <w:pStyle w:val="aff4"/>
              <w:jc w:val="both"/>
              <w:rPr>
                <w:rFonts w:ascii="Times New Roman" w:eastAsia="宋体" w:hAnsi="Times New Roman"/>
                <w:sz w:val="21"/>
                <w:szCs w:val="21"/>
              </w:rPr>
            </w:pPr>
          </w:p>
        </w:tc>
      </w:tr>
      <w:tr w:rsidR="00000000" w14:paraId="76D29E7C" w14:textId="77777777">
        <w:trPr>
          <w:trHeight w:val="628"/>
          <w:jc w:val="center"/>
        </w:trPr>
        <w:tc>
          <w:tcPr>
            <w:tcW w:w="192" w:type="pct"/>
            <w:vMerge/>
            <w:tcBorders>
              <w:tl2br w:val="nil"/>
              <w:tr2bl w:val="nil"/>
            </w:tcBorders>
            <w:textDirection w:val="tbRlV"/>
            <w:vAlign w:val="center"/>
          </w:tcPr>
          <w:p w14:paraId="1B87E61B" w14:textId="77777777" w:rsidR="00000000" w:rsidRDefault="00000000">
            <w:pPr>
              <w:pStyle w:val="aff4"/>
              <w:rPr>
                <w:rFonts w:ascii="Times New Roman" w:eastAsia="宋体" w:hAnsi="Times New Roman"/>
                <w:sz w:val="21"/>
                <w:szCs w:val="21"/>
              </w:rPr>
            </w:pPr>
          </w:p>
        </w:tc>
        <w:tc>
          <w:tcPr>
            <w:tcW w:w="2336" w:type="pct"/>
            <w:gridSpan w:val="5"/>
            <w:tcBorders>
              <w:tl2br w:val="nil"/>
              <w:tr2bl w:val="nil"/>
            </w:tcBorders>
            <w:vAlign w:val="center"/>
          </w:tcPr>
          <w:p w14:paraId="4793505B"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眼睛防护：一般不需特殊防护，高浓度接触时可戴安全防护眼镜。</w:t>
            </w:r>
          </w:p>
        </w:tc>
        <w:tc>
          <w:tcPr>
            <w:tcW w:w="191" w:type="pct"/>
            <w:vMerge/>
            <w:tcBorders>
              <w:tl2br w:val="nil"/>
              <w:tr2bl w:val="nil"/>
            </w:tcBorders>
            <w:textDirection w:val="tbRlV"/>
            <w:vAlign w:val="center"/>
          </w:tcPr>
          <w:p w14:paraId="797E95E3" w14:textId="77777777" w:rsidR="00000000" w:rsidRDefault="00000000">
            <w:pPr>
              <w:pStyle w:val="aff4"/>
              <w:rPr>
                <w:rFonts w:ascii="Times New Roman" w:eastAsia="宋体" w:hAnsi="Times New Roman"/>
                <w:sz w:val="21"/>
                <w:szCs w:val="21"/>
              </w:rPr>
            </w:pPr>
          </w:p>
        </w:tc>
        <w:tc>
          <w:tcPr>
            <w:tcW w:w="2279" w:type="pct"/>
            <w:gridSpan w:val="3"/>
            <w:vMerge/>
            <w:tcBorders>
              <w:tl2br w:val="nil"/>
              <w:tr2bl w:val="nil"/>
            </w:tcBorders>
            <w:vAlign w:val="center"/>
          </w:tcPr>
          <w:p w14:paraId="084915B6" w14:textId="77777777" w:rsidR="00000000" w:rsidRDefault="00000000">
            <w:pPr>
              <w:pStyle w:val="aff4"/>
              <w:jc w:val="both"/>
              <w:rPr>
                <w:rFonts w:ascii="Times New Roman" w:eastAsia="宋体" w:hAnsi="Times New Roman"/>
                <w:sz w:val="21"/>
                <w:szCs w:val="21"/>
              </w:rPr>
            </w:pPr>
          </w:p>
        </w:tc>
      </w:tr>
      <w:tr w:rsidR="00000000" w14:paraId="6E8AEB43" w14:textId="77777777">
        <w:trPr>
          <w:trHeight w:val="278"/>
          <w:jc w:val="center"/>
        </w:trPr>
        <w:tc>
          <w:tcPr>
            <w:tcW w:w="192" w:type="pct"/>
            <w:vMerge/>
            <w:tcBorders>
              <w:tl2br w:val="nil"/>
              <w:tr2bl w:val="nil"/>
            </w:tcBorders>
            <w:textDirection w:val="tbRlV"/>
            <w:vAlign w:val="center"/>
          </w:tcPr>
          <w:p w14:paraId="0917042B" w14:textId="77777777" w:rsidR="00000000" w:rsidRDefault="00000000">
            <w:pPr>
              <w:pStyle w:val="aff4"/>
              <w:rPr>
                <w:rFonts w:ascii="Times New Roman" w:eastAsia="宋体" w:hAnsi="Times New Roman"/>
                <w:sz w:val="21"/>
                <w:szCs w:val="21"/>
              </w:rPr>
            </w:pPr>
          </w:p>
        </w:tc>
        <w:tc>
          <w:tcPr>
            <w:tcW w:w="2336" w:type="pct"/>
            <w:gridSpan w:val="5"/>
            <w:tcBorders>
              <w:tl2br w:val="nil"/>
              <w:tr2bl w:val="nil"/>
            </w:tcBorders>
            <w:vAlign w:val="center"/>
          </w:tcPr>
          <w:p w14:paraId="5307A8AE"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手防护：无资料</w:t>
            </w:r>
          </w:p>
        </w:tc>
        <w:tc>
          <w:tcPr>
            <w:tcW w:w="191" w:type="pct"/>
            <w:vMerge w:val="restart"/>
            <w:tcBorders>
              <w:tl2br w:val="nil"/>
              <w:tr2bl w:val="nil"/>
            </w:tcBorders>
            <w:textDirection w:val="tbRlV"/>
            <w:vAlign w:val="center"/>
          </w:tcPr>
          <w:p w14:paraId="67DF0ADA"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包装</w:t>
            </w:r>
          </w:p>
        </w:tc>
        <w:tc>
          <w:tcPr>
            <w:tcW w:w="2279" w:type="pct"/>
            <w:gridSpan w:val="3"/>
            <w:tcBorders>
              <w:tl2br w:val="nil"/>
              <w:tr2bl w:val="nil"/>
            </w:tcBorders>
            <w:vAlign w:val="center"/>
          </w:tcPr>
          <w:p w14:paraId="72B03FC2"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危险性类别：无资料</w:t>
            </w:r>
          </w:p>
        </w:tc>
      </w:tr>
      <w:tr w:rsidR="00000000" w14:paraId="1E772B60" w14:textId="77777777">
        <w:trPr>
          <w:trHeight w:val="276"/>
          <w:jc w:val="center"/>
        </w:trPr>
        <w:tc>
          <w:tcPr>
            <w:tcW w:w="192" w:type="pct"/>
            <w:vMerge/>
            <w:tcBorders>
              <w:tl2br w:val="nil"/>
              <w:tr2bl w:val="nil"/>
            </w:tcBorders>
            <w:textDirection w:val="tbRlV"/>
            <w:vAlign w:val="center"/>
          </w:tcPr>
          <w:p w14:paraId="627057DB" w14:textId="77777777" w:rsidR="00000000" w:rsidRDefault="00000000">
            <w:pPr>
              <w:pStyle w:val="aff4"/>
              <w:rPr>
                <w:rFonts w:ascii="Times New Roman" w:eastAsia="宋体" w:hAnsi="Times New Roman"/>
                <w:sz w:val="21"/>
                <w:szCs w:val="21"/>
              </w:rPr>
            </w:pPr>
          </w:p>
        </w:tc>
        <w:tc>
          <w:tcPr>
            <w:tcW w:w="2336" w:type="pct"/>
            <w:gridSpan w:val="5"/>
            <w:tcBorders>
              <w:tl2br w:val="nil"/>
              <w:tr2bl w:val="nil"/>
            </w:tcBorders>
            <w:vAlign w:val="center"/>
          </w:tcPr>
          <w:p w14:paraId="0AE769C4"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身体防护：穿工作服，必要时戴防护手套。</w:t>
            </w:r>
          </w:p>
        </w:tc>
        <w:tc>
          <w:tcPr>
            <w:tcW w:w="191" w:type="pct"/>
            <w:vMerge/>
            <w:tcBorders>
              <w:tl2br w:val="nil"/>
              <w:tr2bl w:val="nil"/>
            </w:tcBorders>
            <w:textDirection w:val="tbRlV"/>
            <w:vAlign w:val="center"/>
          </w:tcPr>
          <w:p w14:paraId="6AD14BAF" w14:textId="77777777" w:rsidR="00000000" w:rsidRDefault="00000000">
            <w:pPr>
              <w:pStyle w:val="aff4"/>
              <w:jc w:val="both"/>
              <w:rPr>
                <w:rFonts w:ascii="Times New Roman" w:eastAsia="宋体" w:hAnsi="Times New Roman"/>
                <w:sz w:val="21"/>
                <w:szCs w:val="21"/>
              </w:rPr>
            </w:pPr>
          </w:p>
        </w:tc>
        <w:tc>
          <w:tcPr>
            <w:tcW w:w="2279" w:type="pct"/>
            <w:gridSpan w:val="3"/>
            <w:tcBorders>
              <w:tl2br w:val="nil"/>
              <w:tr2bl w:val="nil"/>
            </w:tcBorders>
            <w:vAlign w:val="center"/>
          </w:tcPr>
          <w:p w14:paraId="7A515D59"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危险货物包装标志：无资料</w:t>
            </w:r>
          </w:p>
        </w:tc>
      </w:tr>
      <w:tr w:rsidR="00000000" w14:paraId="606ECB34" w14:textId="77777777">
        <w:trPr>
          <w:trHeight w:val="1094"/>
          <w:jc w:val="center"/>
        </w:trPr>
        <w:tc>
          <w:tcPr>
            <w:tcW w:w="192" w:type="pct"/>
            <w:tcBorders>
              <w:tl2br w:val="nil"/>
              <w:tr2bl w:val="nil"/>
            </w:tcBorders>
            <w:textDirection w:val="tbRlV"/>
            <w:vAlign w:val="center"/>
          </w:tcPr>
          <w:p w14:paraId="5CC7C815"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储存</w:t>
            </w:r>
          </w:p>
        </w:tc>
        <w:tc>
          <w:tcPr>
            <w:tcW w:w="4807" w:type="pct"/>
            <w:gridSpan w:val="9"/>
            <w:tcBorders>
              <w:tl2br w:val="nil"/>
              <w:tr2bl w:val="nil"/>
            </w:tcBorders>
            <w:vAlign w:val="center"/>
          </w:tcPr>
          <w:p w14:paraId="7753AF08"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储存于阴凉、通风仓间内。远离火种、热源。防止阳光直射。保持容器密封。应与氧化剂分开存放。桶装堆垛不可过大，应留墙距、顶距、柱距及必要的防火检查走道。罐储时要有防火防爆技术措施。禁止使用易产生火花的机械设备和工具。充装要控制流速，注意防止静电积聚。搬运时要轻装轻卸，防止包装及容器损坏。</w:t>
            </w:r>
          </w:p>
        </w:tc>
      </w:tr>
      <w:tr w:rsidR="00000000" w14:paraId="2ABCB1D4" w14:textId="77777777">
        <w:trPr>
          <w:trHeight w:val="1101"/>
          <w:jc w:val="center"/>
        </w:trPr>
        <w:tc>
          <w:tcPr>
            <w:tcW w:w="192" w:type="pct"/>
            <w:tcBorders>
              <w:tl2br w:val="nil"/>
              <w:tr2bl w:val="nil"/>
            </w:tcBorders>
            <w:textDirection w:val="tbRlV"/>
            <w:vAlign w:val="center"/>
          </w:tcPr>
          <w:p w14:paraId="15766921"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泄漏处理</w:t>
            </w:r>
          </w:p>
        </w:tc>
        <w:tc>
          <w:tcPr>
            <w:tcW w:w="4807" w:type="pct"/>
            <w:gridSpan w:val="9"/>
            <w:tcBorders>
              <w:tl2br w:val="nil"/>
              <w:tr2bl w:val="nil"/>
            </w:tcBorders>
            <w:vAlign w:val="center"/>
          </w:tcPr>
          <w:p w14:paraId="7AABC54A"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迅速撤离泄漏污染区人员至上风处，并隔离直至气体散尽，切断火源。建议应急处理人员戴自给式呼吸器，穿一般消防防护服。切断气源，喷雾状水稀释、溶解，抽排（室内）或强力通风</w:t>
            </w:r>
            <w:r>
              <w:rPr>
                <w:rFonts w:ascii="Times New Roman" w:eastAsia="宋体" w:hAnsi="Times New Roman"/>
                <w:sz w:val="21"/>
                <w:szCs w:val="21"/>
              </w:rPr>
              <w:tab/>
            </w:r>
            <w:r>
              <w:rPr>
                <w:rFonts w:ascii="Times New Roman" w:eastAsia="宋体" w:hAnsi="Times New Roman"/>
                <w:sz w:val="21"/>
                <w:szCs w:val="21"/>
              </w:rPr>
              <w:t>（室外）。如有可能，将漏出气用排风机送至空旷地方或装设适当喷头烧掉。漏气容器不能再用，且要经过技术处理以清除可能剩下的气体。</w:t>
            </w:r>
          </w:p>
        </w:tc>
      </w:tr>
    </w:tbl>
    <w:p w14:paraId="23FED4EE" w14:textId="77777777" w:rsidR="00000000" w:rsidRDefault="00000000">
      <w:pPr>
        <w:topLinePunct w:val="0"/>
        <w:spacing w:beforeLines="50" w:before="120"/>
        <w:ind w:firstLine="560"/>
        <w:rPr>
          <w:rFonts w:hint="eastAsia"/>
        </w:rPr>
      </w:pPr>
      <w:r>
        <w:rPr>
          <w:rFonts w:hint="eastAsia"/>
        </w:rPr>
        <w:lastRenderedPageBreak/>
        <w:t>4</w:t>
      </w:r>
      <w:r>
        <w:rPr>
          <w:rFonts w:hint="eastAsia"/>
        </w:rPr>
        <w:t>、柴油</w:t>
      </w:r>
    </w:p>
    <w:p w14:paraId="023B69CF" w14:textId="77777777" w:rsidR="00000000" w:rsidRDefault="00000000">
      <w:pPr>
        <w:pStyle w:val="a5"/>
        <w:keepNext w:val="0"/>
        <w:tabs>
          <w:tab w:val="left" w:pos="0"/>
        </w:tabs>
        <w:topLinePunct w:val="0"/>
        <w:spacing w:before="120" w:line="240" w:lineRule="auto"/>
        <w:rPr>
          <w:rFonts w:ascii="宋体" w:hAnsi="宋体" w:cs="宋体"/>
          <w:bCs/>
        </w:rPr>
      </w:pPr>
      <w:r>
        <w:rPr>
          <w:rFonts w:ascii="宋体" w:hAnsi="宋体" w:cs="宋体"/>
          <w:bCs/>
        </w:rPr>
        <w:t>表</w:t>
      </w:r>
      <w:r>
        <w:rPr>
          <w:bCs/>
        </w:rPr>
        <w:fldChar w:fldCharType="begin"/>
      </w:r>
      <w:r>
        <w:rPr>
          <w:bCs/>
        </w:rPr>
        <w:instrText xml:space="preserve"> STYLEREF 2 \s </w:instrText>
      </w:r>
      <w:r>
        <w:rPr>
          <w:bCs/>
        </w:rPr>
        <w:fldChar w:fldCharType="separate"/>
      </w:r>
      <w:r>
        <w:rPr>
          <w:bCs/>
        </w:rPr>
        <w:t>3.1</w:t>
      </w:r>
      <w:r>
        <w:rPr>
          <w:bCs/>
        </w:rPr>
        <w:fldChar w:fldCharType="end"/>
      </w:r>
      <w:r>
        <w:rPr>
          <w:bCs/>
        </w:rPr>
        <w:t>-</w:t>
      </w:r>
      <w:r>
        <w:rPr>
          <w:rFonts w:hint="eastAsia"/>
          <w:bCs/>
        </w:rPr>
        <w:t xml:space="preserve">5  </w:t>
      </w:r>
      <w:r>
        <w:rPr>
          <w:rFonts w:ascii="宋体" w:hAnsi="宋体" w:cs="宋体"/>
          <w:bCs/>
        </w:rPr>
        <w:t>物料安全数据表（</w:t>
      </w:r>
      <w:r>
        <w:rPr>
          <w:rFonts w:ascii="宋体" w:hAnsi="宋体" w:cs="宋体"/>
          <w:bCs/>
          <w:lang w:eastAsia="zh-Hans"/>
        </w:rPr>
        <w:t>柴油</w:t>
      </w:r>
      <w:r>
        <w:rPr>
          <w:rFonts w:ascii="宋体" w:hAnsi="宋体" w:cs="宋体"/>
          <w:bCs/>
        </w:rPr>
        <w:t>）</w:t>
      </w:r>
    </w:p>
    <w:tbl>
      <w:tblPr>
        <w:tblW w:w="4999"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7"/>
        <w:gridCol w:w="2741"/>
        <w:gridCol w:w="595"/>
        <w:gridCol w:w="564"/>
        <w:gridCol w:w="1321"/>
        <w:gridCol w:w="1111"/>
        <w:gridCol w:w="2836"/>
      </w:tblGrid>
      <w:tr w:rsidR="00000000" w14:paraId="48A1A1AD" w14:textId="77777777">
        <w:trPr>
          <w:cantSplit/>
          <w:trHeight w:val="98"/>
          <w:jc w:val="center"/>
        </w:trPr>
        <w:tc>
          <w:tcPr>
            <w:tcW w:w="237" w:type="pct"/>
            <w:vMerge w:val="restart"/>
            <w:tcBorders>
              <w:tl2br w:val="nil"/>
              <w:tr2bl w:val="nil"/>
            </w:tcBorders>
            <w:vAlign w:val="center"/>
          </w:tcPr>
          <w:p w14:paraId="3C56D848"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标识</w:t>
            </w:r>
          </w:p>
        </w:tc>
        <w:tc>
          <w:tcPr>
            <w:tcW w:w="2026" w:type="pct"/>
            <w:gridSpan w:val="3"/>
            <w:tcBorders>
              <w:tl2br w:val="nil"/>
              <w:tr2bl w:val="nil"/>
            </w:tcBorders>
          </w:tcPr>
          <w:p w14:paraId="6AB410D5"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中文名：柴油</w:t>
            </w:r>
            <w:r>
              <w:rPr>
                <w:rFonts w:ascii="Times New Roman" w:eastAsia="宋体" w:hAnsi="Times New Roman"/>
                <w:sz w:val="21"/>
                <w:szCs w:val="21"/>
              </w:rPr>
              <w:tab/>
            </w:r>
          </w:p>
        </w:tc>
        <w:tc>
          <w:tcPr>
            <w:tcW w:w="2735" w:type="pct"/>
            <w:gridSpan w:val="3"/>
            <w:tcBorders>
              <w:tl2br w:val="nil"/>
              <w:tr2bl w:val="nil"/>
            </w:tcBorders>
          </w:tcPr>
          <w:p w14:paraId="18F6A195"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英文名：</w:t>
            </w:r>
            <w:r>
              <w:rPr>
                <w:rFonts w:ascii="Times New Roman" w:eastAsia="宋体" w:hAnsi="Times New Roman"/>
                <w:sz w:val="21"/>
                <w:szCs w:val="21"/>
              </w:rPr>
              <w:t>Dieseloil</w:t>
            </w:r>
            <w:r>
              <w:rPr>
                <w:rFonts w:ascii="Times New Roman" w:eastAsia="宋体" w:hAnsi="Times New Roman" w:hint="eastAsia"/>
                <w:sz w:val="21"/>
                <w:szCs w:val="21"/>
              </w:rPr>
              <w:t>；</w:t>
            </w:r>
            <w:r>
              <w:rPr>
                <w:rFonts w:ascii="Times New Roman" w:eastAsia="宋体" w:hAnsi="Times New Roman"/>
                <w:sz w:val="21"/>
                <w:szCs w:val="21"/>
              </w:rPr>
              <w:t>Dieselfuel</w:t>
            </w:r>
          </w:p>
        </w:tc>
      </w:tr>
      <w:tr w:rsidR="00000000" w14:paraId="5DE35E17" w14:textId="77777777">
        <w:trPr>
          <w:cantSplit/>
          <w:trHeight w:val="88"/>
          <w:jc w:val="center"/>
        </w:trPr>
        <w:tc>
          <w:tcPr>
            <w:tcW w:w="237" w:type="pct"/>
            <w:vMerge/>
            <w:tcBorders>
              <w:tl2br w:val="nil"/>
              <w:tr2bl w:val="nil"/>
            </w:tcBorders>
            <w:vAlign w:val="center"/>
          </w:tcPr>
          <w:p w14:paraId="7BC44DCC" w14:textId="77777777" w:rsidR="00000000" w:rsidRDefault="00000000">
            <w:pPr>
              <w:pStyle w:val="aff4"/>
              <w:rPr>
                <w:rFonts w:ascii="Times New Roman" w:eastAsia="宋体" w:hAnsi="Times New Roman"/>
                <w:sz w:val="21"/>
                <w:szCs w:val="21"/>
              </w:rPr>
            </w:pPr>
          </w:p>
        </w:tc>
        <w:tc>
          <w:tcPr>
            <w:tcW w:w="1733" w:type="pct"/>
            <w:gridSpan w:val="2"/>
            <w:tcBorders>
              <w:tl2br w:val="nil"/>
              <w:tr2bl w:val="nil"/>
            </w:tcBorders>
          </w:tcPr>
          <w:p w14:paraId="34E99727"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分子式：</w:t>
            </w:r>
            <w:r>
              <w:rPr>
                <w:rFonts w:ascii="Times New Roman" w:eastAsia="宋体" w:hAnsi="Times New Roman" w:hint="eastAsia"/>
                <w:sz w:val="21"/>
                <w:szCs w:val="21"/>
              </w:rPr>
              <w:t>/</w:t>
            </w:r>
          </w:p>
        </w:tc>
        <w:tc>
          <w:tcPr>
            <w:tcW w:w="1556" w:type="pct"/>
            <w:gridSpan w:val="3"/>
            <w:tcBorders>
              <w:tl2br w:val="nil"/>
              <w:tr2bl w:val="nil"/>
            </w:tcBorders>
          </w:tcPr>
          <w:p w14:paraId="00587961"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分子量：</w:t>
            </w:r>
            <w:r>
              <w:rPr>
                <w:rFonts w:ascii="Times New Roman" w:eastAsia="宋体" w:hAnsi="Times New Roman" w:hint="eastAsia"/>
                <w:sz w:val="21"/>
                <w:szCs w:val="21"/>
              </w:rPr>
              <w:t>/</w:t>
            </w:r>
          </w:p>
        </w:tc>
        <w:tc>
          <w:tcPr>
            <w:tcW w:w="1472" w:type="pct"/>
            <w:tcBorders>
              <w:tl2br w:val="nil"/>
              <w:tr2bl w:val="nil"/>
            </w:tcBorders>
          </w:tcPr>
          <w:p w14:paraId="5D353948"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CAS</w:t>
            </w:r>
            <w:r>
              <w:rPr>
                <w:rFonts w:ascii="Times New Roman" w:eastAsia="宋体" w:hAnsi="Times New Roman"/>
                <w:sz w:val="21"/>
                <w:szCs w:val="21"/>
              </w:rPr>
              <w:t>号：</w:t>
            </w:r>
            <w:r>
              <w:rPr>
                <w:rFonts w:ascii="Times New Roman" w:eastAsia="宋体" w:hAnsi="Times New Roman" w:hint="eastAsia"/>
                <w:sz w:val="21"/>
                <w:szCs w:val="21"/>
              </w:rPr>
              <w:t>/</w:t>
            </w:r>
          </w:p>
        </w:tc>
      </w:tr>
      <w:tr w:rsidR="00000000" w14:paraId="2C66E974" w14:textId="77777777">
        <w:trPr>
          <w:cantSplit/>
          <w:trHeight w:val="70"/>
          <w:jc w:val="center"/>
        </w:trPr>
        <w:tc>
          <w:tcPr>
            <w:tcW w:w="237" w:type="pct"/>
            <w:vMerge/>
            <w:tcBorders>
              <w:tl2br w:val="nil"/>
              <w:tr2bl w:val="nil"/>
            </w:tcBorders>
            <w:vAlign w:val="center"/>
          </w:tcPr>
          <w:p w14:paraId="769D85E6" w14:textId="77777777" w:rsidR="00000000" w:rsidRDefault="00000000">
            <w:pPr>
              <w:pStyle w:val="aff4"/>
              <w:rPr>
                <w:rFonts w:ascii="Times New Roman" w:eastAsia="宋体" w:hAnsi="Times New Roman"/>
                <w:sz w:val="21"/>
                <w:szCs w:val="21"/>
              </w:rPr>
            </w:pPr>
          </w:p>
        </w:tc>
        <w:tc>
          <w:tcPr>
            <w:tcW w:w="4762" w:type="pct"/>
            <w:gridSpan w:val="6"/>
            <w:tcBorders>
              <w:tl2br w:val="nil"/>
              <w:tr2bl w:val="nil"/>
            </w:tcBorders>
          </w:tcPr>
          <w:p w14:paraId="1426B7D4"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危规号：</w:t>
            </w:r>
            <w:r>
              <w:rPr>
                <w:rFonts w:ascii="Times New Roman" w:eastAsia="宋体" w:hAnsi="Times New Roman" w:hint="eastAsia"/>
                <w:sz w:val="21"/>
                <w:szCs w:val="21"/>
              </w:rPr>
              <w:t>/</w:t>
            </w:r>
          </w:p>
        </w:tc>
      </w:tr>
      <w:tr w:rsidR="00000000" w14:paraId="015271E6" w14:textId="77777777">
        <w:trPr>
          <w:cantSplit/>
          <w:trHeight w:val="186"/>
          <w:jc w:val="center"/>
        </w:trPr>
        <w:tc>
          <w:tcPr>
            <w:tcW w:w="237" w:type="pct"/>
            <w:vMerge w:val="restart"/>
            <w:tcBorders>
              <w:tl2br w:val="nil"/>
              <w:tr2bl w:val="nil"/>
            </w:tcBorders>
            <w:vAlign w:val="center"/>
          </w:tcPr>
          <w:p w14:paraId="0316CBC7"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理化性质</w:t>
            </w:r>
          </w:p>
        </w:tc>
        <w:tc>
          <w:tcPr>
            <w:tcW w:w="4762" w:type="pct"/>
            <w:gridSpan w:val="6"/>
            <w:tcBorders>
              <w:tl2br w:val="nil"/>
              <w:tr2bl w:val="nil"/>
            </w:tcBorders>
          </w:tcPr>
          <w:p w14:paraId="1C945375"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性状：稍有黏性的棕色液体。</w:t>
            </w:r>
          </w:p>
        </w:tc>
      </w:tr>
      <w:tr w:rsidR="00000000" w14:paraId="61C1A2C0" w14:textId="77777777">
        <w:trPr>
          <w:cantSplit/>
          <w:trHeight w:val="300"/>
          <w:jc w:val="center"/>
        </w:trPr>
        <w:tc>
          <w:tcPr>
            <w:tcW w:w="237" w:type="pct"/>
            <w:vMerge/>
            <w:tcBorders>
              <w:tl2br w:val="nil"/>
              <w:tr2bl w:val="nil"/>
            </w:tcBorders>
            <w:vAlign w:val="center"/>
          </w:tcPr>
          <w:p w14:paraId="52E8261F" w14:textId="77777777" w:rsidR="00000000" w:rsidRDefault="00000000">
            <w:pPr>
              <w:pStyle w:val="aff4"/>
              <w:rPr>
                <w:rFonts w:ascii="Times New Roman" w:eastAsia="宋体" w:hAnsi="Times New Roman"/>
                <w:sz w:val="21"/>
                <w:szCs w:val="21"/>
              </w:rPr>
            </w:pPr>
          </w:p>
        </w:tc>
        <w:tc>
          <w:tcPr>
            <w:tcW w:w="4762" w:type="pct"/>
            <w:gridSpan w:val="6"/>
            <w:tcBorders>
              <w:tl2br w:val="nil"/>
              <w:tr2bl w:val="nil"/>
            </w:tcBorders>
          </w:tcPr>
          <w:p w14:paraId="2F0B5B7D"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溶解性：与水混溶，可混溶于乙醇。</w:t>
            </w:r>
          </w:p>
        </w:tc>
      </w:tr>
      <w:tr w:rsidR="00000000" w14:paraId="4DC2CA20" w14:textId="77777777">
        <w:trPr>
          <w:cantSplit/>
          <w:trHeight w:val="285"/>
          <w:jc w:val="center"/>
        </w:trPr>
        <w:tc>
          <w:tcPr>
            <w:tcW w:w="237" w:type="pct"/>
            <w:vMerge/>
            <w:tcBorders>
              <w:tl2br w:val="nil"/>
              <w:tr2bl w:val="nil"/>
            </w:tcBorders>
            <w:vAlign w:val="center"/>
          </w:tcPr>
          <w:p w14:paraId="5C8D7F82" w14:textId="77777777" w:rsidR="00000000" w:rsidRDefault="00000000">
            <w:pPr>
              <w:pStyle w:val="aff4"/>
              <w:rPr>
                <w:rFonts w:ascii="Times New Roman" w:eastAsia="宋体" w:hAnsi="Times New Roman"/>
                <w:sz w:val="21"/>
                <w:szCs w:val="21"/>
              </w:rPr>
            </w:pPr>
          </w:p>
        </w:tc>
        <w:tc>
          <w:tcPr>
            <w:tcW w:w="1424" w:type="pct"/>
            <w:tcBorders>
              <w:tl2br w:val="nil"/>
              <w:tr2bl w:val="nil"/>
            </w:tcBorders>
          </w:tcPr>
          <w:p w14:paraId="3B617D50"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熔点（</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hint="eastAsia"/>
                <w:sz w:val="21"/>
                <w:szCs w:val="21"/>
              </w:rPr>
              <w:t>-</w:t>
            </w:r>
            <w:r>
              <w:rPr>
                <w:rFonts w:ascii="Times New Roman" w:eastAsia="宋体" w:hAnsi="Times New Roman"/>
                <w:sz w:val="21"/>
                <w:szCs w:val="21"/>
              </w:rPr>
              <w:t>18</w:t>
            </w:r>
          </w:p>
        </w:tc>
        <w:tc>
          <w:tcPr>
            <w:tcW w:w="1288" w:type="pct"/>
            <w:gridSpan w:val="3"/>
            <w:tcBorders>
              <w:tl2br w:val="nil"/>
              <w:tr2bl w:val="nil"/>
            </w:tcBorders>
          </w:tcPr>
          <w:p w14:paraId="26112CCC"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沸点（</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sz w:val="21"/>
                <w:szCs w:val="21"/>
              </w:rPr>
              <w:t>282</w:t>
            </w:r>
            <w:r>
              <w:rPr>
                <w:rFonts w:ascii="宋体" w:eastAsia="宋体" w:hAnsi="宋体" w:cs="宋体" w:hint="eastAsia"/>
                <w:sz w:val="21"/>
                <w:szCs w:val="21"/>
              </w:rPr>
              <w:t>～</w:t>
            </w:r>
            <w:r>
              <w:rPr>
                <w:rFonts w:ascii="Times New Roman" w:eastAsia="宋体" w:hAnsi="Times New Roman"/>
                <w:sz w:val="21"/>
                <w:szCs w:val="21"/>
              </w:rPr>
              <w:t>338</w:t>
            </w:r>
          </w:p>
        </w:tc>
        <w:tc>
          <w:tcPr>
            <w:tcW w:w="2049" w:type="pct"/>
            <w:gridSpan w:val="2"/>
            <w:tcBorders>
              <w:tl2br w:val="nil"/>
              <w:tr2bl w:val="nil"/>
            </w:tcBorders>
          </w:tcPr>
          <w:p w14:paraId="7BF05391"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相对密度（水＝</w:t>
            </w:r>
            <w:r>
              <w:rPr>
                <w:rFonts w:ascii="Times New Roman" w:eastAsia="宋体" w:hAnsi="Times New Roman"/>
                <w:sz w:val="21"/>
                <w:szCs w:val="21"/>
              </w:rPr>
              <w:t>1</w:t>
            </w:r>
            <w:r>
              <w:rPr>
                <w:rFonts w:ascii="Times New Roman" w:eastAsia="宋体" w:hAnsi="Times New Roman"/>
                <w:sz w:val="21"/>
                <w:szCs w:val="21"/>
              </w:rPr>
              <w:t>）：</w:t>
            </w:r>
            <w:r>
              <w:rPr>
                <w:rFonts w:ascii="Times New Roman" w:eastAsia="宋体" w:hAnsi="Times New Roman"/>
                <w:sz w:val="21"/>
                <w:szCs w:val="21"/>
              </w:rPr>
              <w:t>0.87</w:t>
            </w:r>
            <w:r>
              <w:rPr>
                <w:rFonts w:ascii="宋体" w:eastAsia="宋体" w:hAnsi="宋体" w:cs="宋体" w:hint="eastAsia"/>
                <w:sz w:val="21"/>
                <w:szCs w:val="21"/>
              </w:rPr>
              <w:t>～</w:t>
            </w:r>
            <w:r>
              <w:rPr>
                <w:rFonts w:ascii="Times New Roman" w:eastAsia="宋体" w:hAnsi="Times New Roman"/>
                <w:sz w:val="21"/>
                <w:szCs w:val="21"/>
              </w:rPr>
              <w:t>0.9</w:t>
            </w:r>
          </w:p>
        </w:tc>
      </w:tr>
      <w:tr w:rsidR="00000000" w14:paraId="073723B5" w14:textId="77777777">
        <w:trPr>
          <w:cantSplit/>
          <w:trHeight w:val="225"/>
          <w:jc w:val="center"/>
        </w:trPr>
        <w:tc>
          <w:tcPr>
            <w:tcW w:w="237" w:type="pct"/>
            <w:vMerge/>
            <w:tcBorders>
              <w:tl2br w:val="nil"/>
              <w:tr2bl w:val="nil"/>
            </w:tcBorders>
            <w:vAlign w:val="center"/>
          </w:tcPr>
          <w:p w14:paraId="44D10F8E" w14:textId="77777777" w:rsidR="00000000" w:rsidRDefault="00000000">
            <w:pPr>
              <w:pStyle w:val="aff4"/>
              <w:rPr>
                <w:rFonts w:ascii="Times New Roman" w:eastAsia="宋体" w:hAnsi="Times New Roman"/>
                <w:sz w:val="21"/>
                <w:szCs w:val="21"/>
              </w:rPr>
            </w:pPr>
          </w:p>
        </w:tc>
        <w:tc>
          <w:tcPr>
            <w:tcW w:w="1424" w:type="pct"/>
            <w:tcBorders>
              <w:tl2br w:val="nil"/>
              <w:tr2bl w:val="nil"/>
            </w:tcBorders>
          </w:tcPr>
          <w:p w14:paraId="234EA3F0" w14:textId="77777777" w:rsidR="00000000" w:rsidRDefault="00000000">
            <w:pPr>
              <w:pStyle w:val="aff4"/>
              <w:rPr>
                <w:rFonts w:ascii="Times New Roman" w:eastAsia="宋体" w:hAnsi="Times New Roman" w:hint="eastAsia"/>
                <w:sz w:val="21"/>
                <w:szCs w:val="21"/>
              </w:rPr>
            </w:pPr>
            <w:r>
              <w:rPr>
                <w:rFonts w:ascii="Times New Roman" w:eastAsia="宋体" w:hAnsi="Times New Roman"/>
                <w:sz w:val="21"/>
                <w:szCs w:val="21"/>
              </w:rPr>
              <w:t>临界温度（</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hint="eastAsia"/>
                <w:sz w:val="21"/>
                <w:szCs w:val="21"/>
              </w:rPr>
              <w:t>/</w:t>
            </w:r>
          </w:p>
        </w:tc>
        <w:tc>
          <w:tcPr>
            <w:tcW w:w="1288" w:type="pct"/>
            <w:gridSpan w:val="3"/>
            <w:tcBorders>
              <w:tl2br w:val="nil"/>
              <w:tr2bl w:val="nil"/>
            </w:tcBorders>
          </w:tcPr>
          <w:p w14:paraId="1AF3F080" w14:textId="77777777" w:rsidR="00000000" w:rsidRDefault="00000000">
            <w:pPr>
              <w:pStyle w:val="aff4"/>
              <w:rPr>
                <w:rFonts w:ascii="Times New Roman" w:eastAsia="宋体" w:hAnsi="Times New Roman" w:hint="eastAsia"/>
                <w:sz w:val="21"/>
                <w:szCs w:val="21"/>
              </w:rPr>
            </w:pPr>
            <w:r>
              <w:rPr>
                <w:rFonts w:ascii="Times New Roman" w:eastAsia="宋体" w:hAnsi="Times New Roman"/>
                <w:sz w:val="21"/>
                <w:szCs w:val="21"/>
              </w:rPr>
              <w:t>临界压力（</w:t>
            </w:r>
            <w:r>
              <w:rPr>
                <w:rFonts w:ascii="Times New Roman" w:eastAsia="宋体" w:hAnsi="Times New Roman"/>
                <w:sz w:val="21"/>
                <w:szCs w:val="21"/>
              </w:rPr>
              <w:t>MPa</w:t>
            </w:r>
            <w:r>
              <w:rPr>
                <w:rFonts w:ascii="Times New Roman" w:eastAsia="宋体" w:hAnsi="Times New Roman"/>
                <w:sz w:val="21"/>
                <w:szCs w:val="21"/>
              </w:rPr>
              <w:t>）：</w:t>
            </w:r>
            <w:r>
              <w:rPr>
                <w:rFonts w:ascii="Times New Roman" w:eastAsia="宋体" w:hAnsi="Times New Roman" w:hint="eastAsia"/>
                <w:sz w:val="21"/>
                <w:szCs w:val="21"/>
              </w:rPr>
              <w:t>/</w:t>
            </w:r>
          </w:p>
        </w:tc>
        <w:tc>
          <w:tcPr>
            <w:tcW w:w="2049" w:type="pct"/>
            <w:gridSpan w:val="2"/>
            <w:tcBorders>
              <w:tl2br w:val="nil"/>
              <w:tr2bl w:val="nil"/>
            </w:tcBorders>
          </w:tcPr>
          <w:p w14:paraId="1B5E2ED3"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相对密度（空气＝</w:t>
            </w:r>
            <w:r>
              <w:rPr>
                <w:rFonts w:ascii="Times New Roman" w:eastAsia="宋体" w:hAnsi="Times New Roman"/>
                <w:sz w:val="21"/>
                <w:szCs w:val="21"/>
              </w:rPr>
              <w:t>1</w:t>
            </w:r>
            <w:r>
              <w:rPr>
                <w:rFonts w:ascii="Times New Roman" w:eastAsia="宋体" w:hAnsi="Times New Roman"/>
                <w:sz w:val="21"/>
                <w:szCs w:val="21"/>
              </w:rPr>
              <w:t>）：</w:t>
            </w:r>
            <w:r>
              <w:rPr>
                <w:rFonts w:ascii="Times New Roman" w:eastAsia="宋体" w:hAnsi="Times New Roman"/>
                <w:sz w:val="21"/>
                <w:szCs w:val="21"/>
              </w:rPr>
              <w:t>3.38</w:t>
            </w:r>
          </w:p>
        </w:tc>
      </w:tr>
      <w:tr w:rsidR="00000000" w14:paraId="6FB4E533" w14:textId="77777777">
        <w:trPr>
          <w:cantSplit/>
          <w:trHeight w:val="70"/>
          <w:jc w:val="center"/>
        </w:trPr>
        <w:tc>
          <w:tcPr>
            <w:tcW w:w="237" w:type="pct"/>
            <w:vMerge/>
            <w:tcBorders>
              <w:tl2br w:val="nil"/>
              <w:tr2bl w:val="nil"/>
            </w:tcBorders>
            <w:vAlign w:val="center"/>
          </w:tcPr>
          <w:p w14:paraId="69617C11" w14:textId="77777777" w:rsidR="00000000" w:rsidRDefault="00000000">
            <w:pPr>
              <w:pStyle w:val="aff4"/>
              <w:rPr>
                <w:rFonts w:ascii="Times New Roman" w:eastAsia="宋体" w:hAnsi="Times New Roman"/>
                <w:sz w:val="21"/>
                <w:szCs w:val="21"/>
              </w:rPr>
            </w:pPr>
          </w:p>
        </w:tc>
        <w:tc>
          <w:tcPr>
            <w:tcW w:w="1424" w:type="pct"/>
            <w:tcBorders>
              <w:tl2br w:val="nil"/>
              <w:tr2bl w:val="nil"/>
            </w:tcBorders>
          </w:tcPr>
          <w:p w14:paraId="5BE1838C" w14:textId="77777777" w:rsidR="00000000" w:rsidRDefault="00000000">
            <w:pPr>
              <w:pStyle w:val="aff4"/>
              <w:rPr>
                <w:rFonts w:ascii="Times New Roman" w:eastAsia="宋体" w:hAnsi="Times New Roman" w:hint="eastAsia"/>
                <w:sz w:val="21"/>
                <w:szCs w:val="21"/>
              </w:rPr>
            </w:pPr>
            <w:r>
              <w:rPr>
                <w:rFonts w:ascii="Times New Roman" w:eastAsia="宋体" w:hAnsi="Times New Roman"/>
                <w:sz w:val="21"/>
                <w:szCs w:val="21"/>
              </w:rPr>
              <w:t>燃烧热（</w:t>
            </w:r>
            <w:r>
              <w:rPr>
                <w:rFonts w:ascii="Times New Roman" w:eastAsia="宋体" w:hAnsi="Times New Roman"/>
                <w:sz w:val="21"/>
                <w:szCs w:val="21"/>
              </w:rPr>
              <w:t>KJ/mol</w:t>
            </w:r>
            <w:r>
              <w:rPr>
                <w:rFonts w:ascii="Times New Roman" w:eastAsia="宋体" w:hAnsi="Times New Roman"/>
                <w:sz w:val="21"/>
                <w:szCs w:val="21"/>
              </w:rPr>
              <w:t>）：</w:t>
            </w:r>
            <w:r>
              <w:rPr>
                <w:rFonts w:ascii="Times New Roman" w:eastAsia="宋体" w:hAnsi="Times New Roman" w:hint="eastAsia"/>
                <w:sz w:val="21"/>
                <w:szCs w:val="21"/>
              </w:rPr>
              <w:t>/</w:t>
            </w:r>
          </w:p>
        </w:tc>
        <w:tc>
          <w:tcPr>
            <w:tcW w:w="1288" w:type="pct"/>
            <w:gridSpan w:val="3"/>
            <w:tcBorders>
              <w:tl2br w:val="nil"/>
              <w:tr2bl w:val="nil"/>
            </w:tcBorders>
          </w:tcPr>
          <w:p w14:paraId="758076DC" w14:textId="77777777" w:rsidR="00000000" w:rsidRDefault="00000000">
            <w:pPr>
              <w:pStyle w:val="aff4"/>
              <w:rPr>
                <w:rFonts w:ascii="Times New Roman" w:eastAsia="宋体" w:hAnsi="Times New Roman" w:hint="eastAsia"/>
                <w:sz w:val="21"/>
                <w:szCs w:val="21"/>
              </w:rPr>
            </w:pPr>
            <w:r>
              <w:rPr>
                <w:rFonts w:ascii="Times New Roman" w:eastAsia="宋体" w:hAnsi="Times New Roman"/>
                <w:sz w:val="21"/>
                <w:szCs w:val="21"/>
              </w:rPr>
              <w:t>最小点火能（</w:t>
            </w:r>
            <w:r>
              <w:rPr>
                <w:rFonts w:ascii="Times New Roman" w:eastAsia="宋体" w:hAnsi="Times New Roman"/>
                <w:sz w:val="21"/>
                <w:szCs w:val="21"/>
              </w:rPr>
              <w:t>mJ</w:t>
            </w:r>
            <w:r>
              <w:rPr>
                <w:rFonts w:ascii="Times New Roman" w:eastAsia="宋体" w:hAnsi="Times New Roman"/>
                <w:sz w:val="21"/>
                <w:szCs w:val="21"/>
              </w:rPr>
              <w:t>）：</w:t>
            </w:r>
            <w:r>
              <w:rPr>
                <w:rFonts w:ascii="Times New Roman" w:eastAsia="宋体" w:hAnsi="Times New Roman" w:hint="eastAsia"/>
                <w:sz w:val="21"/>
                <w:szCs w:val="21"/>
              </w:rPr>
              <w:t>/</w:t>
            </w:r>
          </w:p>
        </w:tc>
        <w:tc>
          <w:tcPr>
            <w:tcW w:w="2049" w:type="pct"/>
            <w:gridSpan w:val="2"/>
            <w:tcBorders>
              <w:tl2br w:val="nil"/>
              <w:tr2bl w:val="nil"/>
            </w:tcBorders>
          </w:tcPr>
          <w:p w14:paraId="5C5CD06E"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饱和蒸汽压（</w:t>
            </w:r>
            <w:r>
              <w:rPr>
                <w:rFonts w:ascii="Times New Roman" w:eastAsia="宋体" w:hAnsi="Times New Roman"/>
                <w:sz w:val="21"/>
                <w:szCs w:val="21"/>
              </w:rPr>
              <w:t>KPa</w:t>
            </w:r>
            <w:r>
              <w:rPr>
                <w:rFonts w:ascii="Times New Roman" w:eastAsia="宋体" w:hAnsi="Times New Roman"/>
                <w:sz w:val="21"/>
                <w:szCs w:val="21"/>
              </w:rPr>
              <w:t>）：</w:t>
            </w:r>
            <w:r>
              <w:rPr>
                <w:rFonts w:ascii="Times New Roman" w:eastAsia="宋体" w:hAnsi="Times New Roman"/>
                <w:sz w:val="21"/>
                <w:szCs w:val="21"/>
              </w:rPr>
              <w:t>0.67</w:t>
            </w:r>
            <w:r>
              <w:rPr>
                <w:rFonts w:ascii="Times New Roman" w:eastAsia="宋体" w:hAnsi="Times New Roman"/>
                <w:sz w:val="21"/>
                <w:szCs w:val="21"/>
              </w:rPr>
              <w:t>（</w:t>
            </w:r>
            <w:r>
              <w:rPr>
                <w:rFonts w:ascii="Times New Roman" w:eastAsia="宋体" w:hAnsi="Times New Roman"/>
                <w:sz w:val="21"/>
                <w:szCs w:val="21"/>
              </w:rPr>
              <w:t>25℃</w:t>
            </w:r>
            <w:r>
              <w:rPr>
                <w:rFonts w:ascii="Times New Roman" w:eastAsia="宋体" w:hAnsi="Times New Roman"/>
                <w:sz w:val="21"/>
                <w:szCs w:val="21"/>
              </w:rPr>
              <w:t>，纯品）</w:t>
            </w:r>
          </w:p>
        </w:tc>
      </w:tr>
      <w:tr w:rsidR="00000000" w14:paraId="1B1F7EE5" w14:textId="77777777">
        <w:trPr>
          <w:cantSplit/>
          <w:trHeight w:val="285"/>
          <w:jc w:val="center"/>
        </w:trPr>
        <w:tc>
          <w:tcPr>
            <w:tcW w:w="237" w:type="pct"/>
            <w:vMerge w:val="restart"/>
            <w:tcBorders>
              <w:tl2br w:val="nil"/>
              <w:tr2bl w:val="nil"/>
            </w:tcBorders>
            <w:vAlign w:val="center"/>
          </w:tcPr>
          <w:p w14:paraId="09C9BC2F"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燃烧爆炸危险性</w:t>
            </w:r>
          </w:p>
        </w:tc>
        <w:tc>
          <w:tcPr>
            <w:tcW w:w="1733" w:type="pct"/>
            <w:gridSpan w:val="2"/>
            <w:tcBorders>
              <w:tl2br w:val="nil"/>
              <w:tr2bl w:val="nil"/>
            </w:tcBorders>
          </w:tcPr>
          <w:p w14:paraId="1B4504DC"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燃烧性：不燃</w:t>
            </w:r>
          </w:p>
        </w:tc>
        <w:tc>
          <w:tcPr>
            <w:tcW w:w="3028" w:type="pct"/>
            <w:gridSpan w:val="4"/>
            <w:tcBorders>
              <w:tl2br w:val="nil"/>
              <w:tr2bl w:val="nil"/>
            </w:tcBorders>
          </w:tcPr>
          <w:p w14:paraId="41D81EB9"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燃烧分解产物：一氧化碳、二氧化碳。</w:t>
            </w:r>
          </w:p>
        </w:tc>
      </w:tr>
      <w:tr w:rsidR="00000000" w14:paraId="3B3B9448" w14:textId="77777777">
        <w:trPr>
          <w:cantSplit/>
          <w:trHeight w:val="255"/>
          <w:jc w:val="center"/>
        </w:trPr>
        <w:tc>
          <w:tcPr>
            <w:tcW w:w="237" w:type="pct"/>
            <w:vMerge/>
            <w:tcBorders>
              <w:tl2br w:val="nil"/>
              <w:tr2bl w:val="nil"/>
            </w:tcBorders>
            <w:vAlign w:val="center"/>
          </w:tcPr>
          <w:p w14:paraId="2253C8F2" w14:textId="77777777" w:rsidR="00000000" w:rsidRDefault="00000000">
            <w:pPr>
              <w:pStyle w:val="aff4"/>
              <w:rPr>
                <w:rFonts w:ascii="Times New Roman" w:eastAsia="宋体" w:hAnsi="Times New Roman"/>
                <w:sz w:val="21"/>
                <w:szCs w:val="21"/>
              </w:rPr>
            </w:pPr>
          </w:p>
        </w:tc>
        <w:tc>
          <w:tcPr>
            <w:tcW w:w="1733" w:type="pct"/>
            <w:gridSpan w:val="2"/>
            <w:tcBorders>
              <w:tl2br w:val="nil"/>
              <w:tr2bl w:val="nil"/>
            </w:tcBorders>
          </w:tcPr>
          <w:p w14:paraId="0350B6C5"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闪点（</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sz w:val="21"/>
                <w:szCs w:val="21"/>
              </w:rPr>
              <w:t>55</w:t>
            </w:r>
          </w:p>
        </w:tc>
        <w:tc>
          <w:tcPr>
            <w:tcW w:w="3028" w:type="pct"/>
            <w:gridSpan w:val="4"/>
            <w:tcBorders>
              <w:tl2br w:val="nil"/>
              <w:tr2bl w:val="nil"/>
            </w:tcBorders>
          </w:tcPr>
          <w:p w14:paraId="4A8068A6"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聚合危害：不聚合</w:t>
            </w:r>
          </w:p>
        </w:tc>
      </w:tr>
      <w:tr w:rsidR="00000000" w14:paraId="74FBF731" w14:textId="77777777">
        <w:trPr>
          <w:cantSplit/>
          <w:trHeight w:val="255"/>
          <w:jc w:val="center"/>
        </w:trPr>
        <w:tc>
          <w:tcPr>
            <w:tcW w:w="237" w:type="pct"/>
            <w:vMerge/>
            <w:tcBorders>
              <w:tl2br w:val="nil"/>
              <w:tr2bl w:val="nil"/>
            </w:tcBorders>
            <w:vAlign w:val="center"/>
          </w:tcPr>
          <w:p w14:paraId="77B44ED1" w14:textId="77777777" w:rsidR="00000000" w:rsidRDefault="00000000">
            <w:pPr>
              <w:pStyle w:val="aff4"/>
              <w:rPr>
                <w:rFonts w:ascii="Times New Roman" w:eastAsia="宋体" w:hAnsi="Times New Roman"/>
                <w:sz w:val="21"/>
                <w:szCs w:val="21"/>
              </w:rPr>
            </w:pPr>
          </w:p>
        </w:tc>
        <w:tc>
          <w:tcPr>
            <w:tcW w:w="1733" w:type="pct"/>
            <w:gridSpan w:val="2"/>
            <w:tcBorders>
              <w:tl2br w:val="nil"/>
              <w:tr2bl w:val="nil"/>
            </w:tcBorders>
          </w:tcPr>
          <w:p w14:paraId="5B409EC3" w14:textId="77777777" w:rsidR="00000000" w:rsidRDefault="00000000">
            <w:pPr>
              <w:pStyle w:val="aff4"/>
              <w:rPr>
                <w:rFonts w:ascii="Times New Roman" w:eastAsia="宋体" w:hAnsi="Times New Roman" w:hint="eastAsia"/>
                <w:sz w:val="21"/>
                <w:szCs w:val="21"/>
              </w:rPr>
            </w:pPr>
            <w:r>
              <w:rPr>
                <w:rFonts w:ascii="Times New Roman" w:eastAsia="宋体" w:hAnsi="Times New Roman"/>
                <w:sz w:val="21"/>
                <w:szCs w:val="21"/>
              </w:rPr>
              <w:t>爆炸下限（％）：</w:t>
            </w:r>
            <w:r>
              <w:rPr>
                <w:rFonts w:ascii="Times New Roman" w:eastAsia="宋体" w:hAnsi="Times New Roman" w:hint="eastAsia"/>
                <w:sz w:val="21"/>
                <w:szCs w:val="21"/>
              </w:rPr>
              <w:t>/</w:t>
            </w:r>
          </w:p>
        </w:tc>
        <w:tc>
          <w:tcPr>
            <w:tcW w:w="3028" w:type="pct"/>
            <w:gridSpan w:val="4"/>
            <w:tcBorders>
              <w:tl2br w:val="nil"/>
              <w:tr2bl w:val="nil"/>
            </w:tcBorders>
          </w:tcPr>
          <w:p w14:paraId="59177BF9"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稳定性：稳定</w:t>
            </w:r>
          </w:p>
        </w:tc>
      </w:tr>
      <w:tr w:rsidR="00000000" w14:paraId="28D46B5E" w14:textId="77777777">
        <w:trPr>
          <w:cantSplit/>
          <w:trHeight w:val="255"/>
          <w:jc w:val="center"/>
        </w:trPr>
        <w:tc>
          <w:tcPr>
            <w:tcW w:w="237" w:type="pct"/>
            <w:vMerge/>
            <w:tcBorders>
              <w:tl2br w:val="nil"/>
              <w:tr2bl w:val="nil"/>
            </w:tcBorders>
            <w:vAlign w:val="center"/>
          </w:tcPr>
          <w:p w14:paraId="0146F6AF" w14:textId="77777777" w:rsidR="00000000" w:rsidRDefault="00000000">
            <w:pPr>
              <w:pStyle w:val="aff4"/>
              <w:rPr>
                <w:rFonts w:ascii="Times New Roman" w:eastAsia="宋体" w:hAnsi="Times New Roman"/>
                <w:sz w:val="21"/>
                <w:szCs w:val="21"/>
              </w:rPr>
            </w:pPr>
          </w:p>
        </w:tc>
        <w:tc>
          <w:tcPr>
            <w:tcW w:w="1733" w:type="pct"/>
            <w:gridSpan w:val="2"/>
            <w:tcBorders>
              <w:tl2br w:val="nil"/>
              <w:tr2bl w:val="nil"/>
            </w:tcBorders>
          </w:tcPr>
          <w:p w14:paraId="1A724FFF" w14:textId="77777777" w:rsidR="00000000" w:rsidRDefault="00000000">
            <w:pPr>
              <w:pStyle w:val="aff4"/>
              <w:rPr>
                <w:rFonts w:ascii="Times New Roman" w:eastAsia="宋体" w:hAnsi="Times New Roman" w:hint="eastAsia"/>
                <w:sz w:val="21"/>
                <w:szCs w:val="21"/>
              </w:rPr>
            </w:pPr>
            <w:r>
              <w:rPr>
                <w:rFonts w:ascii="Times New Roman" w:eastAsia="宋体" w:hAnsi="Times New Roman"/>
                <w:sz w:val="21"/>
                <w:szCs w:val="21"/>
              </w:rPr>
              <w:t>爆炸上限（％）：</w:t>
            </w:r>
            <w:r>
              <w:rPr>
                <w:rFonts w:ascii="Times New Roman" w:eastAsia="宋体" w:hAnsi="Times New Roman" w:hint="eastAsia"/>
                <w:sz w:val="21"/>
                <w:szCs w:val="21"/>
              </w:rPr>
              <w:t>/</w:t>
            </w:r>
          </w:p>
        </w:tc>
        <w:tc>
          <w:tcPr>
            <w:tcW w:w="3028" w:type="pct"/>
            <w:gridSpan w:val="4"/>
            <w:tcBorders>
              <w:tl2br w:val="nil"/>
              <w:tr2bl w:val="nil"/>
            </w:tcBorders>
          </w:tcPr>
          <w:p w14:paraId="2E73BADD" w14:textId="77777777" w:rsidR="00000000" w:rsidRDefault="00000000">
            <w:pPr>
              <w:pStyle w:val="aff4"/>
              <w:rPr>
                <w:rFonts w:ascii="Times New Roman" w:eastAsia="宋体" w:hAnsi="Times New Roman" w:hint="eastAsia"/>
                <w:sz w:val="21"/>
                <w:szCs w:val="21"/>
              </w:rPr>
            </w:pPr>
            <w:r>
              <w:rPr>
                <w:rFonts w:ascii="Times New Roman" w:eastAsia="宋体" w:hAnsi="Times New Roman"/>
                <w:sz w:val="21"/>
                <w:szCs w:val="21"/>
              </w:rPr>
              <w:t>最大爆炸压力（</w:t>
            </w:r>
            <w:r>
              <w:rPr>
                <w:rFonts w:ascii="Times New Roman" w:eastAsia="宋体" w:hAnsi="Times New Roman"/>
                <w:sz w:val="21"/>
                <w:szCs w:val="21"/>
              </w:rPr>
              <w:t>MPa</w:t>
            </w:r>
            <w:r>
              <w:rPr>
                <w:rFonts w:ascii="Times New Roman" w:eastAsia="宋体" w:hAnsi="Times New Roman"/>
                <w:sz w:val="21"/>
                <w:szCs w:val="21"/>
              </w:rPr>
              <w:t>）：</w:t>
            </w:r>
            <w:r>
              <w:rPr>
                <w:rFonts w:ascii="Times New Roman" w:eastAsia="宋体" w:hAnsi="Times New Roman" w:hint="eastAsia"/>
                <w:sz w:val="21"/>
                <w:szCs w:val="21"/>
              </w:rPr>
              <w:t>/</w:t>
            </w:r>
          </w:p>
        </w:tc>
      </w:tr>
      <w:tr w:rsidR="00000000" w14:paraId="2C86E9A8" w14:textId="77777777">
        <w:trPr>
          <w:cantSplit/>
          <w:trHeight w:val="240"/>
          <w:jc w:val="center"/>
        </w:trPr>
        <w:tc>
          <w:tcPr>
            <w:tcW w:w="237" w:type="pct"/>
            <w:vMerge/>
            <w:tcBorders>
              <w:tl2br w:val="nil"/>
              <w:tr2bl w:val="nil"/>
            </w:tcBorders>
            <w:vAlign w:val="center"/>
          </w:tcPr>
          <w:p w14:paraId="7827C462" w14:textId="77777777" w:rsidR="00000000" w:rsidRDefault="00000000">
            <w:pPr>
              <w:pStyle w:val="aff4"/>
              <w:rPr>
                <w:rFonts w:ascii="Times New Roman" w:eastAsia="宋体" w:hAnsi="Times New Roman"/>
                <w:sz w:val="21"/>
                <w:szCs w:val="21"/>
              </w:rPr>
            </w:pPr>
          </w:p>
        </w:tc>
        <w:tc>
          <w:tcPr>
            <w:tcW w:w="1733" w:type="pct"/>
            <w:gridSpan w:val="2"/>
            <w:tcBorders>
              <w:tl2br w:val="nil"/>
              <w:tr2bl w:val="nil"/>
            </w:tcBorders>
          </w:tcPr>
          <w:p w14:paraId="28A5D3E2"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引燃温度（</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sz w:val="21"/>
                <w:szCs w:val="21"/>
              </w:rPr>
              <w:t>257</w:t>
            </w:r>
          </w:p>
        </w:tc>
        <w:tc>
          <w:tcPr>
            <w:tcW w:w="3028" w:type="pct"/>
            <w:gridSpan w:val="4"/>
            <w:tcBorders>
              <w:tl2br w:val="nil"/>
              <w:tr2bl w:val="nil"/>
            </w:tcBorders>
          </w:tcPr>
          <w:p w14:paraId="7CBE5319" w14:textId="77777777" w:rsidR="00000000" w:rsidRDefault="00000000">
            <w:pPr>
              <w:pStyle w:val="aff4"/>
              <w:rPr>
                <w:rFonts w:ascii="Times New Roman" w:eastAsia="宋体" w:hAnsi="Times New Roman"/>
                <w:sz w:val="21"/>
                <w:szCs w:val="21"/>
              </w:rPr>
            </w:pPr>
            <w:r>
              <w:rPr>
                <w:rFonts w:ascii="Times New Roman" w:eastAsia="宋体" w:hAnsi="Times New Roman"/>
                <w:sz w:val="21"/>
                <w:szCs w:val="21"/>
              </w:rPr>
              <w:t>禁忌物：强氧化剂、卤素。</w:t>
            </w:r>
          </w:p>
        </w:tc>
      </w:tr>
      <w:tr w:rsidR="00000000" w14:paraId="674DDC26" w14:textId="77777777">
        <w:trPr>
          <w:cantSplit/>
          <w:trHeight w:val="147"/>
          <w:jc w:val="center"/>
        </w:trPr>
        <w:tc>
          <w:tcPr>
            <w:tcW w:w="237" w:type="pct"/>
            <w:vMerge/>
            <w:tcBorders>
              <w:tl2br w:val="nil"/>
              <w:tr2bl w:val="nil"/>
            </w:tcBorders>
            <w:vAlign w:val="center"/>
          </w:tcPr>
          <w:p w14:paraId="4EBEAA5F" w14:textId="77777777" w:rsidR="00000000" w:rsidRDefault="00000000">
            <w:pPr>
              <w:pStyle w:val="aff4"/>
              <w:rPr>
                <w:rFonts w:ascii="Times New Roman" w:eastAsia="宋体" w:hAnsi="Times New Roman"/>
                <w:sz w:val="21"/>
                <w:szCs w:val="21"/>
              </w:rPr>
            </w:pPr>
          </w:p>
        </w:tc>
        <w:tc>
          <w:tcPr>
            <w:tcW w:w="4762" w:type="pct"/>
            <w:gridSpan w:val="6"/>
            <w:tcBorders>
              <w:tl2br w:val="nil"/>
              <w:tr2bl w:val="nil"/>
            </w:tcBorders>
          </w:tcPr>
          <w:p w14:paraId="039ADE46"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危险特性：遇明火、高热或与氧化剂接触，有引起燃烧爆炸的危险。若遇高热，容器内压增大，有开裂和爆炸的危险。</w:t>
            </w:r>
          </w:p>
        </w:tc>
      </w:tr>
      <w:tr w:rsidR="00000000" w14:paraId="12AD9C54" w14:textId="77777777">
        <w:trPr>
          <w:cantSplit/>
          <w:trHeight w:val="292"/>
          <w:jc w:val="center"/>
        </w:trPr>
        <w:tc>
          <w:tcPr>
            <w:tcW w:w="237" w:type="pct"/>
            <w:vMerge/>
            <w:tcBorders>
              <w:tl2br w:val="nil"/>
              <w:tr2bl w:val="nil"/>
            </w:tcBorders>
            <w:vAlign w:val="center"/>
          </w:tcPr>
          <w:p w14:paraId="31038AE7" w14:textId="77777777" w:rsidR="00000000" w:rsidRDefault="00000000">
            <w:pPr>
              <w:pStyle w:val="aff4"/>
              <w:rPr>
                <w:rFonts w:ascii="Times New Roman" w:eastAsia="宋体" w:hAnsi="Times New Roman"/>
                <w:sz w:val="21"/>
                <w:szCs w:val="21"/>
              </w:rPr>
            </w:pPr>
          </w:p>
        </w:tc>
        <w:tc>
          <w:tcPr>
            <w:tcW w:w="4762" w:type="pct"/>
            <w:gridSpan w:val="6"/>
            <w:tcBorders>
              <w:tl2br w:val="nil"/>
              <w:tr2bl w:val="nil"/>
            </w:tcBorders>
          </w:tcPr>
          <w:p w14:paraId="6FF48560"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灭火方法：消防人员必须佩戴防毒面具、穿全身消防服，在上风向灭火。尽可能将容器从火场移至空旷处。喷水保持火场容器冷却，直至灭火结束。自在火场中的容器若已变色或从安全泄压装置中产生声音，必须马上撤离。灭火剂：雾状水、泡沫、干粉、二氧化碳、砂土。</w:t>
            </w:r>
          </w:p>
        </w:tc>
      </w:tr>
      <w:tr w:rsidR="00000000" w14:paraId="01864F8A" w14:textId="77777777">
        <w:trPr>
          <w:trHeight w:val="920"/>
          <w:jc w:val="center"/>
        </w:trPr>
        <w:tc>
          <w:tcPr>
            <w:tcW w:w="237" w:type="pct"/>
            <w:tcBorders>
              <w:tl2br w:val="nil"/>
              <w:tr2bl w:val="nil"/>
            </w:tcBorders>
            <w:vAlign w:val="center"/>
          </w:tcPr>
          <w:p w14:paraId="2952FE16"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对人体危害</w:t>
            </w:r>
          </w:p>
        </w:tc>
        <w:tc>
          <w:tcPr>
            <w:tcW w:w="4762" w:type="pct"/>
            <w:gridSpan w:val="6"/>
            <w:tcBorders>
              <w:tl2br w:val="nil"/>
              <w:tr2bl w:val="nil"/>
            </w:tcBorders>
            <w:vAlign w:val="center"/>
          </w:tcPr>
          <w:p w14:paraId="6FEA54FA"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侵入途径：吸入、食入、经皮肤吸收。</w:t>
            </w:r>
          </w:p>
          <w:p w14:paraId="0BCAE380"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皮肤接触可为主要吸收途径，可致急性肾脏损害。柴油可引起接触性皮炎、油性痤疮。吸入其雾滴或液体呛入可引起吸入性肺炎。能经胎盘进入胎儿血中。柴油废气可引起眼、鼻刺激症状，头晕及头痛。</w:t>
            </w:r>
          </w:p>
        </w:tc>
      </w:tr>
      <w:tr w:rsidR="00000000" w14:paraId="5B072760" w14:textId="77777777">
        <w:trPr>
          <w:trHeight w:val="1265"/>
          <w:jc w:val="center"/>
        </w:trPr>
        <w:tc>
          <w:tcPr>
            <w:tcW w:w="237" w:type="pct"/>
            <w:tcBorders>
              <w:tl2br w:val="nil"/>
              <w:tr2bl w:val="nil"/>
            </w:tcBorders>
            <w:vAlign w:val="center"/>
          </w:tcPr>
          <w:p w14:paraId="18A610CA"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急救</w:t>
            </w:r>
          </w:p>
        </w:tc>
        <w:tc>
          <w:tcPr>
            <w:tcW w:w="4762" w:type="pct"/>
            <w:gridSpan w:val="6"/>
            <w:tcBorders>
              <w:tl2br w:val="nil"/>
              <w:tr2bl w:val="nil"/>
            </w:tcBorders>
          </w:tcPr>
          <w:p w14:paraId="35DEDCF1"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皮肤接触：立即脱去污染的衣着，用肥皂水和清水彻底冲洗皮肤。就医。</w:t>
            </w:r>
          </w:p>
          <w:p w14:paraId="41CEDA70"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眼睛接触：立即提起眼睑，用大量流动清水或生理盐水彻底冲洗。就医。</w:t>
            </w:r>
          </w:p>
          <w:p w14:paraId="379EC46B"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吸入：迅速脱离现场至空气新鲜处，保持呼吸道通畅。如呼吸困难，给输氧。如呼吸停止，立即进行人工呼吸。就医。</w:t>
            </w:r>
          </w:p>
          <w:p w14:paraId="60E20C85"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食入：尽快彻底洗胃。就医。</w:t>
            </w:r>
          </w:p>
        </w:tc>
      </w:tr>
      <w:tr w:rsidR="00000000" w14:paraId="46B91839" w14:textId="77777777">
        <w:trPr>
          <w:jc w:val="center"/>
        </w:trPr>
        <w:tc>
          <w:tcPr>
            <w:tcW w:w="237" w:type="pct"/>
            <w:tcBorders>
              <w:tl2br w:val="nil"/>
              <w:tr2bl w:val="nil"/>
            </w:tcBorders>
            <w:vAlign w:val="center"/>
          </w:tcPr>
          <w:p w14:paraId="3C7E7EA5"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防护</w:t>
            </w:r>
          </w:p>
        </w:tc>
        <w:tc>
          <w:tcPr>
            <w:tcW w:w="4762" w:type="pct"/>
            <w:gridSpan w:val="6"/>
            <w:tcBorders>
              <w:tl2br w:val="nil"/>
              <w:tr2bl w:val="nil"/>
            </w:tcBorders>
          </w:tcPr>
          <w:p w14:paraId="5BCD4194"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工程防护：密闭操作，注意通风。</w:t>
            </w:r>
          </w:p>
          <w:p w14:paraId="6C59A919"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个人防护：空气中浓度超标时，建议佩戴自吸过滤式防毒面具（半面罩）。经济事态抢救或撤离时，必须佩戴空气呼吸器。戴化学安全防护眼镜。穿一般作业防护服。戴橡胶耐油手套。工作现场禁止吸烟。避免长期反复接触。</w:t>
            </w:r>
          </w:p>
        </w:tc>
      </w:tr>
      <w:tr w:rsidR="00000000" w14:paraId="79DD5C29" w14:textId="77777777">
        <w:trPr>
          <w:jc w:val="center"/>
        </w:trPr>
        <w:tc>
          <w:tcPr>
            <w:tcW w:w="237" w:type="pct"/>
            <w:tcBorders>
              <w:tl2br w:val="nil"/>
              <w:tr2bl w:val="nil"/>
            </w:tcBorders>
            <w:vAlign w:val="center"/>
          </w:tcPr>
          <w:p w14:paraId="45E30B2A"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泄漏处理</w:t>
            </w:r>
          </w:p>
        </w:tc>
        <w:tc>
          <w:tcPr>
            <w:tcW w:w="4762" w:type="pct"/>
            <w:gridSpan w:val="6"/>
            <w:tcBorders>
              <w:tl2br w:val="nil"/>
              <w:tr2bl w:val="nil"/>
            </w:tcBorders>
          </w:tcPr>
          <w:p w14:paraId="32301689"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迅速撤离泄漏污染区人员至安全区，并进行隔离，严格限制出入。切断火源。建议应急处理人员戴自给正压式呼吸器，穿一般作业工作服。尽可能切断泄漏源。防止流入下水道、排洪沟等限制性空间。小量泄漏：用可活性炭或其他惰性材料吸收。大量泄漏：构筑围堤或挖坑收容。用泵移至槽车或专用收集器内，回收或运至废物处理场所处置。</w:t>
            </w:r>
          </w:p>
        </w:tc>
      </w:tr>
      <w:tr w:rsidR="00000000" w14:paraId="572C02BB" w14:textId="77777777">
        <w:trPr>
          <w:trHeight w:val="768"/>
          <w:jc w:val="center"/>
        </w:trPr>
        <w:tc>
          <w:tcPr>
            <w:tcW w:w="237" w:type="pct"/>
            <w:tcBorders>
              <w:tl2br w:val="nil"/>
              <w:tr2bl w:val="nil"/>
            </w:tcBorders>
            <w:vAlign w:val="center"/>
          </w:tcPr>
          <w:p w14:paraId="3C257B4B" w14:textId="77777777" w:rsidR="00000000" w:rsidRDefault="00000000">
            <w:pPr>
              <w:pStyle w:val="aff4"/>
              <w:rPr>
                <w:rFonts w:ascii="Times New Roman" w:eastAsia="宋体" w:hAnsi="Times New Roman"/>
                <w:sz w:val="21"/>
                <w:szCs w:val="21"/>
              </w:rPr>
            </w:pPr>
            <w:r>
              <w:rPr>
                <w:rFonts w:ascii="Times New Roman" w:eastAsia="宋体" w:hAnsi="Times New Roman"/>
                <w:b/>
                <w:bCs/>
                <w:sz w:val="21"/>
                <w:szCs w:val="21"/>
              </w:rPr>
              <w:t>贮运</w:t>
            </w:r>
          </w:p>
        </w:tc>
        <w:tc>
          <w:tcPr>
            <w:tcW w:w="4762" w:type="pct"/>
            <w:gridSpan w:val="6"/>
            <w:tcBorders>
              <w:tl2br w:val="nil"/>
              <w:tr2bl w:val="nil"/>
            </w:tcBorders>
          </w:tcPr>
          <w:p w14:paraId="04F7C364"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包装标志：</w:t>
            </w:r>
            <w:r>
              <w:rPr>
                <w:rFonts w:ascii="Times New Roman" w:eastAsia="宋体" w:hAnsi="Times New Roman"/>
                <w:sz w:val="21"/>
                <w:szCs w:val="21"/>
              </w:rPr>
              <w:t>UN</w:t>
            </w:r>
            <w:r>
              <w:rPr>
                <w:rFonts w:ascii="Times New Roman" w:eastAsia="宋体" w:hAnsi="Times New Roman"/>
                <w:sz w:val="21"/>
                <w:szCs w:val="21"/>
              </w:rPr>
              <w:t>编号：包装分类：</w:t>
            </w:r>
          </w:p>
          <w:p w14:paraId="300F9052"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储运条件：储存于阴凉、通风的库房内。远离火种、热源。应与氧化剂、卤素分开存放，切忌混储。</w:t>
            </w:r>
            <w:r>
              <w:rPr>
                <w:rFonts w:ascii="Times New Roman" w:eastAsia="宋体" w:hAnsi="Times New Roman"/>
                <w:sz w:val="21"/>
                <w:szCs w:val="21"/>
              </w:rPr>
              <w:lastRenderedPageBreak/>
              <w:t>采用防爆型照明、通风设施。禁止使用易产生火花的机械设备和工具。储区应备有泄漏应急处理设备工具和合适的收容材料。</w:t>
            </w:r>
          </w:p>
          <w:p w14:paraId="60206E15" w14:textId="77777777" w:rsidR="00000000" w:rsidRDefault="00000000">
            <w:pPr>
              <w:pStyle w:val="aff4"/>
              <w:jc w:val="both"/>
              <w:rPr>
                <w:rFonts w:ascii="Times New Roman" w:eastAsia="宋体" w:hAnsi="Times New Roman"/>
                <w:sz w:val="21"/>
                <w:szCs w:val="21"/>
              </w:rPr>
            </w:pPr>
            <w:r>
              <w:rPr>
                <w:rFonts w:ascii="Times New Roman" w:eastAsia="宋体" w:hAnsi="Times New Roman"/>
                <w:sz w:val="21"/>
                <w:szCs w:val="21"/>
              </w:rPr>
              <w:t>运输前应先检查包装容器是否完整、密封，运输过程中要确保容器不泄漏、不倒塌、不坠落、不损坏。运输时运输车辆配备相应的品种和数量的消防器材及泄漏应急处理设备。夏季最好早晚运输。运输时所用的槽车应有接地链，槽内可设隔板以减少震荡产生静电。严禁与氧化剂、卤素、食用化学品等混装混运。运输途中应防暴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并与机舱、电源、火源等部位隔离。公路运输时要按规定路线行驶。</w:t>
            </w:r>
          </w:p>
        </w:tc>
      </w:tr>
    </w:tbl>
    <w:p w14:paraId="4E719760" w14:textId="77777777" w:rsidR="00000000" w:rsidRDefault="00000000">
      <w:pPr>
        <w:spacing w:beforeLines="50" w:before="120" w:line="360" w:lineRule="auto"/>
        <w:ind w:firstLine="560"/>
        <w:rPr>
          <w:lang w:val="zh-CN"/>
        </w:rPr>
      </w:pPr>
      <w:bookmarkStart w:id="140" w:name="_Toc388453812"/>
      <w:r>
        <w:rPr>
          <w:rFonts w:hint="eastAsia"/>
        </w:rPr>
        <w:t>5</w:t>
      </w:r>
      <w:r>
        <w:rPr>
          <w:rFonts w:hint="eastAsia"/>
        </w:rPr>
        <w:t>、</w:t>
      </w:r>
      <w:r>
        <w:rPr>
          <w:lang w:val="zh-CN"/>
        </w:rPr>
        <w:t>压缩空气</w:t>
      </w:r>
    </w:p>
    <w:p w14:paraId="76C916BD" w14:textId="77777777" w:rsidR="00000000" w:rsidRDefault="00000000">
      <w:pPr>
        <w:spacing w:line="360" w:lineRule="auto"/>
        <w:ind w:firstLine="560"/>
      </w:pPr>
      <w:r>
        <w:t>本工程使用了空气压缩机提供压缩空气，压缩空气受热后容器内压力增大，有爆炸危险；能使油脂剧烈氧化，甚至燃烧爆炸；压缩空气助燃。</w:t>
      </w:r>
    </w:p>
    <w:p w14:paraId="1B7A3AD6" w14:textId="77777777" w:rsidR="00000000" w:rsidRDefault="00000000">
      <w:pPr>
        <w:keepNext/>
        <w:spacing w:line="240" w:lineRule="auto"/>
        <w:ind w:firstLineChars="0" w:firstLine="0"/>
        <w:jc w:val="center"/>
        <w:rPr>
          <w:b/>
          <w:kern w:val="0"/>
          <w:sz w:val="21"/>
          <w:szCs w:val="21"/>
        </w:rPr>
      </w:pPr>
      <w:r>
        <w:rPr>
          <w:b/>
          <w:sz w:val="21"/>
          <w:szCs w:val="20"/>
        </w:rPr>
        <w:t>表</w:t>
      </w:r>
      <w:r>
        <w:rPr>
          <w:b/>
          <w:sz w:val="21"/>
          <w:szCs w:val="20"/>
        </w:rPr>
        <w:fldChar w:fldCharType="begin"/>
      </w:r>
      <w:r>
        <w:rPr>
          <w:b/>
          <w:sz w:val="21"/>
          <w:szCs w:val="20"/>
        </w:rPr>
        <w:instrText xml:space="preserve"> STYLEREF 2 \s </w:instrText>
      </w:r>
      <w:r>
        <w:rPr>
          <w:b/>
          <w:sz w:val="21"/>
          <w:szCs w:val="20"/>
        </w:rPr>
        <w:fldChar w:fldCharType="separate"/>
      </w:r>
      <w:r>
        <w:rPr>
          <w:b/>
          <w:sz w:val="21"/>
          <w:szCs w:val="20"/>
        </w:rPr>
        <w:t>3.1</w:t>
      </w:r>
      <w:r>
        <w:rPr>
          <w:b/>
          <w:sz w:val="21"/>
          <w:szCs w:val="20"/>
        </w:rPr>
        <w:fldChar w:fldCharType="end"/>
      </w:r>
      <w:r>
        <w:rPr>
          <w:b/>
          <w:sz w:val="21"/>
          <w:szCs w:val="20"/>
        </w:rPr>
        <w:t>-</w:t>
      </w:r>
      <w:r>
        <w:rPr>
          <w:rFonts w:hint="eastAsia"/>
          <w:b/>
          <w:sz w:val="21"/>
          <w:szCs w:val="20"/>
        </w:rPr>
        <w:t>6</w:t>
      </w:r>
      <w:r>
        <w:rPr>
          <w:b/>
          <w:sz w:val="21"/>
          <w:szCs w:val="20"/>
        </w:rPr>
        <w:t xml:space="preserve"> </w:t>
      </w:r>
      <w:r>
        <w:rPr>
          <w:b/>
          <w:sz w:val="21"/>
          <w:szCs w:val="20"/>
        </w:rPr>
        <w:t>空气（压缩的）理化性质及危险、有害特性表</w:t>
      </w:r>
    </w:p>
    <w:tbl>
      <w:tblPr>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3"/>
        <w:gridCol w:w="2233"/>
        <w:gridCol w:w="272"/>
        <w:gridCol w:w="333"/>
        <w:gridCol w:w="331"/>
        <w:gridCol w:w="1132"/>
        <w:gridCol w:w="1124"/>
        <w:gridCol w:w="3529"/>
      </w:tblGrid>
      <w:tr w:rsidR="00000000" w14:paraId="6E6E37D7" w14:textId="77777777">
        <w:trPr>
          <w:jc w:val="center"/>
        </w:trPr>
        <w:tc>
          <w:tcPr>
            <w:tcW w:w="349" w:type="pct"/>
            <w:vMerge w:val="restart"/>
            <w:tcBorders>
              <w:tl2br w:val="nil"/>
              <w:tr2bl w:val="nil"/>
            </w:tcBorders>
            <w:vAlign w:val="center"/>
          </w:tcPr>
          <w:p w14:paraId="3B2FE60E" w14:textId="77777777" w:rsidR="00000000" w:rsidRDefault="00000000">
            <w:pPr>
              <w:spacing w:beforeAutospacing="1" w:afterAutospacing="1" w:line="240" w:lineRule="auto"/>
              <w:ind w:firstLineChars="0" w:firstLine="0"/>
              <w:jc w:val="center"/>
              <w:rPr>
                <w:b/>
                <w:bCs/>
                <w:kern w:val="0"/>
                <w:sz w:val="21"/>
              </w:rPr>
            </w:pPr>
            <w:r>
              <w:rPr>
                <w:b/>
                <w:bCs/>
                <w:kern w:val="0"/>
                <w:sz w:val="21"/>
              </w:rPr>
              <w:t>标识</w:t>
            </w:r>
          </w:p>
        </w:tc>
        <w:tc>
          <w:tcPr>
            <w:tcW w:w="2233" w:type="pct"/>
            <w:gridSpan w:val="5"/>
            <w:tcBorders>
              <w:tl2br w:val="nil"/>
              <w:tr2bl w:val="nil"/>
            </w:tcBorders>
          </w:tcPr>
          <w:p w14:paraId="37997769" w14:textId="77777777" w:rsidR="00000000" w:rsidRDefault="00000000">
            <w:pPr>
              <w:spacing w:beforeAutospacing="1" w:afterAutospacing="1" w:line="240" w:lineRule="auto"/>
              <w:ind w:firstLineChars="0" w:firstLine="0"/>
              <w:jc w:val="center"/>
              <w:rPr>
                <w:kern w:val="0"/>
                <w:sz w:val="21"/>
              </w:rPr>
            </w:pPr>
            <w:r>
              <w:rPr>
                <w:kern w:val="0"/>
                <w:sz w:val="21"/>
              </w:rPr>
              <w:t>中文名：空气（压缩的）</w:t>
            </w:r>
          </w:p>
        </w:tc>
        <w:tc>
          <w:tcPr>
            <w:tcW w:w="2417" w:type="pct"/>
            <w:gridSpan w:val="2"/>
            <w:tcBorders>
              <w:tl2br w:val="nil"/>
              <w:tr2bl w:val="nil"/>
            </w:tcBorders>
          </w:tcPr>
          <w:p w14:paraId="1586C632" w14:textId="77777777" w:rsidR="00000000" w:rsidRDefault="00000000">
            <w:pPr>
              <w:spacing w:beforeAutospacing="1" w:afterAutospacing="1" w:line="240" w:lineRule="auto"/>
              <w:ind w:firstLineChars="0" w:firstLine="0"/>
              <w:jc w:val="center"/>
              <w:rPr>
                <w:kern w:val="0"/>
                <w:sz w:val="21"/>
              </w:rPr>
            </w:pPr>
            <w:r>
              <w:rPr>
                <w:kern w:val="0"/>
                <w:sz w:val="21"/>
              </w:rPr>
              <w:t>英文名：</w:t>
            </w:r>
            <w:r>
              <w:rPr>
                <w:kern w:val="0"/>
                <w:sz w:val="21"/>
              </w:rPr>
              <w:t>Air</w:t>
            </w:r>
            <w:r>
              <w:rPr>
                <w:kern w:val="0"/>
                <w:sz w:val="21"/>
              </w:rPr>
              <w:t>，</w:t>
            </w:r>
            <w:r>
              <w:rPr>
                <w:kern w:val="0"/>
                <w:sz w:val="21"/>
              </w:rPr>
              <w:t>compressed</w:t>
            </w:r>
          </w:p>
        </w:tc>
      </w:tr>
      <w:tr w:rsidR="00000000" w14:paraId="08AD45AB" w14:textId="77777777">
        <w:trPr>
          <w:jc w:val="center"/>
        </w:trPr>
        <w:tc>
          <w:tcPr>
            <w:tcW w:w="349" w:type="pct"/>
            <w:vMerge/>
            <w:tcBorders>
              <w:tl2br w:val="nil"/>
              <w:tr2bl w:val="nil"/>
            </w:tcBorders>
            <w:vAlign w:val="center"/>
          </w:tcPr>
          <w:p w14:paraId="15611E7B" w14:textId="77777777" w:rsidR="00000000" w:rsidRDefault="00000000">
            <w:pPr>
              <w:spacing w:beforeAutospacing="1" w:afterAutospacing="1" w:line="240" w:lineRule="auto"/>
              <w:ind w:firstLineChars="0" w:firstLine="0"/>
              <w:jc w:val="center"/>
              <w:rPr>
                <w:b/>
                <w:bCs/>
                <w:kern w:val="0"/>
                <w:sz w:val="21"/>
              </w:rPr>
            </w:pPr>
          </w:p>
        </w:tc>
        <w:tc>
          <w:tcPr>
            <w:tcW w:w="2233" w:type="pct"/>
            <w:gridSpan w:val="5"/>
            <w:tcBorders>
              <w:tl2br w:val="nil"/>
              <w:tr2bl w:val="nil"/>
            </w:tcBorders>
          </w:tcPr>
          <w:p w14:paraId="49DB1366" w14:textId="77777777" w:rsidR="00000000" w:rsidRDefault="00000000">
            <w:pPr>
              <w:spacing w:beforeAutospacing="1" w:afterAutospacing="1" w:line="240" w:lineRule="auto"/>
              <w:ind w:firstLineChars="0" w:firstLine="0"/>
              <w:jc w:val="center"/>
              <w:rPr>
                <w:kern w:val="0"/>
                <w:sz w:val="21"/>
              </w:rPr>
            </w:pPr>
            <w:r>
              <w:rPr>
                <w:kern w:val="0"/>
                <w:sz w:val="21"/>
              </w:rPr>
              <w:t>分子式：</w:t>
            </w:r>
          </w:p>
        </w:tc>
        <w:tc>
          <w:tcPr>
            <w:tcW w:w="2417" w:type="pct"/>
            <w:gridSpan w:val="2"/>
            <w:tcBorders>
              <w:tl2br w:val="nil"/>
              <w:tr2bl w:val="nil"/>
            </w:tcBorders>
          </w:tcPr>
          <w:p w14:paraId="74840B2A" w14:textId="77777777" w:rsidR="00000000" w:rsidRDefault="00000000">
            <w:pPr>
              <w:spacing w:beforeAutospacing="1" w:afterAutospacing="1" w:line="240" w:lineRule="auto"/>
              <w:ind w:firstLineChars="0" w:firstLine="0"/>
              <w:jc w:val="center"/>
              <w:rPr>
                <w:kern w:val="0"/>
                <w:sz w:val="21"/>
              </w:rPr>
            </w:pPr>
            <w:r>
              <w:rPr>
                <w:kern w:val="0"/>
                <w:sz w:val="21"/>
              </w:rPr>
              <w:t>分子量：</w:t>
            </w:r>
            <w:r>
              <w:rPr>
                <w:kern w:val="0"/>
                <w:sz w:val="21"/>
              </w:rPr>
              <w:t>29</w:t>
            </w:r>
          </w:p>
        </w:tc>
      </w:tr>
      <w:tr w:rsidR="00000000" w14:paraId="66303CF7" w14:textId="77777777">
        <w:trPr>
          <w:jc w:val="center"/>
        </w:trPr>
        <w:tc>
          <w:tcPr>
            <w:tcW w:w="349" w:type="pct"/>
            <w:vMerge w:val="restart"/>
            <w:tcBorders>
              <w:tl2br w:val="nil"/>
              <w:tr2bl w:val="nil"/>
            </w:tcBorders>
            <w:vAlign w:val="center"/>
          </w:tcPr>
          <w:p w14:paraId="7A566AE3" w14:textId="77777777" w:rsidR="00000000" w:rsidRDefault="00000000">
            <w:pPr>
              <w:spacing w:beforeAutospacing="1" w:afterAutospacing="1" w:line="240" w:lineRule="auto"/>
              <w:ind w:firstLineChars="0" w:firstLine="0"/>
              <w:jc w:val="center"/>
              <w:rPr>
                <w:b/>
                <w:bCs/>
                <w:kern w:val="0"/>
                <w:sz w:val="21"/>
              </w:rPr>
            </w:pPr>
            <w:r>
              <w:rPr>
                <w:b/>
                <w:bCs/>
                <w:kern w:val="0"/>
                <w:sz w:val="21"/>
              </w:rPr>
              <w:t>理化性质</w:t>
            </w:r>
          </w:p>
        </w:tc>
        <w:tc>
          <w:tcPr>
            <w:tcW w:w="4650" w:type="pct"/>
            <w:gridSpan w:val="7"/>
            <w:tcBorders>
              <w:tl2br w:val="nil"/>
              <w:tr2bl w:val="nil"/>
            </w:tcBorders>
          </w:tcPr>
          <w:p w14:paraId="604F8864" w14:textId="77777777" w:rsidR="00000000" w:rsidRDefault="00000000">
            <w:pPr>
              <w:spacing w:beforeAutospacing="1" w:afterAutospacing="1" w:line="240" w:lineRule="auto"/>
              <w:ind w:firstLineChars="0" w:firstLine="0"/>
              <w:jc w:val="center"/>
              <w:rPr>
                <w:kern w:val="0"/>
                <w:sz w:val="21"/>
              </w:rPr>
            </w:pPr>
            <w:r>
              <w:rPr>
                <w:kern w:val="0"/>
                <w:sz w:val="21"/>
              </w:rPr>
              <w:t>外观与特性：纯净、干燥的空气是一种成分相对稳定的气体混合物。</w:t>
            </w:r>
          </w:p>
        </w:tc>
      </w:tr>
      <w:tr w:rsidR="00000000" w14:paraId="38170820" w14:textId="77777777">
        <w:trPr>
          <w:jc w:val="center"/>
        </w:trPr>
        <w:tc>
          <w:tcPr>
            <w:tcW w:w="349" w:type="pct"/>
            <w:vMerge/>
            <w:tcBorders>
              <w:tl2br w:val="nil"/>
              <w:tr2bl w:val="nil"/>
            </w:tcBorders>
            <w:vAlign w:val="center"/>
          </w:tcPr>
          <w:p w14:paraId="639FCB5C" w14:textId="77777777" w:rsidR="00000000" w:rsidRDefault="00000000">
            <w:pPr>
              <w:spacing w:beforeAutospacing="1" w:afterAutospacing="1" w:line="240" w:lineRule="auto"/>
              <w:ind w:firstLineChars="0" w:firstLine="0"/>
              <w:jc w:val="center"/>
              <w:rPr>
                <w:b/>
                <w:bCs/>
                <w:kern w:val="0"/>
                <w:sz w:val="21"/>
              </w:rPr>
            </w:pPr>
          </w:p>
        </w:tc>
        <w:tc>
          <w:tcPr>
            <w:tcW w:w="1159" w:type="pct"/>
            <w:tcBorders>
              <w:tl2br w:val="nil"/>
              <w:tr2bl w:val="nil"/>
            </w:tcBorders>
          </w:tcPr>
          <w:p w14:paraId="04497D64" w14:textId="77777777" w:rsidR="00000000" w:rsidRDefault="00000000">
            <w:pPr>
              <w:spacing w:beforeAutospacing="1" w:afterAutospacing="1" w:line="240" w:lineRule="auto"/>
              <w:ind w:firstLineChars="0" w:firstLine="0"/>
              <w:jc w:val="center"/>
              <w:rPr>
                <w:kern w:val="0"/>
                <w:sz w:val="21"/>
              </w:rPr>
            </w:pPr>
            <w:r>
              <w:rPr>
                <w:kern w:val="0"/>
                <w:sz w:val="21"/>
              </w:rPr>
              <w:t>熔点（</w:t>
            </w:r>
            <w:r>
              <w:rPr>
                <w:kern w:val="0"/>
                <w:sz w:val="21"/>
              </w:rPr>
              <w:t>℃</w:t>
            </w:r>
            <w:r>
              <w:rPr>
                <w:kern w:val="0"/>
                <w:sz w:val="21"/>
              </w:rPr>
              <w:t>）</w:t>
            </w:r>
          </w:p>
        </w:tc>
        <w:tc>
          <w:tcPr>
            <w:tcW w:w="486" w:type="pct"/>
            <w:gridSpan w:val="3"/>
            <w:tcBorders>
              <w:tl2br w:val="nil"/>
              <w:tr2bl w:val="nil"/>
            </w:tcBorders>
          </w:tcPr>
          <w:p w14:paraId="125C0733" w14:textId="77777777" w:rsidR="00000000" w:rsidRDefault="00000000">
            <w:pPr>
              <w:spacing w:beforeAutospacing="1" w:afterAutospacing="1" w:line="240" w:lineRule="auto"/>
              <w:ind w:firstLineChars="0" w:firstLine="0"/>
              <w:jc w:val="center"/>
              <w:rPr>
                <w:kern w:val="0"/>
                <w:sz w:val="21"/>
              </w:rPr>
            </w:pPr>
            <w:r>
              <w:rPr>
                <w:rFonts w:hint="eastAsia"/>
                <w:kern w:val="0"/>
                <w:sz w:val="21"/>
              </w:rPr>
              <w:t>/</w:t>
            </w:r>
          </w:p>
        </w:tc>
        <w:tc>
          <w:tcPr>
            <w:tcW w:w="1172" w:type="pct"/>
            <w:gridSpan w:val="2"/>
            <w:tcBorders>
              <w:tl2br w:val="nil"/>
              <w:tr2bl w:val="nil"/>
            </w:tcBorders>
          </w:tcPr>
          <w:p w14:paraId="6F8CE6E6" w14:textId="77777777" w:rsidR="00000000" w:rsidRDefault="00000000">
            <w:pPr>
              <w:spacing w:beforeAutospacing="1" w:afterAutospacing="1" w:line="240" w:lineRule="auto"/>
              <w:ind w:firstLineChars="0" w:firstLine="0"/>
              <w:jc w:val="center"/>
              <w:rPr>
                <w:kern w:val="0"/>
                <w:sz w:val="21"/>
              </w:rPr>
            </w:pPr>
            <w:r>
              <w:rPr>
                <w:kern w:val="0"/>
                <w:sz w:val="21"/>
              </w:rPr>
              <w:t>沸点（</w:t>
            </w:r>
            <w:r>
              <w:rPr>
                <w:kern w:val="0"/>
                <w:sz w:val="21"/>
              </w:rPr>
              <w:t>℃</w:t>
            </w:r>
            <w:r>
              <w:rPr>
                <w:kern w:val="0"/>
                <w:sz w:val="21"/>
              </w:rPr>
              <w:t>）</w:t>
            </w:r>
          </w:p>
        </w:tc>
        <w:tc>
          <w:tcPr>
            <w:tcW w:w="1833" w:type="pct"/>
            <w:tcBorders>
              <w:tl2br w:val="nil"/>
              <w:tr2bl w:val="nil"/>
            </w:tcBorders>
          </w:tcPr>
          <w:p w14:paraId="0B82E850" w14:textId="77777777" w:rsidR="00000000" w:rsidRDefault="00000000">
            <w:pPr>
              <w:spacing w:beforeAutospacing="1" w:afterAutospacing="1" w:line="240" w:lineRule="auto"/>
              <w:ind w:firstLineChars="0" w:firstLine="0"/>
              <w:jc w:val="center"/>
              <w:rPr>
                <w:kern w:val="0"/>
                <w:sz w:val="21"/>
              </w:rPr>
            </w:pPr>
            <w:r>
              <w:rPr>
                <w:rFonts w:hint="eastAsia"/>
                <w:kern w:val="0"/>
                <w:sz w:val="21"/>
              </w:rPr>
              <w:t>/</w:t>
            </w:r>
          </w:p>
        </w:tc>
      </w:tr>
      <w:tr w:rsidR="00000000" w14:paraId="688F8DD9" w14:textId="77777777">
        <w:trPr>
          <w:jc w:val="center"/>
        </w:trPr>
        <w:tc>
          <w:tcPr>
            <w:tcW w:w="349" w:type="pct"/>
            <w:vMerge/>
            <w:tcBorders>
              <w:tl2br w:val="nil"/>
              <w:tr2bl w:val="nil"/>
            </w:tcBorders>
            <w:vAlign w:val="center"/>
          </w:tcPr>
          <w:p w14:paraId="669F7CE7" w14:textId="77777777" w:rsidR="00000000" w:rsidRDefault="00000000">
            <w:pPr>
              <w:spacing w:beforeAutospacing="1" w:afterAutospacing="1" w:line="240" w:lineRule="auto"/>
              <w:ind w:firstLineChars="0" w:firstLine="0"/>
              <w:jc w:val="center"/>
              <w:rPr>
                <w:b/>
                <w:bCs/>
                <w:kern w:val="0"/>
                <w:sz w:val="21"/>
              </w:rPr>
            </w:pPr>
          </w:p>
        </w:tc>
        <w:tc>
          <w:tcPr>
            <w:tcW w:w="1159" w:type="pct"/>
            <w:tcBorders>
              <w:tl2br w:val="nil"/>
              <w:tr2bl w:val="nil"/>
            </w:tcBorders>
          </w:tcPr>
          <w:p w14:paraId="0F879C7D" w14:textId="77777777" w:rsidR="00000000" w:rsidRDefault="00000000">
            <w:pPr>
              <w:spacing w:beforeAutospacing="1" w:afterAutospacing="1" w:line="240" w:lineRule="auto"/>
              <w:ind w:firstLineChars="0" w:firstLine="0"/>
              <w:jc w:val="center"/>
              <w:rPr>
                <w:kern w:val="0"/>
                <w:sz w:val="21"/>
              </w:rPr>
            </w:pPr>
            <w:r>
              <w:rPr>
                <w:kern w:val="0"/>
                <w:sz w:val="21"/>
              </w:rPr>
              <w:t>相对密度（水</w:t>
            </w:r>
            <w:r>
              <w:rPr>
                <w:kern w:val="0"/>
                <w:sz w:val="21"/>
              </w:rPr>
              <w:t>=1</w:t>
            </w:r>
            <w:r>
              <w:rPr>
                <w:kern w:val="0"/>
                <w:sz w:val="21"/>
              </w:rPr>
              <w:t>）</w:t>
            </w:r>
          </w:p>
        </w:tc>
        <w:tc>
          <w:tcPr>
            <w:tcW w:w="486" w:type="pct"/>
            <w:gridSpan w:val="3"/>
            <w:tcBorders>
              <w:tl2br w:val="nil"/>
              <w:tr2bl w:val="nil"/>
            </w:tcBorders>
          </w:tcPr>
          <w:p w14:paraId="608B1078" w14:textId="77777777" w:rsidR="00000000" w:rsidRDefault="00000000">
            <w:pPr>
              <w:spacing w:beforeAutospacing="1" w:afterAutospacing="1" w:line="240" w:lineRule="auto"/>
              <w:ind w:firstLineChars="0" w:firstLine="0"/>
              <w:jc w:val="center"/>
              <w:rPr>
                <w:kern w:val="0"/>
                <w:sz w:val="21"/>
              </w:rPr>
            </w:pPr>
            <w:r>
              <w:rPr>
                <w:rFonts w:hint="eastAsia"/>
                <w:kern w:val="0"/>
                <w:sz w:val="21"/>
              </w:rPr>
              <w:t>/</w:t>
            </w:r>
          </w:p>
        </w:tc>
        <w:tc>
          <w:tcPr>
            <w:tcW w:w="1172" w:type="pct"/>
            <w:gridSpan w:val="2"/>
            <w:tcBorders>
              <w:tl2br w:val="nil"/>
              <w:tr2bl w:val="nil"/>
            </w:tcBorders>
          </w:tcPr>
          <w:p w14:paraId="5203BA1D" w14:textId="77777777" w:rsidR="00000000" w:rsidRDefault="00000000">
            <w:pPr>
              <w:spacing w:beforeAutospacing="1" w:afterAutospacing="1" w:line="240" w:lineRule="auto"/>
              <w:ind w:firstLineChars="0" w:firstLine="0"/>
              <w:jc w:val="center"/>
              <w:rPr>
                <w:kern w:val="0"/>
                <w:sz w:val="21"/>
              </w:rPr>
            </w:pPr>
            <w:r>
              <w:rPr>
                <w:kern w:val="0"/>
                <w:sz w:val="21"/>
              </w:rPr>
              <w:t>相对密度（空气</w:t>
            </w:r>
            <w:r>
              <w:rPr>
                <w:kern w:val="0"/>
                <w:sz w:val="21"/>
              </w:rPr>
              <w:t>=1</w:t>
            </w:r>
            <w:r>
              <w:rPr>
                <w:kern w:val="0"/>
                <w:sz w:val="21"/>
              </w:rPr>
              <w:t>）</w:t>
            </w:r>
          </w:p>
        </w:tc>
        <w:tc>
          <w:tcPr>
            <w:tcW w:w="1833" w:type="pct"/>
            <w:tcBorders>
              <w:tl2br w:val="nil"/>
              <w:tr2bl w:val="nil"/>
            </w:tcBorders>
          </w:tcPr>
          <w:p w14:paraId="7407C14D" w14:textId="77777777" w:rsidR="00000000" w:rsidRDefault="00000000">
            <w:pPr>
              <w:spacing w:beforeAutospacing="1" w:afterAutospacing="1" w:line="240" w:lineRule="auto"/>
              <w:ind w:firstLineChars="0" w:firstLine="0"/>
              <w:jc w:val="center"/>
              <w:rPr>
                <w:kern w:val="0"/>
                <w:sz w:val="21"/>
              </w:rPr>
            </w:pPr>
            <w:r>
              <w:rPr>
                <w:kern w:val="0"/>
                <w:sz w:val="21"/>
              </w:rPr>
              <w:t>1.293</w:t>
            </w:r>
            <w:r>
              <w:rPr>
                <w:kern w:val="0"/>
                <w:sz w:val="21"/>
              </w:rPr>
              <w:t>（</w:t>
            </w:r>
            <w:r>
              <w:rPr>
                <w:kern w:val="0"/>
                <w:sz w:val="21"/>
              </w:rPr>
              <w:t>0℃</w:t>
            </w:r>
            <w:r>
              <w:rPr>
                <w:kern w:val="0"/>
                <w:sz w:val="21"/>
              </w:rPr>
              <w:t>）</w:t>
            </w:r>
          </w:p>
        </w:tc>
      </w:tr>
      <w:tr w:rsidR="00000000" w14:paraId="40EEDAFE" w14:textId="77777777">
        <w:trPr>
          <w:jc w:val="center"/>
        </w:trPr>
        <w:tc>
          <w:tcPr>
            <w:tcW w:w="349" w:type="pct"/>
            <w:vMerge/>
            <w:tcBorders>
              <w:tl2br w:val="nil"/>
              <w:tr2bl w:val="nil"/>
            </w:tcBorders>
            <w:vAlign w:val="center"/>
          </w:tcPr>
          <w:p w14:paraId="6641A6CE" w14:textId="77777777" w:rsidR="00000000" w:rsidRDefault="00000000">
            <w:pPr>
              <w:spacing w:beforeAutospacing="1" w:afterAutospacing="1" w:line="240" w:lineRule="auto"/>
              <w:ind w:firstLineChars="0" w:firstLine="0"/>
              <w:jc w:val="center"/>
              <w:rPr>
                <w:b/>
                <w:bCs/>
                <w:kern w:val="0"/>
                <w:sz w:val="21"/>
              </w:rPr>
            </w:pPr>
          </w:p>
        </w:tc>
        <w:tc>
          <w:tcPr>
            <w:tcW w:w="1159" w:type="pct"/>
            <w:tcBorders>
              <w:tl2br w:val="nil"/>
              <w:tr2bl w:val="nil"/>
            </w:tcBorders>
          </w:tcPr>
          <w:p w14:paraId="7FA91907" w14:textId="77777777" w:rsidR="00000000" w:rsidRDefault="00000000">
            <w:pPr>
              <w:spacing w:beforeAutospacing="1" w:afterAutospacing="1" w:line="240" w:lineRule="auto"/>
              <w:ind w:firstLineChars="0" w:firstLine="0"/>
              <w:jc w:val="center"/>
              <w:rPr>
                <w:kern w:val="0"/>
                <w:sz w:val="21"/>
              </w:rPr>
            </w:pPr>
            <w:r>
              <w:rPr>
                <w:kern w:val="0"/>
                <w:sz w:val="21"/>
              </w:rPr>
              <w:t>溶解性</w:t>
            </w:r>
          </w:p>
        </w:tc>
        <w:tc>
          <w:tcPr>
            <w:tcW w:w="3491" w:type="pct"/>
            <w:gridSpan w:val="6"/>
            <w:tcBorders>
              <w:tl2br w:val="nil"/>
              <w:tr2bl w:val="nil"/>
            </w:tcBorders>
          </w:tcPr>
          <w:p w14:paraId="15322CD6" w14:textId="77777777" w:rsidR="00000000" w:rsidRDefault="00000000">
            <w:pPr>
              <w:spacing w:beforeAutospacing="1" w:afterAutospacing="1" w:line="240" w:lineRule="auto"/>
              <w:ind w:firstLineChars="0" w:firstLine="0"/>
              <w:jc w:val="center"/>
              <w:rPr>
                <w:kern w:val="0"/>
                <w:sz w:val="21"/>
              </w:rPr>
            </w:pPr>
            <w:r>
              <w:rPr>
                <w:kern w:val="0"/>
                <w:sz w:val="21"/>
              </w:rPr>
              <w:t>微溶于水和乙醇。</w:t>
            </w:r>
          </w:p>
        </w:tc>
      </w:tr>
      <w:tr w:rsidR="00000000" w14:paraId="1E1EFC5A" w14:textId="77777777">
        <w:trPr>
          <w:jc w:val="center"/>
        </w:trPr>
        <w:tc>
          <w:tcPr>
            <w:tcW w:w="349" w:type="pct"/>
            <w:vMerge w:val="restart"/>
            <w:tcBorders>
              <w:tl2br w:val="nil"/>
              <w:tr2bl w:val="nil"/>
            </w:tcBorders>
            <w:vAlign w:val="center"/>
          </w:tcPr>
          <w:p w14:paraId="26542688" w14:textId="77777777" w:rsidR="00000000" w:rsidRDefault="00000000">
            <w:pPr>
              <w:spacing w:beforeAutospacing="1" w:afterAutospacing="1" w:line="240" w:lineRule="auto"/>
              <w:ind w:firstLineChars="0" w:firstLine="0"/>
              <w:jc w:val="center"/>
              <w:rPr>
                <w:b/>
                <w:bCs/>
                <w:kern w:val="0"/>
                <w:sz w:val="21"/>
              </w:rPr>
            </w:pPr>
            <w:r>
              <w:rPr>
                <w:b/>
                <w:bCs/>
                <w:kern w:val="0"/>
                <w:sz w:val="21"/>
              </w:rPr>
              <w:t>燃烧爆炸危险性</w:t>
            </w:r>
          </w:p>
        </w:tc>
        <w:tc>
          <w:tcPr>
            <w:tcW w:w="1300" w:type="pct"/>
            <w:gridSpan w:val="2"/>
            <w:tcBorders>
              <w:tl2br w:val="nil"/>
              <w:tr2bl w:val="nil"/>
            </w:tcBorders>
          </w:tcPr>
          <w:p w14:paraId="0556E43C" w14:textId="77777777" w:rsidR="00000000" w:rsidRDefault="00000000">
            <w:pPr>
              <w:spacing w:beforeAutospacing="1" w:afterAutospacing="1" w:line="240" w:lineRule="auto"/>
              <w:ind w:firstLineChars="0" w:firstLine="0"/>
              <w:jc w:val="center"/>
              <w:rPr>
                <w:kern w:val="0"/>
                <w:sz w:val="21"/>
              </w:rPr>
            </w:pPr>
            <w:r>
              <w:rPr>
                <w:kern w:val="0"/>
                <w:sz w:val="21"/>
              </w:rPr>
              <w:t>燃烧性：助燃</w:t>
            </w:r>
          </w:p>
        </w:tc>
        <w:tc>
          <w:tcPr>
            <w:tcW w:w="3350" w:type="pct"/>
            <w:gridSpan w:val="5"/>
            <w:tcBorders>
              <w:tl2br w:val="nil"/>
              <w:tr2bl w:val="nil"/>
            </w:tcBorders>
          </w:tcPr>
          <w:p w14:paraId="717E8771" w14:textId="77777777" w:rsidR="00000000" w:rsidRDefault="00000000">
            <w:pPr>
              <w:spacing w:beforeAutospacing="1" w:afterAutospacing="1" w:line="240" w:lineRule="auto"/>
              <w:ind w:firstLineChars="0" w:firstLine="0"/>
              <w:jc w:val="center"/>
              <w:rPr>
                <w:kern w:val="0"/>
                <w:sz w:val="21"/>
              </w:rPr>
            </w:pPr>
            <w:r>
              <w:rPr>
                <w:kern w:val="0"/>
                <w:sz w:val="21"/>
              </w:rPr>
              <w:t>引燃温度（</w:t>
            </w:r>
            <w:r>
              <w:rPr>
                <w:kern w:val="0"/>
                <w:sz w:val="21"/>
              </w:rPr>
              <w:t>℃</w:t>
            </w:r>
            <w:r>
              <w:rPr>
                <w:kern w:val="0"/>
                <w:sz w:val="21"/>
              </w:rPr>
              <w:t>）：</w:t>
            </w:r>
            <w:r>
              <w:rPr>
                <w:rFonts w:hint="eastAsia"/>
                <w:kern w:val="0"/>
                <w:sz w:val="21"/>
              </w:rPr>
              <w:t>/</w:t>
            </w:r>
          </w:p>
        </w:tc>
      </w:tr>
      <w:tr w:rsidR="00000000" w14:paraId="6BD2A34C" w14:textId="77777777">
        <w:trPr>
          <w:jc w:val="center"/>
        </w:trPr>
        <w:tc>
          <w:tcPr>
            <w:tcW w:w="349" w:type="pct"/>
            <w:vMerge/>
            <w:tcBorders>
              <w:tl2br w:val="nil"/>
              <w:tr2bl w:val="nil"/>
            </w:tcBorders>
            <w:vAlign w:val="center"/>
          </w:tcPr>
          <w:p w14:paraId="25C3DDBE" w14:textId="77777777" w:rsidR="00000000" w:rsidRDefault="00000000">
            <w:pPr>
              <w:spacing w:beforeAutospacing="1" w:afterAutospacing="1" w:line="240" w:lineRule="auto"/>
              <w:ind w:firstLineChars="0" w:firstLine="0"/>
              <w:jc w:val="center"/>
              <w:rPr>
                <w:b/>
                <w:bCs/>
                <w:kern w:val="0"/>
                <w:sz w:val="21"/>
              </w:rPr>
            </w:pPr>
          </w:p>
        </w:tc>
        <w:tc>
          <w:tcPr>
            <w:tcW w:w="1300" w:type="pct"/>
            <w:gridSpan w:val="2"/>
            <w:tcBorders>
              <w:tl2br w:val="nil"/>
              <w:tr2bl w:val="nil"/>
            </w:tcBorders>
          </w:tcPr>
          <w:p w14:paraId="661E7BB7" w14:textId="77777777" w:rsidR="00000000" w:rsidRDefault="00000000">
            <w:pPr>
              <w:spacing w:beforeAutospacing="1" w:afterAutospacing="1" w:line="240" w:lineRule="auto"/>
              <w:ind w:firstLineChars="0" w:firstLine="0"/>
              <w:jc w:val="center"/>
              <w:rPr>
                <w:kern w:val="0"/>
                <w:sz w:val="21"/>
              </w:rPr>
            </w:pPr>
            <w:r>
              <w:rPr>
                <w:kern w:val="0"/>
                <w:sz w:val="21"/>
              </w:rPr>
              <w:t>聚合危害：不聚合</w:t>
            </w:r>
          </w:p>
        </w:tc>
        <w:tc>
          <w:tcPr>
            <w:tcW w:w="3350" w:type="pct"/>
            <w:gridSpan w:val="5"/>
            <w:tcBorders>
              <w:tl2br w:val="nil"/>
              <w:tr2bl w:val="nil"/>
            </w:tcBorders>
          </w:tcPr>
          <w:p w14:paraId="3A7D1670" w14:textId="77777777" w:rsidR="00000000" w:rsidRDefault="00000000">
            <w:pPr>
              <w:spacing w:beforeAutospacing="1" w:afterAutospacing="1" w:line="240" w:lineRule="auto"/>
              <w:ind w:firstLineChars="0" w:firstLine="0"/>
              <w:jc w:val="center"/>
              <w:rPr>
                <w:kern w:val="0"/>
                <w:sz w:val="21"/>
              </w:rPr>
            </w:pPr>
            <w:r>
              <w:rPr>
                <w:kern w:val="0"/>
                <w:sz w:val="21"/>
              </w:rPr>
              <w:t>闪点（</w:t>
            </w:r>
            <w:r>
              <w:rPr>
                <w:kern w:val="0"/>
                <w:sz w:val="21"/>
              </w:rPr>
              <w:t>℃</w:t>
            </w:r>
            <w:r>
              <w:rPr>
                <w:kern w:val="0"/>
                <w:sz w:val="21"/>
              </w:rPr>
              <w:t>）（闭杯）：</w:t>
            </w:r>
            <w:r>
              <w:rPr>
                <w:rFonts w:hint="eastAsia"/>
                <w:kern w:val="0"/>
                <w:sz w:val="21"/>
              </w:rPr>
              <w:t>/</w:t>
            </w:r>
          </w:p>
        </w:tc>
      </w:tr>
      <w:tr w:rsidR="00000000" w14:paraId="45C53875" w14:textId="77777777">
        <w:trPr>
          <w:jc w:val="center"/>
        </w:trPr>
        <w:tc>
          <w:tcPr>
            <w:tcW w:w="349" w:type="pct"/>
            <w:vMerge/>
            <w:tcBorders>
              <w:tl2br w:val="nil"/>
              <w:tr2bl w:val="nil"/>
            </w:tcBorders>
            <w:vAlign w:val="center"/>
          </w:tcPr>
          <w:p w14:paraId="0ACF87EF" w14:textId="77777777" w:rsidR="00000000" w:rsidRDefault="00000000">
            <w:pPr>
              <w:spacing w:beforeAutospacing="1" w:afterAutospacing="1" w:line="240" w:lineRule="auto"/>
              <w:ind w:firstLineChars="0" w:firstLine="0"/>
              <w:jc w:val="center"/>
              <w:rPr>
                <w:b/>
                <w:bCs/>
                <w:kern w:val="0"/>
                <w:sz w:val="21"/>
              </w:rPr>
            </w:pPr>
          </w:p>
        </w:tc>
        <w:tc>
          <w:tcPr>
            <w:tcW w:w="1300" w:type="pct"/>
            <w:gridSpan w:val="2"/>
            <w:tcBorders>
              <w:tl2br w:val="nil"/>
              <w:tr2bl w:val="nil"/>
            </w:tcBorders>
          </w:tcPr>
          <w:p w14:paraId="569E8FE6" w14:textId="77777777" w:rsidR="00000000" w:rsidRDefault="00000000">
            <w:pPr>
              <w:spacing w:beforeAutospacing="1" w:afterAutospacing="1" w:line="240" w:lineRule="auto"/>
              <w:ind w:firstLineChars="0" w:firstLine="0"/>
              <w:jc w:val="center"/>
              <w:rPr>
                <w:kern w:val="0"/>
                <w:sz w:val="21"/>
              </w:rPr>
            </w:pPr>
            <w:r>
              <w:rPr>
                <w:kern w:val="0"/>
                <w:sz w:val="21"/>
              </w:rPr>
              <w:t>稳定性：稳定</w:t>
            </w:r>
          </w:p>
        </w:tc>
        <w:tc>
          <w:tcPr>
            <w:tcW w:w="3350" w:type="pct"/>
            <w:gridSpan w:val="5"/>
            <w:tcBorders>
              <w:tl2br w:val="nil"/>
              <w:tr2bl w:val="nil"/>
            </w:tcBorders>
          </w:tcPr>
          <w:p w14:paraId="1C034D9D" w14:textId="77777777" w:rsidR="00000000" w:rsidRDefault="00000000">
            <w:pPr>
              <w:spacing w:beforeAutospacing="1" w:afterAutospacing="1" w:line="240" w:lineRule="auto"/>
              <w:ind w:firstLineChars="0" w:firstLine="0"/>
              <w:jc w:val="center"/>
              <w:rPr>
                <w:kern w:val="0"/>
                <w:sz w:val="21"/>
              </w:rPr>
            </w:pPr>
            <w:r>
              <w:rPr>
                <w:kern w:val="0"/>
                <w:sz w:val="21"/>
              </w:rPr>
              <w:t>爆炸极限（</w:t>
            </w:r>
            <w:r>
              <w:rPr>
                <w:kern w:val="0"/>
                <w:sz w:val="21"/>
              </w:rPr>
              <w:t>V%</w:t>
            </w:r>
            <w:r>
              <w:rPr>
                <w:kern w:val="0"/>
                <w:sz w:val="21"/>
              </w:rPr>
              <w:t>）：</w:t>
            </w:r>
            <w:r>
              <w:rPr>
                <w:rFonts w:hint="eastAsia"/>
                <w:kern w:val="0"/>
                <w:sz w:val="21"/>
              </w:rPr>
              <w:t>/</w:t>
            </w:r>
          </w:p>
        </w:tc>
      </w:tr>
      <w:tr w:rsidR="00000000" w14:paraId="1D649801" w14:textId="77777777">
        <w:trPr>
          <w:jc w:val="center"/>
        </w:trPr>
        <w:tc>
          <w:tcPr>
            <w:tcW w:w="349" w:type="pct"/>
            <w:vMerge/>
            <w:tcBorders>
              <w:tl2br w:val="nil"/>
              <w:tr2bl w:val="nil"/>
            </w:tcBorders>
            <w:vAlign w:val="center"/>
          </w:tcPr>
          <w:p w14:paraId="3A13B1BA" w14:textId="77777777" w:rsidR="00000000" w:rsidRDefault="00000000">
            <w:pPr>
              <w:spacing w:beforeAutospacing="1" w:afterAutospacing="1" w:line="240" w:lineRule="auto"/>
              <w:ind w:firstLineChars="0" w:firstLine="0"/>
              <w:jc w:val="center"/>
              <w:rPr>
                <w:b/>
                <w:bCs/>
                <w:kern w:val="0"/>
                <w:sz w:val="21"/>
              </w:rPr>
            </w:pPr>
          </w:p>
        </w:tc>
        <w:tc>
          <w:tcPr>
            <w:tcW w:w="1300" w:type="pct"/>
            <w:gridSpan w:val="2"/>
            <w:tcBorders>
              <w:tl2br w:val="nil"/>
              <w:tr2bl w:val="nil"/>
            </w:tcBorders>
            <w:vAlign w:val="center"/>
          </w:tcPr>
          <w:p w14:paraId="20960284" w14:textId="77777777" w:rsidR="00000000" w:rsidRDefault="00000000">
            <w:pPr>
              <w:spacing w:beforeAutospacing="1" w:afterAutospacing="1" w:line="240" w:lineRule="auto"/>
              <w:ind w:firstLineChars="0" w:firstLine="0"/>
              <w:jc w:val="center"/>
              <w:rPr>
                <w:kern w:val="0"/>
                <w:sz w:val="21"/>
              </w:rPr>
            </w:pPr>
            <w:r>
              <w:rPr>
                <w:kern w:val="0"/>
                <w:sz w:val="21"/>
              </w:rPr>
              <w:t>危险特性</w:t>
            </w:r>
          </w:p>
        </w:tc>
        <w:tc>
          <w:tcPr>
            <w:tcW w:w="3350" w:type="pct"/>
            <w:gridSpan w:val="5"/>
            <w:tcBorders>
              <w:tl2br w:val="nil"/>
              <w:tr2bl w:val="nil"/>
            </w:tcBorders>
          </w:tcPr>
          <w:p w14:paraId="35EB428B" w14:textId="77777777" w:rsidR="00000000" w:rsidRDefault="00000000">
            <w:pPr>
              <w:spacing w:beforeAutospacing="1" w:afterAutospacing="1" w:line="240" w:lineRule="auto"/>
              <w:ind w:firstLineChars="0" w:firstLine="0"/>
              <w:jc w:val="center"/>
              <w:rPr>
                <w:kern w:val="0"/>
                <w:sz w:val="21"/>
              </w:rPr>
            </w:pPr>
            <w:r>
              <w:rPr>
                <w:kern w:val="0"/>
                <w:sz w:val="21"/>
              </w:rPr>
              <w:t>若容器泄漏，喷射的压缩空气可能会伤人。若遇高热，容器内压增大，有引起容器爆裂的危险。</w:t>
            </w:r>
          </w:p>
        </w:tc>
      </w:tr>
      <w:tr w:rsidR="00000000" w14:paraId="4004F078" w14:textId="77777777">
        <w:trPr>
          <w:jc w:val="center"/>
        </w:trPr>
        <w:tc>
          <w:tcPr>
            <w:tcW w:w="349" w:type="pct"/>
            <w:vMerge/>
            <w:tcBorders>
              <w:tl2br w:val="nil"/>
              <w:tr2bl w:val="nil"/>
            </w:tcBorders>
            <w:vAlign w:val="center"/>
          </w:tcPr>
          <w:p w14:paraId="3728191C" w14:textId="77777777" w:rsidR="00000000" w:rsidRDefault="00000000">
            <w:pPr>
              <w:spacing w:beforeAutospacing="1" w:afterAutospacing="1" w:line="240" w:lineRule="auto"/>
              <w:ind w:firstLineChars="0" w:firstLine="0"/>
              <w:jc w:val="center"/>
              <w:rPr>
                <w:b/>
                <w:bCs/>
                <w:kern w:val="0"/>
                <w:sz w:val="21"/>
              </w:rPr>
            </w:pPr>
          </w:p>
        </w:tc>
        <w:tc>
          <w:tcPr>
            <w:tcW w:w="1300" w:type="pct"/>
            <w:gridSpan w:val="2"/>
            <w:tcBorders>
              <w:tl2br w:val="nil"/>
              <w:tr2bl w:val="nil"/>
            </w:tcBorders>
          </w:tcPr>
          <w:p w14:paraId="18580A3C" w14:textId="77777777" w:rsidR="00000000" w:rsidRDefault="00000000">
            <w:pPr>
              <w:spacing w:beforeAutospacing="1" w:afterAutospacing="1" w:line="240" w:lineRule="auto"/>
              <w:ind w:firstLineChars="0" w:firstLine="0"/>
              <w:jc w:val="center"/>
              <w:rPr>
                <w:kern w:val="0"/>
                <w:sz w:val="21"/>
              </w:rPr>
            </w:pPr>
            <w:r>
              <w:rPr>
                <w:kern w:val="0"/>
                <w:sz w:val="21"/>
              </w:rPr>
              <w:t>燃烧产物：一氧化碳、二氧化碳</w:t>
            </w:r>
          </w:p>
        </w:tc>
        <w:tc>
          <w:tcPr>
            <w:tcW w:w="3350" w:type="pct"/>
            <w:gridSpan w:val="5"/>
            <w:tcBorders>
              <w:tl2br w:val="nil"/>
              <w:tr2bl w:val="nil"/>
            </w:tcBorders>
          </w:tcPr>
          <w:p w14:paraId="048D6915" w14:textId="77777777" w:rsidR="00000000" w:rsidRDefault="00000000">
            <w:pPr>
              <w:spacing w:beforeAutospacing="1" w:afterAutospacing="1" w:line="240" w:lineRule="auto"/>
              <w:ind w:firstLineChars="0" w:firstLine="0"/>
              <w:jc w:val="center"/>
              <w:rPr>
                <w:kern w:val="0"/>
                <w:sz w:val="21"/>
              </w:rPr>
            </w:pPr>
            <w:r>
              <w:rPr>
                <w:kern w:val="0"/>
                <w:sz w:val="21"/>
              </w:rPr>
              <w:t>禁忌物：酸、油脂、乙炔、还原剂、可燃物、有机物。</w:t>
            </w:r>
          </w:p>
        </w:tc>
      </w:tr>
      <w:tr w:rsidR="00000000" w14:paraId="58CB4539" w14:textId="77777777">
        <w:trPr>
          <w:jc w:val="center"/>
        </w:trPr>
        <w:tc>
          <w:tcPr>
            <w:tcW w:w="349" w:type="pct"/>
            <w:tcBorders>
              <w:tl2br w:val="nil"/>
              <w:tr2bl w:val="nil"/>
            </w:tcBorders>
            <w:vAlign w:val="center"/>
          </w:tcPr>
          <w:p w14:paraId="1889FB05" w14:textId="77777777" w:rsidR="00000000" w:rsidRDefault="00000000">
            <w:pPr>
              <w:spacing w:beforeAutospacing="1" w:afterAutospacing="1" w:line="240" w:lineRule="auto"/>
              <w:ind w:firstLineChars="0" w:firstLine="0"/>
              <w:jc w:val="center"/>
              <w:rPr>
                <w:b/>
                <w:bCs/>
                <w:kern w:val="0"/>
                <w:sz w:val="21"/>
              </w:rPr>
            </w:pPr>
            <w:r>
              <w:rPr>
                <w:b/>
                <w:bCs/>
                <w:kern w:val="0"/>
                <w:sz w:val="21"/>
              </w:rPr>
              <w:t>灭火方式</w:t>
            </w:r>
          </w:p>
        </w:tc>
        <w:tc>
          <w:tcPr>
            <w:tcW w:w="4650" w:type="pct"/>
            <w:gridSpan w:val="7"/>
            <w:tcBorders>
              <w:tl2br w:val="nil"/>
              <w:tr2bl w:val="nil"/>
            </w:tcBorders>
          </w:tcPr>
          <w:p w14:paraId="006FB6FA" w14:textId="77777777" w:rsidR="00000000" w:rsidRDefault="00000000">
            <w:pPr>
              <w:spacing w:beforeAutospacing="1" w:afterAutospacing="1" w:line="240" w:lineRule="auto"/>
              <w:ind w:firstLineChars="0" w:firstLine="0"/>
              <w:rPr>
                <w:kern w:val="0"/>
                <w:sz w:val="21"/>
              </w:rPr>
            </w:pPr>
            <w:r>
              <w:rPr>
                <w:kern w:val="0"/>
                <w:sz w:val="21"/>
              </w:rPr>
              <w:t>切断气源。若不能立即切断气源，则不允许熄火正在燃烧的气体。喷水冷却容器，可能的话将容器从火场移至空旷处。雾状水、泡沫、二氧化碳。</w:t>
            </w:r>
          </w:p>
        </w:tc>
      </w:tr>
      <w:tr w:rsidR="00000000" w14:paraId="1033B3E4" w14:textId="77777777">
        <w:trPr>
          <w:jc w:val="center"/>
        </w:trPr>
        <w:tc>
          <w:tcPr>
            <w:tcW w:w="349" w:type="pct"/>
            <w:vMerge w:val="restart"/>
            <w:tcBorders>
              <w:tl2br w:val="nil"/>
              <w:tr2bl w:val="nil"/>
            </w:tcBorders>
            <w:vAlign w:val="center"/>
          </w:tcPr>
          <w:p w14:paraId="092B8297" w14:textId="77777777" w:rsidR="00000000" w:rsidRDefault="00000000">
            <w:pPr>
              <w:spacing w:beforeAutospacing="1" w:afterAutospacing="1" w:line="240" w:lineRule="auto"/>
              <w:ind w:firstLineChars="0" w:firstLine="0"/>
              <w:jc w:val="center"/>
              <w:rPr>
                <w:b/>
                <w:bCs/>
                <w:kern w:val="0"/>
                <w:sz w:val="21"/>
              </w:rPr>
            </w:pPr>
            <w:r>
              <w:rPr>
                <w:b/>
                <w:bCs/>
                <w:kern w:val="0"/>
                <w:sz w:val="21"/>
              </w:rPr>
              <w:t>健康危害</w:t>
            </w:r>
          </w:p>
        </w:tc>
        <w:tc>
          <w:tcPr>
            <w:tcW w:w="1473" w:type="pct"/>
            <w:gridSpan w:val="3"/>
            <w:tcBorders>
              <w:tl2br w:val="nil"/>
              <w:tr2bl w:val="nil"/>
            </w:tcBorders>
          </w:tcPr>
          <w:p w14:paraId="653D827E" w14:textId="77777777" w:rsidR="00000000" w:rsidRDefault="00000000">
            <w:pPr>
              <w:spacing w:beforeAutospacing="1" w:afterAutospacing="1" w:line="240" w:lineRule="auto"/>
              <w:ind w:firstLineChars="0" w:firstLine="0"/>
              <w:jc w:val="center"/>
              <w:rPr>
                <w:kern w:val="0"/>
                <w:sz w:val="21"/>
              </w:rPr>
            </w:pPr>
            <w:r>
              <w:rPr>
                <w:kern w:val="0"/>
                <w:sz w:val="21"/>
              </w:rPr>
              <w:t>侵入途径</w:t>
            </w:r>
          </w:p>
        </w:tc>
        <w:tc>
          <w:tcPr>
            <w:tcW w:w="3177" w:type="pct"/>
            <w:gridSpan w:val="4"/>
            <w:tcBorders>
              <w:tl2br w:val="nil"/>
              <w:tr2bl w:val="nil"/>
            </w:tcBorders>
          </w:tcPr>
          <w:p w14:paraId="03C3F8FD" w14:textId="77777777" w:rsidR="00000000" w:rsidRDefault="00000000">
            <w:pPr>
              <w:spacing w:beforeAutospacing="1" w:afterAutospacing="1" w:line="240" w:lineRule="auto"/>
              <w:ind w:firstLineChars="0" w:firstLine="0"/>
              <w:jc w:val="center"/>
              <w:rPr>
                <w:kern w:val="0"/>
                <w:sz w:val="21"/>
              </w:rPr>
            </w:pPr>
            <w:r>
              <w:rPr>
                <w:kern w:val="0"/>
                <w:sz w:val="21"/>
              </w:rPr>
              <w:t>吸入</w:t>
            </w:r>
          </w:p>
        </w:tc>
      </w:tr>
      <w:tr w:rsidR="00000000" w14:paraId="6F87DA7A" w14:textId="77777777">
        <w:trPr>
          <w:jc w:val="center"/>
        </w:trPr>
        <w:tc>
          <w:tcPr>
            <w:tcW w:w="349" w:type="pct"/>
            <w:vMerge/>
            <w:tcBorders>
              <w:tl2br w:val="nil"/>
              <w:tr2bl w:val="nil"/>
            </w:tcBorders>
            <w:vAlign w:val="center"/>
          </w:tcPr>
          <w:p w14:paraId="2A88EB3A" w14:textId="77777777" w:rsidR="00000000" w:rsidRDefault="00000000">
            <w:pPr>
              <w:spacing w:beforeAutospacing="1" w:afterAutospacing="1" w:line="240" w:lineRule="auto"/>
              <w:ind w:firstLineChars="0" w:firstLine="0"/>
              <w:jc w:val="center"/>
              <w:rPr>
                <w:b/>
                <w:bCs/>
                <w:kern w:val="0"/>
                <w:sz w:val="21"/>
              </w:rPr>
            </w:pPr>
          </w:p>
        </w:tc>
        <w:tc>
          <w:tcPr>
            <w:tcW w:w="4650" w:type="pct"/>
            <w:gridSpan w:val="7"/>
            <w:tcBorders>
              <w:tl2br w:val="nil"/>
              <w:tr2bl w:val="nil"/>
            </w:tcBorders>
          </w:tcPr>
          <w:p w14:paraId="61B4C8CA" w14:textId="77777777" w:rsidR="00000000" w:rsidRDefault="00000000">
            <w:pPr>
              <w:spacing w:beforeAutospacing="1" w:afterAutospacing="1" w:line="240" w:lineRule="auto"/>
              <w:ind w:firstLineChars="0" w:firstLine="0"/>
              <w:rPr>
                <w:kern w:val="0"/>
                <w:sz w:val="21"/>
              </w:rPr>
            </w:pPr>
            <w:r>
              <w:rPr>
                <w:kern w:val="0"/>
                <w:sz w:val="21"/>
              </w:rPr>
              <w:t>人需要从空气中吸取新陈代谢所需要的氧气，排出无用的二氧化碳。人需要氧气的安全极限为</w:t>
            </w:r>
            <w:r>
              <w:rPr>
                <w:kern w:val="0"/>
                <w:sz w:val="21"/>
              </w:rPr>
              <w:t>15%</w:t>
            </w:r>
            <w:r>
              <w:rPr>
                <w:kern w:val="0"/>
                <w:sz w:val="21"/>
              </w:rPr>
              <w:t>左右（占空气的百分比）。氧气不足会导致呼吸困难，使中枢神经发生障碍，重者还会出现生命危险。当氧的浓度降至</w:t>
            </w:r>
            <w:r>
              <w:rPr>
                <w:kern w:val="0"/>
                <w:sz w:val="21"/>
              </w:rPr>
              <w:t>17%</w:t>
            </w:r>
            <w:r>
              <w:rPr>
                <w:kern w:val="0"/>
                <w:sz w:val="21"/>
              </w:rPr>
              <w:t>以下时，人出现痛苦的症状；至</w:t>
            </w:r>
            <w:r>
              <w:rPr>
                <w:kern w:val="0"/>
                <w:sz w:val="21"/>
              </w:rPr>
              <w:t>12%</w:t>
            </w:r>
            <w:r>
              <w:rPr>
                <w:kern w:val="0"/>
                <w:sz w:val="21"/>
              </w:rPr>
              <w:t>或更低时，就有生命危险；低于</w:t>
            </w:r>
            <w:r>
              <w:rPr>
                <w:kern w:val="0"/>
                <w:sz w:val="21"/>
              </w:rPr>
              <w:t>11%</w:t>
            </w:r>
            <w:r>
              <w:rPr>
                <w:kern w:val="0"/>
                <w:sz w:val="21"/>
              </w:rPr>
              <w:t>时，会丧失知觉；低于</w:t>
            </w:r>
            <w:r>
              <w:rPr>
                <w:kern w:val="0"/>
                <w:sz w:val="21"/>
              </w:rPr>
              <w:t>6%</w:t>
            </w:r>
            <w:r>
              <w:rPr>
                <w:kern w:val="0"/>
                <w:sz w:val="21"/>
              </w:rPr>
              <w:t>时，即停止呼吸。使用压缩空气作为氧气来源的潜水员或隧道工人容易患一种被称为减压病的职业病，这是由于在高压空气中工作的人员减压太快，使血液和人体组织中形成氮气泡。</w:t>
            </w:r>
          </w:p>
        </w:tc>
      </w:tr>
    </w:tbl>
    <w:p w14:paraId="49D56624" w14:textId="77777777" w:rsidR="00000000" w:rsidRDefault="00000000">
      <w:pPr>
        <w:topLinePunct w:val="0"/>
        <w:spacing w:beforeLines="50" w:before="120"/>
        <w:ind w:firstLine="560"/>
      </w:pPr>
      <w:r>
        <w:rPr>
          <w:rFonts w:hint="eastAsia"/>
        </w:rPr>
        <w:t>6</w:t>
      </w:r>
      <w:r>
        <w:rPr>
          <w:rFonts w:hint="eastAsia"/>
        </w:rPr>
        <w:t>、</w:t>
      </w:r>
      <w:r>
        <w:t>放射性物质</w:t>
      </w:r>
    </w:p>
    <w:p w14:paraId="1ABC5B9B" w14:textId="77777777" w:rsidR="00000000" w:rsidRDefault="00000000">
      <w:pPr>
        <w:topLinePunct w:val="0"/>
        <w:ind w:firstLine="560"/>
      </w:pPr>
      <w:r>
        <w:t>钻井测井所使用的放射性物质，若使用、管理不当</w:t>
      </w:r>
      <w:r>
        <w:rPr>
          <w:rFonts w:hint="eastAsia"/>
        </w:rPr>
        <w:t>，</w:t>
      </w:r>
      <w:r>
        <w:t>可能造成人员伤害，若放射性物质丢失，可能扩大辐射危害范围。</w:t>
      </w:r>
    </w:p>
    <w:p w14:paraId="47130BB2" w14:textId="77777777" w:rsidR="00000000" w:rsidRDefault="00000000">
      <w:pPr>
        <w:topLinePunct w:val="0"/>
        <w:ind w:firstLine="560"/>
      </w:pPr>
      <w:r>
        <w:rPr>
          <w:rFonts w:hint="eastAsia"/>
        </w:rPr>
        <w:t>7</w:t>
      </w:r>
      <w:r>
        <w:rPr>
          <w:rFonts w:hint="eastAsia"/>
        </w:rPr>
        <w:t>、</w:t>
      </w:r>
      <w:r>
        <w:t>火工品</w:t>
      </w:r>
    </w:p>
    <w:p w14:paraId="40B482F5" w14:textId="77777777" w:rsidR="00000000" w:rsidRDefault="00000000">
      <w:pPr>
        <w:topLinePunct w:val="0"/>
        <w:ind w:firstLine="560"/>
      </w:pPr>
      <w:r>
        <w:t>射孔用火工品</w:t>
      </w:r>
      <w:r>
        <w:rPr>
          <w:rFonts w:hint="eastAsia"/>
        </w:rPr>
        <w:t>，</w:t>
      </w:r>
      <w:r>
        <w:t>具有爆炸危险性</w:t>
      </w:r>
      <w:r>
        <w:rPr>
          <w:rFonts w:hint="eastAsia"/>
        </w:rPr>
        <w:t>，</w:t>
      </w:r>
      <w:r>
        <w:t>若管理、存储不当，发生爆炸事故，危</w:t>
      </w:r>
      <w:r>
        <w:lastRenderedPageBreak/>
        <w:t>及人员安全。若火工品丢失，将造成潜在危害。</w:t>
      </w:r>
    </w:p>
    <w:p w14:paraId="6810BBEE" w14:textId="77777777" w:rsidR="00000000" w:rsidRDefault="00000000">
      <w:pPr>
        <w:topLinePunct w:val="0"/>
        <w:ind w:firstLine="560"/>
      </w:pPr>
      <w:r>
        <w:rPr>
          <w:rFonts w:hint="eastAsia"/>
        </w:rPr>
        <w:t>8</w:t>
      </w:r>
      <w:r>
        <w:rPr>
          <w:rFonts w:hint="eastAsia"/>
        </w:rPr>
        <w:t>、</w:t>
      </w:r>
      <w:r>
        <w:t>含有机物污水</w:t>
      </w:r>
    </w:p>
    <w:p w14:paraId="65068BE0" w14:textId="77777777" w:rsidR="00000000" w:rsidRDefault="00000000">
      <w:pPr>
        <w:topLinePunct w:val="0"/>
        <w:ind w:firstLine="560"/>
      </w:pPr>
      <w:r>
        <w:t>含有机物污水的危害主要体现在对生态系统、植物、土壤、水体的严重影响，在安全方面主要是对设备的锈蚀。</w:t>
      </w:r>
    </w:p>
    <w:p w14:paraId="4730F83A" w14:textId="77777777" w:rsidR="00000000" w:rsidRDefault="00000000">
      <w:pPr>
        <w:topLinePunct w:val="0"/>
        <w:ind w:firstLine="544"/>
        <w:rPr>
          <w:rFonts w:hint="eastAsia"/>
        </w:rPr>
      </w:pPr>
      <w:r>
        <w:rPr>
          <w:rFonts w:hint="eastAsia"/>
          <w:spacing w:val="-4"/>
          <w:szCs w:val="28"/>
        </w:rPr>
        <w:t>9</w:t>
      </w:r>
      <w:r>
        <w:rPr>
          <w:rFonts w:hint="eastAsia"/>
        </w:rPr>
        <w:t>、润滑油</w:t>
      </w:r>
    </w:p>
    <w:bookmarkEnd w:id="140"/>
    <w:p w14:paraId="3CAF9978" w14:textId="77777777" w:rsidR="00000000" w:rsidRDefault="00000000">
      <w:pPr>
        <w:topLinePunct w:val="0"/>
        <w:ind w:firstLine="560"/>
        <w:rPr>
          <w:rFonts w:hint="eastAsia"/>
        </w:rPr>
      </w:pPr>
      <w:r>
        <w:rPr>
          <w:rFonts w:hint="eastAsia"/>
        </w:rPr>
        <w:t>润滑油遇明火、高热可燃，具刺激性。急性吸入，可出现乏力、头晕、头痛、恶心，严重者可引起油脂性肺炎。慢接触者，暴露部位可发生油性痤疮和接触性皮炎。可引起神经衰弱综合征，呼吸道和眼刺激症状及慢性油脂性肺炎。</w:t>
      </w:r>
    </w:p>
    <w:p w14:paraId="379F669D" w14:textId="77777777" w:rsidR="00000000" w:rsidRDefault="00000000">
      <w:pPr>
        <w:topLinePunct w:val="0"/>
        <w:ind w:firstLine="560"/>
        <w:rPr>
          <w:rFonts w:hint="eastAsia"/>
        </w:rPr>
      </w:pPr>
      <w:r>
        <w:rPr>
          <w:rFonts w:hint="eastAsia"/>
        </w:rPr>
        <w:t>10</w:t>
      </w:r>
      <w:r>
        <w:rPr>
          <w:rFonts w:hint="eastAsia"/>
        </w:rPr>
        <w:t>、气田化学助剂</w:t>
      </w:r>
    </w:p>
    <w:p w14:paraId="79305C97" w14:textId="77777777" w:rsidR="00000000" w:rsidRDefault="00000000">
      <w:pPr>
        <w:topLinePunct w:val="0"/>
        <w:ind w:firstLine="560"/>
        <w:rPr>
          <w:rFonts w:hint="eastAsia"/>
        </w:rPr>
      </w:pPr>
      <w:r>
        <w:rPr>
          <w:rFonts w:hint="eastAsia"/>
        </w:rPr>
        <w:t>①防垢剂：常见的防垢剂有聚磷酸盐、有机膦酸、膦羧酸、有机膦酸酯聚羧酸、聚羧酸类聚合物、铬酸盐、钼酸盐、硅酸盐、亚硝酸盐和有机杂环化合物。一般为低毒，不易燃、不易爆。</w:t>
      </w:r>
    </w:p>
    <w:p w14:paraId="4F5CF89A" w14:textId="77777777" w:rsidR="00000000" w:rsidRDefault="00000000">
      <w:pPr>
        <w:topLinePunct w:val="0"/>
        <w:ind w:firstLine="560"/>
        <w:rPr>
          <w:rFonts w:hint="eastAsia"/>
        </w:rPr>
      </w:pPr>
      <w:r>
        <w:rPr>
          <w:rFonts w:hint="eastAsia"/>
        </w:rPr>
        <w:t>②杀菌剂：如甲醛，对人体有一定的毒性。</w:t>
      </w:r>
    </w:p>
    <w:p w14:paraId="3CBA0D94" w14:textId="77777777" w:rsidR="00000000" w:rsidRDefault="00000000">
      <w:pPr>
        <w:topLinePunct w:val="0"/>
        <w:ind w:firstLine="560"/>
        <w:rPr>
          <w:rFonts w:hint="eastAsia"/>
        </w:rPr>
      </w:pPr>
      <w:r>
        <w:rPr>
          <w:rFonts w:hint="eastAsia"/>
        </w:rPr>
        <w:t>③缓蚀剂：对人体具有毒性，不易燃、不易爆</w:t>
      </w:r>
    </w:p>
    <w:p w14:paraId="48A7B43E" w14:textId="77777777" w:rsidR="00000000" w:rsidRDefault="00000000">
      <w:pPr>
        <w:pStyle w:val="2"/>
      </w:pPr>
      <w:bookmarkStart w:id="141" w:name="_Toc958"/>
      <w:bookmarkEnd w:id="137"/>
      <w:bookmarkEnd w:id="138"/>
      <w:r>
        <w:t>自然环境危险有害因素分析</w:t>
      </w:r>
      <w:bookmarkEnd w:id="141"/>
    </w:p>
    <w:p w14:paraId="64BA8151" w14:textId="77777777" w:rsidR="00000000" w:rsidRDefault="00000000">
      <w:pPr>
        <w:pStyle w:val="3"/>
        <w:rPr>
          <w:color w:val="auto"/>
        </w:rPr>
      </w:pPr>
      <w:bookmarkStart w:id="142" w:name="_Toc4273"/>
      <w:r>
        <w:rPr>
          <w:color w:val="auto"/>
        </w:rPr>
        <w:t>地震危害</w:t>
      </w:r>
      <w:bookmarkEnd w:id="142"/>
    </w:p>
    <w:p w14:paraId="61FFF59D" w14:textId="77777777" w:rsidR="00000000" w:rsidRDefault="00000000">
      <w:pPr>
        <w:numPr>
          <w:ilvl w:val="0"/>
          <w:numId w:val="13"/>
        </w:numPr>
        <w:ind w:firstLine="560"/>
      </w:pPr>
      <w:r>
        <w:t>造成电力、通信线路中断、毁坏；</w:t>
      </w:r>
    </w:p>
    <w:p w14:paraId="337E652C" w14:textId="77777777" w:rsidR="00000000" w:rsidRDefault="00000000">
      <w:pPr>
        <w:numPr>
          <w:ilvl w:val="0"/>
          <w:numId w:val="13"/>
        </w:numPr>
        <w:ind w:firstLine="560"/>
      </w:pPr>
      <w:r>
        <w:t>永久性土地变形引起管线断裂或严重变形，也破坏站场设施和建构筑物；</w:t>
      </w:r>
    </w:p>
    <w:p w14:paraId="12FC1A5C" w14:textId="77777777" w:rsidR="00000000" w:rsidRDefault="00000000">
      <w:pPr>
        <w:numPr>
          <w:ilvl w:val="0"/>
          <w:numId w:val="13"/>
        </w:numPr>
        <w:ind w:firstLine="560"/>
      </w:pPr>
      <w:r>
        <w:t>地震波可能使那些遭受腐蚀或焊接质量较差的薄弱管段破坏；</w:t>
      </w:r>
    </w:p>
    <w:p w14:paraId="6C8BF8F0" w14:textId="77777777" w:rsidR="00000000" w:rsidRDefault="00000000">
      <w:pPr>
        <w:numPr>
          <w:ilvl w:val="0"/>
          <w:numId w:val="13"/>
        </w:numPr>
        <w:ind w:firstLine="560"/>
      </w:pPr>
      <w:r>
        <w:t>地震产生的电磁场变化，干扰控制仪器、仪表正常工作。</w:t>
      </w:r>
    </w:p>
    <w:p w14:paraId="50D9EDE5" w14:textId="77777777" w:rsidR="00000000" w:rsidRDefault="00000000">
      <w:pPr>
        <w:pStyle w:val="3"/>
        <w:rPr>
          <w:color w:val="auto"/>
        </w:rPr>
      </w:pPr>
      <w:bookmarkStart w:id="143" w:name="_Toc20601"/>
      <w:r>
        <w:rPr>
          <w:color w:val="auto"/>
        </w:rPr>
        <w:t>气象、地质灾害</w:t>
      </w:r>
      <w:bookmarkEnd w:id="143"/>
    </w:p>
    <w:p w14:paraId="53885ACF" w14:textId="77777777" w:rsidR="00000000" w:rsidRDefault="00000000">
      <w:pPr>
        <w:numPr>
          <w:ilvl w:val="0"/>
          <w:numId w:val="14"/>
        </w:numPr>
        <w:ind w:firstLine="560"/>
      </w:pPr>
      <w:r>
        <w:t>暴雨山洪对管道以及洪水对站场带来威胁。</w:t>
      </w:r>
    </w:p>
    <w:p w14:paraId="31109144" w14:textId="77777777" w:rsidR="00000000" w:rsidRDefault="00000000">
      <w:pPr>
        <w:numPr>
          <w:ilvl w:val="0"/>
          <w:numId w:val="14"/>
        </w:numPr>
        <w:ind w:firstLine="560"/>
      </w:pPr>
      <w:r>
        <w:t>地面沉降导致管道下部悬空或产生相应变形，严重时发生断裂；站场设备及建构筑物损坏，设备与管道连接处变形或断裂。</w:t>
      </w:r>
    </w:p>
    <w:p w14:paraId="63A19DEA" w14:textId="77777777" w:rsidR="00000000" w:rsidRDefault="00000000">
      <w:pPr>
        <w:numPr>
          <w:ilvl w:val="0"/>
          <w:numId w:val="14"/>
        </w:numPr>
        <w:ind w:firstLine="560"/>
      </w:pPr>
      <w:r>
        <w:lastRenderedPageBreak/>
        <w:t>雷电危害：</w:t>
      </w:r>
    </w:p>
    <w:p w14:paraId="4A340D66" w14:textId="77777777" w:rsidR="00000000" w:rsidRDefault="00000000">
      <w:pPr>
        <w:ind w:firstLine="560"/>
      </w:pPr>
      <w:r>
        <w:t>（</w:t>
      </w:r>
      <w:r>
        <w:t>1</w:t>
      </w:r>
      <w:r>
        <w:t>）巨大的雷电流流入地下，在雷击点及其连接的金属部分产生极高的对地电压，可直接导致接触电压或跨步电压的触电事故；</w:t>
      </w:r>
    </w:p>
    <w:p w14:paraId="49F2D167" w14:textId="77777777" w:rsidR="00000000" w:rsidRDefault="00000000">
      <w:pPr>
        <w:ind w:firstLine="560"/>
      </w:pPr>
      <w:r>
        <w:t>（</w:t>
      </w:r>
      <w:r>
        <w:t>2</w:t>
      </w:r>
      <w:r>
        <w:t>）几十或上千安培的强大电流通过导体时，在极短时间内将转化成大量热能，故在雷击通道中产生高温，往往会造成火灾；</w:t>
      </w:r>
    </w:p>
    <w:p w14:paraId="035843F9" w14:textId="77777777" w:rsidR="00000000" w:rsidRDefault="00000000">
      <w:pPr>
        <w:ind w:firstLine="560"/>
      </w:pPr>
      <w:r>
        <w:t>（</w:t>
      </w:r>
      <w:r>
        <w:t>3</w:t>
      </w:r>
      <w:r>
        <w:t>）被雷击的管道内部出现强大的机械压力，导致被雷击的管道遭受严重的破坏或爆炸。</w:t>
      </w:r>
    </w:p>
    <w:p w14:paraId="6C345BFB" w14:textId="77777777" w:rsidR="00000000" w:rsidRDefault="00000000">
      <w:pPr>
        <w:pStyle w:val="2"/>
      </w:pPr>
      <w:bookmarkStart w:id="144" w:name="_Toc27245"/>
      <w:r>
        <w:t>社会环境危险有害因素分析</w:t>
      </w:r>
      <w:bookmarkEnd w:id="144"/>
    </w:p>
    <w:p w14:paraId="2FB992B0" w14:textId="77777777" w:rsidR="00000000" w:rsidRDefault="00000000">
      <w:pPr>
        <w:numPr>
          <w:ilvl w:val="0"/>
          <w:numId w:val="15"/>
        </w:numPr>
        <w:ind w:firstLine="560"/>
      </w:pPr>
      <w:r>
        <w:t>附近居民燃放烟花爆竹，火星窜入站内。</w:t>
      </w:r>
    </w:p>
    <w:p w14:paraId="7D3D2FFE" w14:textId="77777777" w:rsidR="00000000" w:rsidRDefault="00000000">
      <w:pPr>
        <w:numPr>
          <w:ilvl w:val="0"/>
          <w:numId w:val="15"/>
        </w:numPr>
        <w:ind w:firstLine="560"/>
      </w:pPr>
      <w:r>
        <w:t>地面标识不清、当地施工作业、耕作时破坏等人为因素，可能压破、挖断管道，引发天然气泄漏，遇火发生天然气爆炸事故。</w:t>
      </w:r>
    </w:p>
    <w:p w14:paraId="2F671D1C" w14:textId="77777777" w:rsidR="00000000" w:rsidRDefault="00000000">
      <w:pPr>
        <w:numPr>
          <w:ilvl w:val="0"/>
          <w:numId w:val="15"/>
        </w:numPr>
        <w:ind w:firstLine="560"/>
      </w:pPr>
      <w:r>
        <w:t>违章建筑占压管道，打孔盗气等人为破坏。</w:t>
      </w:r>
    </w:p>
    <w:p w14:paraId="21D47C23" w14:textId="77777777" w:rsidR="00000000" w:rsidRDefault="00000000">
      <w:pPr>
        <w:pStyle w:val="Default"/>
        <w:rPr>
          <w:color w:val="auto"/>
        </w:rPr>
      </w:pPr>
    </w:p>
    <w:p w14:paraId="6FAB10B2" w14:textId="77777777" w:rsidR="00000000" w:rsidRDefault="00000000">
      <w:pPr>
        <w:pStyle w:val="2"/>
      </w:pPr>
      <w:bookmarkStart w:id="145" w:name="_Toc10526"/>
      <w:r>
        <w:t>钻井工程危险、有害因素分析</w:t>
      </w:r>
      <w:bookmarkEnd w:id="145"/>
    </w:p>
    <w:p w14:paraId="10AC6F88" w14:textId="77777777" w:rsidR="00000000" w:rsidRDefault="00000000">
      <w:pPr>
        <w:pStyle w:val="3"/>
        <w:rPr>
          <w:color w:val="auto"/>
          <w:lang w:val="en-US"/>
        </w:rPr>
      </w:pPr>
      <w:bookmarkStart w:id="146" w:name="_Toc15887"/>
      <w:r>
        <w:rPr>
          <w:color w:val="auto"/>
          <w:lang w:val="en-US"/>
        </w:rPr>
        <w:t>钻前工程危险、有害因素分析</w:t>
      </w:r>
      <w:bookmarkEnd w:id="146"/>
    </w:p>
    <w:p w14:paraId="423F796A" w14:textId="77777777" w:rsidR="00000000" w:rsidRDefault="00000000">
      <w:pPr>
        <w:pStyle w:val="a5"/>
        <w:spacing w:before="120"/>
        <w:rPr>
          <w:szCs w:val="21"/>
        </w:rPr>
      </w:pPr>
      <w:r>
        <w:t>表</w:t>
      </w:r>
      <w:fldSimple w:instr=" STYLEREF 2 \s ">
        <w:r>
          <w:t>3.4</w:t>
        </w:r>
      </w:fldSimple>
      <w:r>
        <w:t>-</w:t>
      </w:r>
      <w:r>
        <w:fldChar w:fldCharType="begin"/>
      </w:r>
      <w:r>
        <w:instrText xml:space="preserve"> SEQ </w:instrText>
      </w:r>
      <w:r>
        <w:instrText>表</w:instrText>
      </w:r>
      <w:r>
        <w:instrText xml:space="preserve"> \* ARABIC \s 2 </w:instrText>
      </w:r>
      <w:r>
        <w:fldChar w:fldCharType="separate"/>
      </w:r>
      <w:r>
        <w:t>1</w:t>
      </w:r>
      <w:r>
        <w:fldChar w:fldCharType="end"/>
      </w:r>
      <w:r>
        <w:t xml:space="preserve"> </w:t>
      </w:r>
      <w:r>
        <w:rPr>
          <w:szCs w:val="21"/>
        </w:rPr>
        <w:t>钻前施工过程主要危险有害因素</w:t>
      </w:r>
    </w:p>
    <w:tbl>
      <w:tblPr>
        <w:tblStyle w:val="TableNormal"/>
        <w:tblW w:w="4999"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321"/>
        <w:gridCol w:w="7102"/>
        <w:gridCol w:w="1206"/>
      </w:tblGrid>
      <w:tr w:rsidR="00000000" w14:paraId="6528E88C" w14:textId="77777777">
        <w:trPr>
          <w:tblHeader/>
        </w:trPr>
        <w:tc>
          <w:tcPr>
            <w:tcW w:w="686" w:type="pct"/>
            <w:vAlign w:val="center"/>
          </w:tcPr>
          <w:p w14:paraId="1821BC8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阶段</w:t>
            </w:r>
          </w:p>
        </w:tc>
        <w:tc>
          <w:tcPr>
            <w:tcW w:w="3687" w:type="pct"/>
            <w:vAlign w:val="center"/>
          </w:tcPr>
          <w:p w14:paraId="6149C1B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主要危险、有害因素</w:t>
            </w:r>
          </w:p>
        </w:tc>
        <w:tc>
          <w:tcPr>
            <w:tcW w:w="626" w:type="pct"/>
            <w:vAlign w:val="center"/>
          </w:tcPr>
          <w:p w14:paraId="659A227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危险有害因素类型</w:t>
            </w:r>
          </w:p>
        </w:tc>
      </w:tr>
      <w:tr w:rsidR="00000000" w14:paraId="5810B61E" w14:textId="77777777">
        <w:tc>
          <w:tcPr>
            <w:tcW w:w="686" w:type="pct"/>
            <w:vAlign w:val="center"/>
          </w:tcPr>
          <w:p w14:paraId="6D6E4156" w14:textId="77777777" w:rsidR="00000000" w:rsidRDefault="00000000">
            <w:pPr>
              <w:tabs>
                <w:tab w:val="left" w:pos="0"/>
              </w:tabs>
              <w:wordWrap w:val="0"/>
              <w:spacing w:line="240" w:lineRule="auto"/>
              <w:ind w:firstLineChars="0" w:firstLine="0"/>
              <w:jc w:val="center"/>
              <w:rPr>
                <w:sz w:val="21"/>
                <w:szCs w:val="22"/>
              </w:rPr>
            </w:pPr>
            <w:r>
              <w:rPr>
                <w:sz w:val="21"/>
                <w:szCs w:val="22"/>
              </w:rPr>
              <w:t>井位、放喷池选址不合理</w:t>
            </w:r>
          </w:p>
        </w:tc>
        <w:tc>
          <w:tcPr>
            <w:tcW w:w="3687" w:type="pct"/>
            <w:vAlign w:val="center"/>
          </w:tcPr>
          <w:p w14:paraId="39CD7176" w14:textId="77777777" w:rsidR="00000000" w:rsidRDefault="00000000">
            <w:pPr>
              <w:tabs>
                <w:tab w:val="left" w:pos="0"/>
              </w:tabs>
              <w:wordWrap w:val="0"/>
              <w:spacing w:line="240" w:lineRule="auto"/>
              <w:ind w:firstLineChars="0" w:firstLine="0"/>
              <w:jc w:val="center"/>
              <w:rPr>
                <w:sz w:val="21"/>
                <w:szCs w:val="22"/>
              </w:rPr>
            </w:pPr>
            <w:r>
              <w:rPr>
                <w:sz w:val="21"/>
                <w:szCs w:val="22"/>
              </w:rPr>
              <w:t>井口及放喷池与周边间距不足。</w:t>
            </w:r>
          </w:p>
        </w:tc>
        <w:tc>
          <w:tcPr>
            <w:tcW w:w="626" w:type="pct"/>
            <w:vAlign w:val="center"/>
          </w:tcPr>
          <w:p w14:paraId="19868107"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7CAB5764" w14:textId="77777777">
        <w:trPr>
          <w:trHeight w:val="782"/>
        </w:trPr>
        <w:tc>
          <w:tcPr>
            <w:tcW w:w="686" w:type="pct"/>
            <w:vMerge w:val="restart"/>
            <w:vAlign w:val="center"/>
          </w:tcPr>
          <w:p w14:paraId="14278F2B" w14:textId="77777777" w:rsidR="00000000" w:rsidRDefault="00000000">
            <w:pPr>
              <w:tabs>
                <w:tab w:val="left" w:pos="0"/>
              </w:tabs>
              <w:wordWrap w:val="0"/>
              <w:spacing w:line="240" w:lineRule="auto"/>
              <w:ind w:firstLineChars="0" w:firstLine="0"/>
              <w:jc w:val="center"/>
              <w:rPr>
                <w:sz w:val="21"/>
                <w:szCs w:val="22"/>
              </w:rPr>
            </w:pPr>
            <w:r>
              <w:rPr>
                <w:sz w:val="21"/>
                <w:szCs w:val="22"/>
              </w:rPr>
              <w:t>道路、场地平整，井架、设备安装</w:t>
            </w:r>
          </w:p>
        </w:tc>
        <w:tc>
          <w:tcPr>
            <w:tcW w:w="3687" w:type="pct"/>
            <w:vAlign w:val="center"/>
          </w:tcPr>
          <w:p w14:paraId="4CAC182C" w14:textId="77777777" w:rsidR="00000000" w:rsidRDefault="00000000">
            <w:pPr>
              <w:tabs>
                <w:tab w:val="left" w:pos="0"/>
              </w:tabs>
              <w:wordWrap w:val="0"/>
              <w:spacing w:line="240" w:lineRule="auto"/>
              <w:ind w:firstLineChars="0" w:firstLine="0"/>
              <w:rPr>
                <w:sz w:val="21"/>
                <w:szCs w:val="22"/>
              </w:rPr>
            </w:pPr>
            <w:r>
              <w:rPr>
                <w:sz w:val="21"/>
                <w:szCs w:val="22"/>
              </w:rPr>
              <w:t>施工现场的人员在移动、提举、搬运、装载材料、工具、管材，装置的安装、拆卸，手动起重设备，各种供应品使用不安全的方法或判断失误，易发生物体打击，造成人身伤亡事故。</w:t>
            </w:r>
          </w:p>
        </w:tc>
        <w:tc>
          <w:tcPr>
            <w:tcW w:w="626" w:type="pct"/>
            <w:vAlign w:val="center"/>
          </w:tcPr>
          <w:p w14:paraId="012828A1" w14:textId="77777777" w:rsidR="00000000" w:rsidRDefault="00000000">
            <w:pPr>
              <w:tabs>
                <w:tab w:val="left" w:pos="0"/>
              </w:tabs>
              <w:wordWrap w:val="0"/>
              <w:spacing w:line="240" w:lineRule="auto"/>
              <w:ind w:firstLineChars="0" w:firstLine="0"/>
              <w:jc w:val="center"/>
              <w:rPr>
                <w:sz w:val="21"/>
                <w:szCs w:val="22"/>
              </w:rPr>
            </w:pPr>
            <w:r>
              <w:rPr>
                <w:sz w:val="21"/>
                <w:szCs w:val="22"/>
              </w:rPr>
              <w:t>物体打击</w:t>
            </w:r>
          </w:p>
        </w:tc>
      </w:tr>
      <w:tr w:rsidR="00000000" w14:paraId="2CE98FE5" w14:textId="77777777">
        <w:tc>
          <w:tcPr>
            <w:tcW w:w="686" w:type="pct"/>
            <w:vMerge/>
            <w:vAlign w:val="center"/>
          </w:tcPr>
          <w:p w14:paraId="54448C4B" w14:textId="77777777" w:rsidR="00000000" w:rsidRDefault="00000000">
            <w:pPr>
              <w:tabs>
                <w:tab w:val="left" w:pos="0"/>
              </w:tabs>
              <w:wordWrap w:val="0"/>
              <w:spacing w:line="240" w:lineRule="auto"/>
              <w:ind w:firstLineChars="0" w:firstLine="0"/>
              <w:jc w:val="center"/>
              <w:rPr>
                <w:sz w:val="21"/>
                <w:szCs w:val="22"/>
              </w:rPr>
            </w:pPr>
          </w:p>
        </w:tc>
        <w:tc>
          <w:tcPr>
            <w:tcW w:w="3687" w:type="pct"/>
            <w:vAlign w:val="center"/>
          </w:tcPr>
          <w:p w14:paraId="64C6ED17" w14:textId="77777777" w:rsidR="00000000" w:rsidRDefault="00000000">
            <w:pPr>
              <w:tabs>
                <w:tab w:val="left" w:pos="0"/>
              </w:tabs>
              <w:wordWrap w:val="0"/>
              <w:spacing w:line="240" w:lineRule="auto"/>
              <w:ind w:firstLineChars="0" w:firstLine="0"/>
              <w:rPr>
                <w:sz w:val="21"/>
                <w:szCs w:val="22"/>
              </w:rPr>
            </w:pPr>
            <w:r>
              <w:rPr>
                <w:sz w:val="21"/>
                <w:szCs w:val="22"/>
              </w:rPr>
              <w:t>本项目涉及原有平台扩建，施工过程中作业界面不明，地下管线、设施不明，造成已建站场设施、管线破坏，引发天然气泄漏，遇点火源，可引发火灾爆炸。</w:t>
            </w:r>
          </w:p>
        </w:tc>
        <w:tc>
          <w:tcPr>
            <w:tcW w:w="626" w:type="pct"/>
            <w:vAlign w:val="center"/>
          </w:tcPr>
          <w:p w14:paraId="3E826F03" w14:textId="77777777" w:rsidR="00000000" w:rsidRDefault="00000000">
            <w:pPr>
              <w:tabs>
                <w:tab w:val="left" w:pos="0"/>
              </w:tabs>
              <w:wordWrap w:val="0"/>
              <w:spacing w:line="240" w:lineRule="auto"/>
              <w:ind w:firstLineChars="0" w:firstLine="0"/>
              <w:jc w:val="center"/>
              <w:rPr>
                <w:sz w:val="21"/>
                <w:szCs w:val="22"/>
              </w:rPr>
            </w:pPr>
            <w:r>
              <w:rPr>
                <w:sz w:val="21"/>
                <w:szCs w:val="22"/>
              </w:rPr>
              <w:t>火灾、爆炸</w:t>
            </w:r>
          </w:p>
        </w:tc>
      </w:tr>
      <w:tr w:rsidR="00000000" w14:paraId="04B4990B" w14:textId="77777777">
        <w:trPr>
          <w:trHeight w:val="946"/>
        </w:trPr>
        <w:tc>
          <w:tcPr>
            <w:tcW w:w="686" w:type="pct"/>
            <w:vMerge/>
            <w:vAlign w:val="center"/>
          </w:tcPr>
          <w:p w14:paraId="17421AD0" w14:textId="77777777" w:rsidR="00000000" w:rsidRDefault="00000000">
            <w:pPr>
              <w:tabs>
                <w:tab w:val="left" w:pos="0"/>
              </w:tabs>
              <w:wordWrap w:val="0"/>
              <w:spacing w:line="240" w:lineRule="auto"/>
              <w:ind w:firstLineChars="0" w:firstLine="0"/>
              <w:jc w:val="center"/>
              <w:rPr>
                <w:sz w:val="21"/>
                <w:szCs w:val="22"/>
              </w:rPr>
            </w:pPr>
          </w:p>
        </w:tc>
        <w:tc>
          <w:tcPr>
            <w:tcW w:w="3687" w:type="pct"/>
            <w:vAlign w:val="center"/>
          </w:tcPr>
          <w:p w14:paraId="5E0B5023" w14:textId="77777777" w:rsidR="00000000" w:rsidRDefault="00000000">
            <w:pPr>
              <w:tabs>
                <w:tab w:val="left" w:pos="0"/>
              </w:tabs>
              <w:wordWrap w:val="0"/>
              <w:spacing w:line="240" w:lineRule="auto"/>
              <w:ind w:firstLineChars="0" w:firstLine="0"/>
              <w:rPr>
                <w:sz w:val="21"/>
                <w:szCs w:val="22"/>
              </w:rPr>
            </w:pPr>
            <w:r>
              <w:rPr>
                <w:sz w:val="21"/>
                <w:szCs w:val="22"/>
              </w:rPr>
              <w:t>施工过程中发电机、空气压缩机、引风机、铆钉机、砂轮机等动力的传动带、明齿轮、转轴、皮带轮、飞轮等危险部位，未安防护装置，或不齐全、不牢固，加上人为的违规操作，如在未停机状态下进行维修、保养作业，麻痹大意，将发生机械伤害事故。</w:t>
            </w:r>
          </w:p>
        </w:tc>
        <w:tc>
          <w:tcPr>
            <w:tcW w:w="626" w:type="pct"/>
            <w:vAlign w:val="center"/>
          </w:tcPr>
          <w:p w14:paraId="730E3FDB" w14:textId="77777777" w:rsidR="00000000" w:rsidRDefault="00000000">
            <w:pPr>
              <w:tabs>
                <w:tab w:val="left" w:pos="0"/>
              </w:tabs>
              <w:wordWrap w:val="0"/>
              <w:spacing w:line="240" w:lineRule="auto"/>
              <w:ind w:firstLineChars="0" w:firstLine="0"/>
              <w:jc w:val="center"/>
              <w:rPr>
                <w:sz w:val="21"/>
                <w:szCs w:val="22"/>
              </w:rPr>
            </w:pPr>
            <w:r>
              <w:rPr>
                <w:sz w:val="21"/>
                <w:szCs w:val="22"/>
              </w:rPr>
              <w:t>机械伤害</w:t>
            </w:r>
          </w:p>
        </w:tc>
      </w:tr>
      <w:tr w:rsidR="00000000" w14:paraId="5D4B6092" w14:textId="77777777">
        <w:tc>
          <w:tcPr>
            <w:tcW w:w="686" w:type="pct"/>
            <w:vMerge/>
            <w:vAlign w:val="center"/>
          </w:tcPr>
          <w:p w14:paraId="1F5FDE71" w14:textId="77777777" w:rsidR="00000000" w:rsidRDefault="00000000">
            <w:pPr>
              <w:tabs>
                <w:tab w:val="left" w:pos="0"/>
              </w:tabs>
              <w:wordWrap w:val="0"/>
              <w:spacing w:line="240" w:lineRule="auto"/>
              <w:ind w:firstLineChars="0" w:firstLine="0"/>
              <w:jc w:val="center"/>
              <w:rPr>
                <w:sz w:val="21"/>
                <w:szCs w:val="22"/>
              </w:rPr>
            </w:pPr>
          </w:p>
        </w:tc>
        <w:tc>
          <w:tcPr>
            <w:tcW w:w="3687" w:type="pct"/>
            <w:vAlign w:val="center"/>
          </w:tcPr>
          <w:p w14:paraId="3BE5454E" w14:textId="77777777" w:rsidR="00000000" w:rsidRDefault="00000000">
            <w:pPr>
              <w:tabs>
                <w:tab w:val="left" w:pos="0"/>
              </w:tabs>
              <w:wordWrap w:val="0"/>
              <w:spacing w:line="240" w:lineRule="auto"/>
              <w:ind w:firstLineChars="0" w:firstLine="0"/>
              <w:rPr>
                <w:sz w:val="21"/>
                <w:szCs w:val="22"/>
              </w:rPr>
            </w:pPr>
            <w:r>
              <w:rPr>
                <w:sz w:val="21"/>
                <w:szCs w:val="22"/>
              </w:rPr>
              <w:t>施工中多使用临时用电，大量的用电设备，特别是一些小型移动机具，如焊条烤箱、电焊机、手动砂轮、电加热设备等的临时电线、电缆分布较乱；施工现场钢铁构件多，易对电缆造成损伤，或因电缆老化破损，尤其是潮湿的雨季，</w:t>
            </w:r>
            <w:r>
              <w:rPr>
                <w:sz w:val="21"/>
                <w:szCs w:val="22"/>
              </w:rPr>
              <w:lastRenderedPageBreak/>
              <w:t>由于设备接地不良或使用操作不当，违章作业，将发生人员触电事故。</w:t>
            </w:r>
          </w:p>
        </w:tc>
        <w:tc>
          <w:tcPr>
            <w:tcW w:w="626" w:type="pct"/>
            <w:vAlign w:val="center"/>
          </w:tcPr>
          <w:p w14:paraId="65A09A46"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触电</w:t>
            </w:r>
          </w:p>
        </w:tc>
      </w:tr>
      <w:tr w:rsidR="00000000" w14:paraId="65CB86C9" w14:textId="77777777">
        <w:trPr>
          <w:trHeight w:val="544"/>
        </w:trPr>
        <w:tc>
          <w:tcPr>
            <w:tcW w:w="686" w:type="pct"/>
            <w:vMerge/>
            <w:vAlign w:val="center"/>
          </w:tcPr>
          <w:p w14:paraId="2FC4A585" w14:textId="77777777" w:rsidR="00000000" w:rsidRDefault="00000000">
            <w:pPr>
              <w:tabs>
                <w:tab w:val="left" w:pos="0"/>
              </w:tabs>
              <w:wordWrap w:val="0"/>
              <w:spacing w:line="240" w:lineRule="auto"/>
              <w:ind w:firstLineChars="0" w:firstLine="0"/>
              <w:jc w:val="center"/>
              <w:rPr>
                <w:sz w:val="21"/>
                <w:szCs w:val="22"/>
              </w:rPr>
            </w:pPr>
          </w:p>
        </w:tc>
        <w:tc>
          <w:tcPr>
            <w:tcW w:w="3687" w:type="pct"/>
            <w:vAlign w:val="center"/>
          </w:tcPr>
          <w:p w14:paraId="260EA90C" w14:textId="77777777" w:rsidR="00000000" w:rsidRDefault="00000000">
            <w:pPr>
              <w:tabs>
                <w:tab w:val="left" w:pos="0"/>
              </w:tabs>
              <w:wordWrap w:val="0"/>
              <w:spacing w:line="240" w:lineRule="auto"/>
              <w:ind w:firstLineChars="0" w:firstLine="0"/>
              <w:rPr>
                <w:sz w:val="21"/>
                <w:szCs w:val="22"/>
              </w:rPr>
            </w:pPr>
            <w:r>
              <w:rPr>
                <w:sz w:val="21"/>
                <w:szCs w:val="22"/>
              </w:rPr>
              <w:t>1</w:t>
            </w:r>
            <w:r>
              <w:rPr>
                <w:sz w:val="21"/>
                <w:szCs w:val="22"/>
              </w:rPr>
              <w:t>、作业人员缺乏高处作业的安全技术知识和自我保护意识（如未系安全带）；</w:t>
            </w:r>
            <w:r>
              <w:rPr>
                <w:sz w:val="21"/>
                <w:szCs w:val="22"/>
              </w:rPr>
              <w:t>2</w:t>
            </w:r>
            <w:r>
              <w:rPr>
                <w:sz w:val="21"/>
                <w:szCs w:val="22"/>
              </w:rPr>
              <w:t>、防高处坠落的安全设施、设备（护栏、网、工作台）不健全；</w:t>
            </w:r>
            <w:r>
              <w:rPr>
                <w:sz w:val="21"/>
                <w:szCs w:val="22"/>
              </w:rPr>
              <w:t>3</w:t>
            </w:r>
            <w:r>
              <w:rPr>
                <w:sz w:val="21"/>
                <w:szCs w:val="22"/>
              </w:rPr>
              <w:t>、高处蹬踏物（跳板等）材质强度不够，突然断裂；</w:t>
            </w:r>
            <w:r>
              <w:rPr>
                <w:sz w:val="21"/>
                <w:szCs w:val="22"/>
              </w:rPr>
              <w:t>4</w:t>
            </w:r>
            <w:r>
              <w:rPr>
                <w:sz w:val="21"/>
                <w:szCs w:val="22"/>
              </w:rPr>
              <w:t>、高处作业移动位置时踏空、滑倒、失稳；</w:t>
            </w:r>
            <w:r>
              <w:rPr>
                <w:sz w:val="21"/>
                <w:szCs w:val="22"/>
              </w:rPr>
              <w:t>5</w:t>
            </w:r>
            <w:r>
              <w:rPr>
                <w:sz w:val="21"/>
                <w:szCs w:val="22"/>
              </w:rPr>
              <w:t>、高处作业时，由于站位不当或操作失误，被物体碰撞、电击、风刮而坠落等；</w:t>
            </w:r>
            <w:r>
              <w:rPr>
                <w:sz w:val="21"/>
                <w:szCs w:val="22"/>
              </w:rPr>
              <w:t>6</w:t>
            </w:r>
            <w:r>
              <w:rPr>
                <w:sz w:val="21"/>
                <w:szCs w:val="22"/>
              </w:rPr>
              <w:t>、无明显标志。作业人员稍有疏忽大意或操作失误，都可能发生高处坠落事故。</w:t>
            </w:r>
          </w:p>
        </w:tc>
        <w:tc>
          <w:tcPr>
            <w:tcW w:w="626" w:type="pct"/>
            <w:vAlign w:val="center"/>
          </w:tcPr>
          <w:p w14:paraId="1B780103" w14:textId="77777777" w:rsidR="00000000" w:rsidRDefault="00000000">
            <w:pPr>
              <w:tabs>
                <w:tab w:val="left" w:pos="0"/>
              </w:tabs>
              <w:wordWrap w:val="0"/>
              <w:spacing w:line="240" w:lineRule="auto"/>
              <w:ind w:firstLineChars="0" w:firstLine="0"/>
              <w:jc w:val="center"/>
              <w:rPr>
                <w:sz w:val="21"/>
                <w:szCs w:val="22"/>
              </w:rPr>
            </w:pPr>
            <w:r>
              <w:rPr>
                <w:sz w:val="21"/>
                <w:szCs w:val="22"/>
              </w:rPr>
              <w:t>高处坠落</w:t>
            </w:r>
          </w:p>
        </w:tc>
      </w:tr>
      <w:tr w:rsidR="00000000" w14:paraId="0D0E3BF2" w14:textId="77777777">
        <w:tc>
          <w:tcPr>
            <w:tcW w:w="686" w:type="pct"/>
            <w:vMerge/>
            <w:vAlign w:val="center"/>
          </w:tcPr>
          <w:p w14:paraId="4BFEBDC9" w14:textId="77777777" w:rsidR="00000000" w:rsidRDefault="00000000">
            <w:pPr>
              <w:tabs>
                <w:tab w:val="left" w:pos="0"/>
              </w:tabs>
              <w:wordWrap w:val="0"/>
              <w:spacing w:line="240" w:lineRule="auto"/>
              <w:ind w:firstLineChars="0" w:firstLine="0"/>
              <w:jc w:val="center"/>
              <w:rPr>
                <w:sz w:val="21"/>
                <w:szCs w:val="22"/>
              </w:rPr>
            </w:pPr>
          </w:p>
        </w:tc>
        <w:tc>
          <w:tcPr>
            <w:tcW w:w="3687" w:type="pct"/>
            <w:vAlign w:val="center"/>
          </w:tcPr>
          <w:p w14:paraId="06C3B006" w14:textId="77777777" w:rsidR="00000000" w:rsidRDefault="00000000">
            <w:pPr>
              <w:tabs>
                <w:tab w:val="left" w:pos="0"/>
              </w:tabs>
              <w:wordWrap w:val="0"/>
              <w:spacing w:line="240" w:lineRule="auto"/>
              <w:ind w:firstLineChars="0" w:firstLine="0"/>
              <w:rPr>
                <w:sz w:val="21"/>
                <w:szCs w:val="22"/>
              </w:rPr>
            </w:pPr>
            <w:r>
              <w:rPr>
                <w:sz w:val="21"/>
                <w:szCs w:val="22"/>
              </w:rPr>
              <w:t>在安装井架和钻井设备、架设电路和通讯设施等过程中，起重吊装作业时如果无起重指挥人员、机械操作人员、司索人员和辅助人员的密切配合、统一指挥、统一行动，作业前未对所有起吊机械、工具、绳索等按有关标准进行细致检查，正式吊装前未进行试吊检查，未详细了解当地风速、温度等气象条件，作业范围内无明显标志，超负荷使用起重设备等都均易造成严重的设备损毁及人员伤亡事故。</w:t>
            </w:r>
          </w:p>
        </w:tc>
        <w:tc>
          <w:tcPr>
            <w:tcW w:w="626" w:type="pct"/>
            <w:vAlign w:val="center"/>
          </w:tcPr>
          <w:p w14:paraId="1C448E27" w14:textId="77777777" w:rsidR="00000000" w:rsidRDefault="00000000">
            <w:pPr>
              <w:tabs>
                <w:tab w:val="left" w:pos="0"/>
              </w:tabs>
              <w:wordWrap w:val="0"/>
              <w:spacing w:line="240" w:lineRule="auto"/>
              <w:ind w:firstLineChars="0" w:firstLine="0"/>
              <w:jc w:val="center"/>
              <w:rPr>
                <w:sz w:val="21"/>
                <w:szCs w:val="22"/>
              </w:rPr>
            </w:pPr>
            <w:r>
              <w:rPr>
                <w:sz w:val="21"/>
                <w:szCs w:val="22"/>
              </w:rPr>
              <w:t>起重伤害</w:t>
            </w:r>
          </w:p>
        </w:tc>
      </w:tr>
      <w:tr w:rsidR="00000000" w14:paraId="0E0E73ED" w14:textId="77777777">
        <w:tc>
          <w:tcPr>
            <w:tcW w:w="686" w:type="pct"/>
            <w:vMerge/>
            <w:vAlign w:val="center"/>
          </w:tcPr>
          <w:p w14:paraId="761E7B38" w14:textId="77777777" w:rsidR="00000000" w:rsidRDefault="00000000">
            <w:pPr>
              <w:tabs>
                <w:tab w:val="left" w:pos="0"/>
              </w:tabs>
              <w:wordWrap w:val="0"/>
              <w:spacing w:line="240" w:lineRule="auto"/>
              <w:ind w:firstLineChars="0" w:firstLine="0"/>
              <w:jc w:val="center"/>
              <w:rPr>
                <w:sz w:val="21"/>
                <w:szCs w:val="22"/>
              </w:rPr>
            </w:pPr>
          </w:p>
        </w:tc>
        <w:tc>
          <w:tcPr>
            <w:tcW w:w="3687" w:type="pct"/>
            <w:vAlign w:val="center"/>
          </w:tcPr>
          <w:p w14:paraId="0A69F80D" w14:textId="77777777" w:rsidR="00000000" w:rsidRDefault="00000000">
            <w:pPr>
              <w:tabs>
                <w:tab w:val="left" w:pos="0"/>
              </w:tabs>
              <w:wordWrap w:val="0"/>
              <w:spacing w:line="240" w:lineRule="auto"/>
              <w:ind w:firstLineChars="0" w:firstLine="0"/>
              <w:rPr>
                <w:sz w:val="21"/>
                <w:szCs w:val="22"/>
              </w:rPr>
            </w:pPr>
            <w:r>
              <w:rPr>
                <w:sz w:val="21"/>
                <w:szCs w:val="22"/>
              </w:rPr>
              <w:t>井架构件及底座材质不合要求、损坏、锈蚀、井架基础不牢固、钻塔不周正、水平、稳固、水平高差</w:t>
            </w:r>
            <w:r>
              <w:rPr>
                <w:sz w:val="21"/>
                <w:szCs w:val="22"/>
              </w:rPr>
              <w:t>&gt;5mm</w:t>
            </w:r>
            <w:r>
              <w:rPr>
                <w:sz w:val="21"/>
                <w:szCs w:val="22"/>
              </w:rPr>
              <w:t>，安装不规整、螺栓或插销缺失、紧固不良、绷绳设置不规范或缺失、地锚不牢固等，将引起井架倒塌事故。</w:t>
            </w:r>
          </w:p>
        </w:tc>
        <w:tc>
          <w:tcPr>
            <w:tcW w:w="626" w:type="pct"/>
            <w:vAlign w:val="center"/>
          </w:tcPr>
          <w:p w14:paraId="1E5DC2FF" w14:textId="77777777" w:rsidR="00000000" w:rsidRDefault="00000000">
            <w:pPr>
              <w:tabs>
                <w:tab w:val="left" w:pos="0"/>
              </w:tabs>
              <w:wordWrap w:val="0"/>
              <w:spacing w:line="240" w:lineRule="auto"/>
              <w:ind w:firstLineChars="0" w:firstLine="0"/>
              <w:jc w:val="center"/>
              <w:rPr>
                <w:sz w:val="21"/>
                <w:szCs w:val="22"/>
              </w:rPr>
            </w:pPr>
            <w:r>
              <w:rPr>
                <w:sz w:val="21"/>
                <w:szCs w:val="22"/>
              </w:rPr>
              <w:t>坍塌</w:t>
            </w:r>
          </w:p>
        </w:tc>
      </w:tr>
      <w:tr w:rsidR="00000000" w14:paraId="250D383C" w14:textId="77777777">
        <w:tc>
          <w:tcPr>
            <w:tcW w:w="686" w:type="pct"/>
            <w:vMerge/>
            <w:vAlign w:val="center"/>
          </w:tcPr>
          <w:p w14:paraId="5B8202EB" w14:textId="77777777" w:rsidR="00000000" w:rsidRDefault="00000000">
            <w:pPr>
              <w:tabs>
                <w:tab w:val="left" w:pos="0"/>
              </w:tabs>
              <w:wordWrap w:val="0"/>
              <w:spacing w:line="240" w:lineRule="auto"/>
              <w:ind w:firstLineChars="0" w:firstLine="0"/>
              <w:jc w:val="center"/>
              <w:rPr>
                <w:sz w:val="21"/>
                <w:szCs w:val="22"/>
              </w:rPr>
            </w:pPr>
          </w:p>
        </w:tc>
        <w:tc>
          <w:tcPr>
            <w:tcW w:w="3687" w:type="pct"/>
            <w:vAlign w:val="center"/>
          </w:tcPr>
          <w:p w14:paraId="25B6D793" w14:textId="77777777" w:rsidR="00000000" w:rsidRDefault="00000000">
            <w:pPr>
              <w:tabs>
                <w:tab w:val="left" w:pos="0"/>
              </w:tabs>
              <w:wordWrap w:val="0"/>
              <w:spacing w:line="240" w:lineRule="auto"/>
              <w:ind w:firstLineChars="0" w:firstLine="0"/>
              <w:rPr>
                <w:sz w:val="21"/>
                <w:szCs w:val="22"/>
              </w:rPr>
            </w:pPr>
            <w:r>
              <w:rPr>
                <w:sz w:val="21"/>
                <w:szCs w:val="22"/>
              </w:rPr>
              <w:t>施工中的各种设备将会产生噪声。在既未采取措施降低噪声强度，也未采用合理的防护措施的情况下，作业人员长时间在噪声环境中作业易产生噪声危害。施工中由于设备运转、撞击或运输工具行驶等都会产生生产性振动，从事风动、电动、运输工具等的作业人员会不同程度受到生产性振动的危害。</w:t>
            </w:r>
          </w:p>
        </w:tc>
        <w:tc>
          <w:tcPr>
            <w:tcW w:w="626" w:type="pct"/>
            <w:vAlign w:val="center"/>
          </w:tcPr>
          <w:p w14:paraId="7278F2F3" w14:textId="77777777" w:rsidR="00000000" w:rsidRDefault="00000000">
            <w:pPr>
              <w:tabs>
                <w:tab w:val="left" w:pos="0"/>
              </w:tabs>
              <w:wordWrap w:val="0"/>
              <w:spacing w:line="240" w:lineRule="auto"/>
              <w:ind w:firstLineChars="0" w:firstLine="0"/>
              <w:jc w:val="center"/>
              <w:rPr>
                <w:sz w:val="21"/>
                <w:szCs w:val="22"/>
              </w:rPr>
            </w:pPr>
            <w:r>
              <w:rPr>
                <w:sz w:val="21"/>
                <w:szCs w:val="22"/>
              </w:rPr>
              <w:t>噪声和振动</w:t>
            </w:r>
          </w:p>
        </w:tc>
      </w:tr>
    </w:tbl>
    <w:p w14:paraId="07331544" w14:textId="77777777" w:rsidR="00000000" w:rsidRDefault="00000000">
      <w:pPr>
        <w:pStyle w:val="3"/>
        <w:rPr>
          <w:color w:val="auto"/>
          <w:lang w:val="en-US"/>
        </w:rPr>
      </w:pPr>
      <w:bookmarkStart w:id="147" w:name="_Toc26649"/>
      <w:r>
        <w:rPr>
          <w:color w:val="auto"/>
          <w:lang w:val="en-US"/>
        </w:rPr>
        <w:t>钻井施工过程主要危险类别、分布及危险有害因素分析</w:t>
      </w:r>
      <w:bookmarkEnd w:id="147"/>
    </w:p>
    <w:p w14:paraId="4DC37F69" w14:textId="77777777" w:rsidR="00000000" w:rsidRDefault="00000000">
      <w:pPr>
        <w:pStyle w:val="4"/>
        <w:rPr>
          <w:color w:val="auto"/>
        </w:rPr>
      </w:pPr>
      <w:r>
        <w:rPr>
          <w:color w:val="auto"/>
        </w:rPr>
        <w:t>钻井施工过程特有危险性</w:t>
      </w:r>
    </w:p>
    <w:p w14:paraId="5FFBB157" w14:textId="77777777" w:rsidR="00000000" w:rsidRDefault="00000000">
      <w:pPr>
        <w:numPr>
          <w:ilvl w:val="0"/>
          <w:numId w:val="16"/>
        </w:numPr>
        <w:ind w:firstLine="560"/>
      </w:pPr>
      <w:r>
        <w:t>钻井时可能遭遇气藏异常高压带，该情况会使通过下套管或调节泥浆比重来维持钻井作业存在难度。</w:t>
      </w:r>
    </w:p>
    <w:p w14:paraId="55CF3A69" w14:textId="77777777" w:rsidR="00000000" w:rsidRDefault="00000000">
      <w:pPr>
        <w:numPr>
          <w:ilvl w:val="0"/>
          <w:numId w:val="16"/>
        </w:numPr>
        <w:ind w:firstLine="560"/>
      </w:pPr>
      <w:r>
        <w:t>钻探过程中存在井壁垮塌的风险；位于直改平段的油管可能产生弯曲效应导致油管断裂。</w:t>
      </w:r>
    </w:p>
    <w:p w14:paraId="0A00A5E4" w14:textId="77777777" w:rsidR="00000000" w:rsidRDefault="00000000">
      <w:pPr>
        <w:numPr>
          <w:ilvl w:val="0"/>
          <w:numId w:val="16"/>
        </w:numPr>
        <w:ind w:firstLine="560"/>
      </w:pPr>
      <w:r>
        <w:t>井下天然气流、酸液等液体以及地层出来的固体颗粒，在高速流动时会对井下弯管冲蚀或剧烈的冲刷而损伤套管或油管。</w:t>
      </w:r>
    </w:p>
    <w:p w14:paraId="55E8C3D7" w14:textId="77777777" w:rsidR="00000000" w:rsidRDefault="00000000">
      <w:pPr>
        <w:numPr>
          <w:ilvl w:val="0"/>
          <w:numId w:val="16"/>
        </w:numPr>
        <w:ind w:firstLine="560"/>
      </w:pPr>
      <w:r>
        <w:t>在水平段如果泥浆性能维护不好，可能导致重晶石下沉，导致泥浆密度下降而引发井喷事故。</w:t>
      </w:r>
    </w:p>
    <w:p w14:paraId="5DADE8CB" w14:textId="77777777" w:rsidR="00000000" w:rsidRDefault="00000000">
      <w:pPr>
        <w:numPr>
          <w:ilvl w:val="0"/>
          <w:numId w:val="16"/>
        </w:numPr>
        <w:ind w:firstLine="560"/>
      </w:pPr>
      <w:r>
        <w:t>固井施工可能由于胶凝强度造成</w:t>
      </w:r>
      <w:r>
        <w:t>“</w:t>
      </w:r>
      <w:r>
        <w:t>失重</w:t>
      </w:r>
      <w:r>
        <w:t>”</w:t>
      </w:r>
      <w:r>
        <w:t>使整个环空液柱压力下降低于气层压力而发生气窜。</w:t>
      </w:r>
    </w:p>
    <w:p w14:paraId="73C89DD7" w14:textId="77777777" w:rsidR="00000000" w:rsidRDefault="00000000">
      <w:pPr>
        <w:numPr>
          <w:ilvl w:val="0"/>
          <w:numId w:val="16"/>
        </w:numPr>
        <w:ind w:firstLine="560"/>
      </w:pPr>
      <w:r>
        <w:t>本项目集钻前、钻井、采气、集输工程于一体，各工程环节交接节点若</w:t>
      </w:r>
      <w:r>
        <w:lastRenderedPageBreak/>
        <w:t>不清晰，相关设施、工程未验收进入下步作业，可能引发事故。</w:t>
      </w:r>
    </w:p>
    <w:p w14:paraId="725C4919" w14:textId="77777777" w:rsidR="00000000" w:rsidRDefault="00000000">
      <w:pPr>
        <w:numPr>
          <w:ilvl w:val="0"/>
          <w:numId w:val="16"/>
        </w:numPr>
        <w:ind w:firstLine="560"/>
      </w:pPr>
      <w:r>
        <w:t>若钻井过程中，不及时根据最新地质、钻探资料调整参数、方案、主要设备，可能因原设计方案不满足实际情况，引发事故。</w:t>
      </w:r>
    </w:p>
    <w:p w14:paraId="596D37FF" w14:textId="77777777" w:rsidR="00000000" w:rsidRDefault="00000000">
      <w:pPr>
        <w:numPr>
          <w:ilvl w:val="0"/>
          <w:numId w:val="16"/>
        </w:numPr>
        <w:ind w:firstLine="560"/>
      </w:pPr>
      <w:r>
        <w:t>若钻井过程中，不及时根据最新地质、钻探资料调整参数、方案、主要设备，可能因原设计方案不满足实际情况，引发事故。</w:t>
      </w:r>
    </w:p>
    <w:p w14:paraId="4E0A0B7A" w14:textId="77777777" w:rsidR="00000000" w:rsidRDefault="00000000">
      <w:pPr>
        <w:pStyle w:val="4"/>
        <w:rPr>
          <w:color w:val="auto"/>
        </w:rPr>
      </w:pPr>
      <w:r>
        <w:rPr>
          <w:color w:val="auto"/>
        </w:rPr>
        <w:t>钻井施工过程主要危险类别</w:t>
      </w:r>
    </w:p>
    <w:p w14:paraId="726718FD" w14:textId="77777777" w:rsidR="00000000" w:rsidRDefault="00000000">
      <w:pPr>
        <w:pStyle w:val="a5"/>
        <w:spacing w:before="120"/>
      </w:pPr>
      <w:r>
        <w:t>表</w:t>
      </w:r>
      <w:fldSimple w:instr=" STYLEREF 2 \s ">
        <w:r>
          <w:t>3.4</w:t>
        </w:r>
      </w:fldSimple>
      <w:r>
        <w:t>-</w:t>
      </w:r>
      <w:r>
        <w:fldChar w:fldCharType="begin"/>
      </w:r>
      <w:r>
        <w:instrText xml:space="preserve"> SEQ </w:instrText>
      </w:r>
      <w:r>
        <w:instrText>表</w:instrText>
      </w:r>
      <w:r>
        <w:instrText xml:space="preserve"> \* ARABIC \s 2 </w:instrText>
      </w:r>
      <w:r>
        <w:fldChar w:fldCharType="separate"/>
      </w:r>
      <w:r>
        <w:t>2</w:t>
      </w:r>
      <w:r>
        <w:fldChar w:fldCharType="end"/>
      </w:r>
      <w:r>
        <w:t xml:space="preserve"> </w:t>
      </w:r>
      <w:r>
        <w:t>钻井作业主要危害和风险识别清单</w:t>
      </w:r>
    </w:p>
    <w:tbl>
      <w:tblPr>
        <w:tblStyle w:val="TableNormal"/>
        <w:tblW w:w="4998"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665"/>
        <w:gridCol w:w="1651"/>
        <w:gridCol w:w="5501"/>
        <w:gridCol w:w="1810"/>
      </w:tblGrid>
      <w:tr w:rsidR="00000000" w14:paraId="14160142" w14:textId="77777777">
        <w:trPr>
          <w:tblHeader/>
        </w:trPr>
        <w:tc>
          <w:tcPr>
            <w:tcW w:w="345" w:type="pct"/>
            <w:vAlign w:val="center"/>
          </w:tcPr>
          <w:p w14:paraId="7836A1A9" w14:textId="77777777" w:rsidR="00000000" w:rsidRDefault="00000000">
            <w:pPr>
              <w:tabs>
                <w:tab w:val="left" w:pos="0"/>
              </w:tabs>
              <w:wordWrap w:val="0"/>
              <w:spacing w:line="240" w:lineRule="auto"/>
              <w:ind w:firstLineChars="0" w:firstLine="0"/>
              <w:rPr>
                <w:b/>
                <w:bCs/>
                <w:sz w:val="21"/>
                <w:szCs w:val="22"/>
              </w:rPr>
            </w:pPr>
            <w:r>
              <w:rPr>
                <w:b/>
                <w:bCs/>
                <w:sz w:val="21"/>
                <w:szCs w:val="22"/>
              </w:rPr>
              <w:t>序号</w:t>
            </w:r>
          </w:p>
        </w:tc>
        <w:tc>
          <w:tcPr>
            <w:tcW w:w="857" w:type="pct"/>
            <w:vAlign w:val="center"/>
          </w:tcPr>
          <w:p w14:paraId="62E4C50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作业工序（部位）</w:t>
            </w:r>
          </w:p>
        </w:tc>
        <w:tc>
          <w:tcPr>
            <w:tcW w:w="2856" w:type="pct"/>
            <w:vAlign w:val="center"/>
          </w:tcPr>
          <w:p w14:paraId="7D68A33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危害和风险类型</w:t>
            </w:r>
          </w:p>
        </w:tc>
        <w:tc>
          <w:tcPr>
            <w:tcW w:w="940" w:type="pct"/>
            <w:vAlign w:val="center"/>
          </w:tcPr>
          <w:p w14:paraId="324B76B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危害（潜在）</w:t>
            </w:r>
          </w:p>
        </w:tc>
      </w:tr>
      <w:tr w:rsidR="00000000" w14:paraId="5F517CB4" w14:textId="77777777">
        <w:trPr>
          <w:trHeight w:val="1431"/>
        </w:trPr>
        <w:tc>
          <w:tcPr>
            <w:tcW w:w="345" w:type="pct"/>
            <w:vAlign w:val="center"/>
          </w:tcPr>
          <w:p w14:paraId="2B3AEBF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1</w:t>
            </w:r>
          </w:p>
        </w:tc>
        <w:tc>
          <w:tcPr>
            <w:tcW w:w="857" w:type="pct"/>
            <w:vAlign w:val="center"/>
          </w:tcPr>
          <w:p w14:paraId="0E7C066E" w14:textId="77777777" w:rsidR="00000000" w:rsidRDefault="00000000">
            <w:pPr>
              <w:tabs>
                <w:tab w:val="left" w:pos="0"/>
              </w:tabs>
              <w:wordWrap w:val="0"/>
              <w:spacing w:line="240" w:lineRule="auto"/>
              <w:ind w:firstLineChars="0" w:firstLine="0"/>
              <w:jc w:val="center"/>
              <w:rPr>
                <w:sz w:val="21"/>
                <w:szCs w:val="22"/>
              </w:rPr>
            </w:pPr>
            <w:r>
              <w:rPr>
                <w:sz w:val="21"/>
                <w:szCs w:val="22"/>
              </w:rPr>
              <w:t>钻进作业</w:t>
            </w:r>
          </w:p>
        </w:tc>
        <w:tc>
          <w:tcPr>
            <w:tcW w:w="2856" w:type="pct"/>
            <w:vAlign w:val="center"/>
          </w:tcPr>
          <w:p w14:paraId="470F624F"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）井控（</w:t>
            </w:r>
            <w:r>
              <w:rPr>
                <w:sz w:val="21"/>
                <w:szCs w:val="22"/>
              </w:rPr>
              <w:t>2</w:t>
            </w:r>
            <w:r>
              <w:rPr>
                <w:sz w:val="21"/>
                <w:szCs w:val="22"/>
              </w:rPr>
              <w:t>）丛式井井眼相碰（</w:t>
            </w:r>
            <w:r>
              <w:rPr>
                <w:sz w:val="21"/>
                <w:szCs w:val="22"/>
              </w:rPr>
              <w:t>3</w:t>
            </w:r>
            <w:r>
              <w:rPr>
                <w:sz w:val="21"/>
                <w:szCs w:val="22"/>
              </w:rPr>
              <w:t>）高空坠落（</w:t>
            </w:r>
            <w:r>
              <w:rPr>
                <w:sz w:val="21"/>
                <w:szCs w:val="22"/>
              </w:rPr>
              <w:t>4</w:t>
            </w:r>
            <w:r>
              <w:rPr>
                <w:sz w:val="21"/>
                <w:szCs w:val="22"/>
              </w:rPr>
              <w:t>）起重伤害（</w:t>
            </w:r>
            <w:r>
              <w:rPr>
                <w:sz w:val="21"/>
                <w:szCs w:val="22"/>
              </w:rPr>
              <w:t>5</w:t>
            </w:r>
            <w:r>
              <w:rPr>
                <w:sz w:val="21"/>
                <w:szCs w:val="22"/>
              </w:rPr>
              <w:t>）物体打击（</w:t>
            </w:r>
            <w:r>
              <w:rPr>
                <w:sz w:val="21"/>
                <w:szCs w:val="22"/>
              </w:rPr>
              <w:t>6</w:t>
            </w:r>
            <w:r>
              <w:rPr>
                <w:sz w:val="21"/>
                <w:szCs w:val="22"/>
              </w:rPr>
              <w:t>）触电（</w:t>
            </w:r>
            <w:r>
              <w:rPr>
                <w:sz w:val="21"/>
                <w:szCs w:val="22"/>
              </w:rPr>
              <w:t>7</w:t>
            </w:r>
            <w:r>
              <w:rPr>
                <w:sz w:val="21"/>
                <w:szCs w:val="22"/>
              </w:rPr>
              <w:t>）机械伤人（</w:t>
            </w:r>
            <w:r>
              <w:rPr>
                <w:sz w:val="21"/>
                <w:szCs w:val="22"/>
              </w:rPr>
              <w:t>8</w:t>
            </w:r>
            <w:r>
              <w:rPr>
                <w:sz w:val="21"/>
                <w:szCs w:val="22"/>
              </w:rPr>
              <w:t>）人员跌倒（</w:t>
            </w:r>
            <w:r>
              <w:rPr>
                <w:sz w:val="21"/>
                <w:szCs w:val="22"/>
              </w:rPr>
              <w:t>9</w:t>
            </w:r>
            <w:r>
              <w:rPr>
                <w:sz w:val="21"/>
                <w:szCs w:val="22"/>
              </w:rPr>
              <w:t>）高压伤害（</w:t>
            </w:r>
            <w:r>
              <w:rPr>
                <w:sz w:val="21"/>
                <w:szCs w:val="22"/>
              </w:rPr>
              <w:t>10</w:t>
            </w:r>
            <w:r>
              <w:rPr>
                <w:sz w:val="21"/>
                <w:szCs w:val="22"/>
              </w:rPr>
              <w:t>）工具伤害（</w:t>
            </w:r>
            <w:r>
              <w:rPr>
                <w:sz w:val="21"/>
                <w:szCs w:val="22"/>
              </w:rPr>
              <w:t>11</w:t>
            </w:r>
            <w:r>
              <w:rPr>
                <w:sz w:val="21"/>
                <w:szCs w:val="22"/>
              </w:rPr>
              <w:t>）化学物品腐蚀（</w:t>
            </w:r>
            <w:r>
              <w:rPr>
                <w:sz w:val="21"/>
                <w:szCs w:val="22"/>
              </w:rPr>
              <w:t>12</w:t>
            </w:r>
            <w:r>
              <w:rPr>
                <w:sz w:val="21"/>
                <w:szCs w:val="22"/>
              </w:rPr>
              <w:t>）噪声危害（</w:t>
            </w:r>
            <w:r>
              <w:rPr>
                <w:sz w:val="21"/>
                <w:szCs w:val="22"/>
              </w:rPr>
              <w:t>13</w:t>
            </w:r>
            <w:r>
              <w:rPr>
                <w:sz w:val="21"/>
                <w:szCs w:val="22"/>
              </w:rPr>
              <w:t>）井漏、井塌（</w:t>
            </w:r>
            <w:r>
              <w:rPr>
                <w:sz w:val="21"/>
                <w:szCs w:val="22"/>
              </w:rPr>
              <w:t>14</w:t>
            </w:r>
            <w:r>
              <w:rPr>
                <w:sz w:val="21"/>
                <w:szCs w:val="22"/>
              </w:rPr>
              <w:t>）卡钻（</w:t>
            </w:r>
            <w:r>
              <w:rPr>
                <w:sz w:val="21"/>
                <w:szCs w:val="22"/>
              </w:rPr>
              <w:t>15</w:t>
            </w:r>
            <w:r>
              <w:rPr>
                <w:sz w:val="21"/>
                <w:szCs w:val="22"/>
              </w:rPr>
              <w:t>）井下落物（</w:t>
            </w:r>
            <w:r>
              <w:rPr>
                <w:sz w:val="21"/>
                <w:szCs w:val="22"/>
              </w:rPr>
              <w:t>16</w:t>
            </w:r>
            <w:r>
              <w:rPr>
                <w:sz w:val="21"/>
                <w:szCs w:val="22"/>
              </w:rPr>
              <w:t>）钻具事故（</w:t>
            </w:r>
            <w:r>
              <w:rPr>
                <w:sz w:val="21"/>
                <w:szCs w:val="22"/>
              </w:rPr>
              <w:t>17</w:t>
            </w:r>
            <w:r>
              <w:rPr>
                <w:sz w:val="21"/>
                <w:szCs w:val="22"/>
              </w:rPr>
              <w:t>）钻头事故（</w:t>
            </w:r>
            <w:r>
              <w:rPr>
                <w:sz w:val="21"/>
                <w:szCs w:val="22"/>
              </w:rPr>
              <w:t>18</w:t>
            </w:r>
            <w:r>
              <w:rPr>
                <w:sz w:val="21"/>
                <w:szCs w:val="22"/>
              </w:rPr>
              <w:t>）雷电、静电危害（</w:t>
            </w:r>
            <w:r>
              <w:rPr>
                <w:sz w:val="21"/>
                <w:szCs w:val="22"/>
              </w:rPr>
              <w:t>19</w:t>
            </w:r>
            <w:r>
              <w:rPr>
                <w:sz w:val="21"/>
                <w:szCs w:val="22"/>
              </w:rPr>
              <w:t>）火灾、爆炸</w:t>
            </w:r>
          </w:p>
        </w:tc>
        <w:tc>
          <w:tcPr>
            <w:tcW w:w="940" w:type="pct"/>
            <w:vAlign w:val="center"/>
          </w:tcPr>
          <w:p w14:paraId="343B3AF4"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人员伤亡、财物受损、环境污染</w:t>
            </w:r>
          </w:p>
        </w:tc>
      </w:tr>
      <w:tr w:rsidR="00000000" w14:paraId="23034F99" w14:textId="77777777">
        <w:tc>
          <w:tcPr>
            <w:tcW w:w="345" w:type="pct"/>
            <w:vAlign w:val="center"/>
          </w:tcPr>
          <w:p w14:paraId="5429EBF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2</w:t>
            </w:r>
          </w:p>
        </w:tc>
        <w:tc>
          <w:tcPr>
            <w:tcW w:w="857" w:type="pct"/>
            <w:vAlign w:val="center"/>
          </w:tcPr>
          <w:p w14:paraId="674E561E" w14:textId="77777777" w:rsidR="00000000" w:rsidRDefault="00000000">
            <w:pPr>
              <w:tabs>
                <w:tab w:val="left" w:pos="0"/>
              </w:tabs>
              <w:wordWrap w:val="0"/>
              <w:spacing w:line="240" w:lineRule="auto"/>
              <w:ind w:firstLineChars="0" w:firstLine="0"/>
              <w:jc w:val="center"/>
              <w:rPr>
                <w:sz w:val="21"/>
                <w:szCs w:val="22"/>
              </w:rPr>
            </w:pPr>
            <w:r>
              <w:rPr>
                <w:sz w:val="21"/>
                <w:szCs w:val="22"/>
              </w:rPr>
              <w:t>起下钻作业</w:t>
            </w:r>
          </w:p>
        </w:tc>
        <w:tc>
          <w:tcPr>
            <w:tcW w:w="2856" w:type="pct"/>
            <w:vAlign w:val="center"/>
          </w:tcPr>
          <w:p w14:paraId="434AB29C"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）井控（</w:t>
            </w:r>
            <w:r>
              <w:rPr>
                <w:sz w:val="21"/>
                <w:szCs w:val="22"/>
              </w:rPr>
              <w:t>2</w:t>
            </w:r>
            <w:r>
              <w:rPr>
                <w:sz w:val="21"/>
                <w:szCs w:val="22"/>
              </w:rPr>
              <w:t>）雷电、静电危害（</w:t>
            </w:r>
            <w:r>
              <w:rPr>
                <w:sz w:val="21"/>
                <w:szCs w:val="22"/>
              </w:rPr>
              <w:t>3</w:t>
            </w:r>
            <w:r>
              <w:rPr>
                <w:sz w:val="21"/>
                <w:szCs w:val="22"/>
              </w:rPr>
              <w:t>）高空坠落（</w:t>
            </w:r>
            <w:r>
              <w:rPr>
                <w:sz w:val="21"/>
                <w:szCs w:val="22"/>
              </w:rPr>
              <w:t>4</w:t>
            </w:r>
            <w:r>
              <w:rPr>
                <w:sz w:val="21"/>
                <w:szCs w:val="22"/>
              </w:rPr>
              <w:t>）起重伤害（</w:t>
            </w:r>
            <w:r>
              <w:rPr>
                <w:sz w:val="21"/>
                <w:szCs w:val="22"/>
              </w:rPr>
              <w:t>5</w:t>
            </w:r>
            <w:r>
              <w:rPr>
                <w:sz w:val="21"/>
                <w:szCs w:val="22"/>
              </w:rPr>
              <w:t>）物体打击（</w:t>
            </w:r>
            <w:r>
              <w:rPr>
                <w:sz w:val="21"/>
                <w:szCs w:val="22"/>
              </w:rPr>
              <w:t>6</w:t>
            </w:r>
            <w:r>
              <w:rPr>
                <w:sz w:val="21"/>
                <w:szCs w:val="22"/>
              </w:rPr>
              <w:t>）触电（</w:t>
            </w:r>
            <w:r>
              <w:rPr>
                <w:sz w:val="21"/>
                <w:szCs w:val="22"/>
              </w:rPr>
              <w:t>7</w:t>
            </w:r>
            <w:r>
              <w:rPr>
                <w:sz w:val="21"/>
                <w:szCs w:val="22"/>
              </w:rPr>
              <w:t>）机械伤人（</w:t>
            </w:r>
            <w:r>
              <w:rPr>
                <w:sz w:val="21"/>
                <w:szCs w:val="22"/>
              </w:rPr>
              <w:t>8</w:t>
            </w:r>
            <w:r>
              <w:rPr>
                <w:sz w:val="21"/>
                <w:szCs w:val="22"/>
              </w:rPr>
              <w:t>）人员跌倒（</w:t>
            </w:r>
            <w:r>
              <w:rPr>
                <w:sz w:val="21"/>
                <w:szCs w:val="22"/>
              </w:rPr>
              <w:t>9</w:t>
            </w:r>
            <w:r>
              <w:rPr>
                <w:sz w:val="21"/>
                <w:szCs w:val="22"/>
              </w:rPr>
              <w:t>）高压伤害（</w:t>
            </w:r>
            <w:r>
              <w:rPr>
                <w:sz w:val="21"/>
                <w:szCs w:val="22"/>
              </w:rPr>
              <w:t>10</w:t>
            </w:r>
            <w:r>
              <w:rPr>
                <w:sz w:val="21"/>
                <w:szCs w:val="22"/>
              </w:rPr>
              <w:t>）工具伤害（</w:t>
            </w:r>
            <w:r>
              <w:rPr>
                <w:sz w:val="21"/>
                <w:szCs w:val="22"/>
              </w:rPr>
              <w:t>11</w:t>
            </w:r>
            <w:r>
              <w:rPr>
                <w:sz w:val="21"/>
                <w:szCs w:val="22"/>
              </w:rPr>
              <w:t>）化学物品腐蚀（</w:t>
            </w:r>
            <w:r>
              <w:rPr>
                <w:sz w:val="21"/>
                <w:szCs w:val="22"/>
              </w:rPr>
              <w:t>12</w:t>
            </w:r>
            <w:r>
              <w:rPr>
                <w:sz w:val="21"/>
                <w:szCs w:val="22"/>
              </w:rPr>
              <w:t>）噪声危害（</w:t>
            </w:r>
            <w:r>
              <w:rPr>
                <w:sz w:val="21"/>
                <w:szCs w:val="22"/>
              </w:rPr>
              <w:t>13</w:t>
            </w:r>
            <w:r>
              <w:rPr>
                <w:sz w:val="21"/>
                <w:szCs w:val="22"/>
              </w:rPr>
              <w:t>）卡钻（</w:t>
            </w:r>
            <w:r>
              <w:rPr>
                <w:sz w:val="21"/>
                <w:szCs w:val="22"/>
              </w:rPr>
              <w:t>14</w:t>
            </w:r>
            <w:r>
              <w:rPr>
                <w:sz w:val="21"/>
                <w:szCs w:val="22"/>
              </w:rPr>
              <w:t>）井下落物（</w:t>
            </w:r>
            <w:r>
              <w:rPr>
                <w:sz w:val="21"/>
                <w:szCs w:val="22"/>
              </w:rPr>
              <w:t>15</w:t>
            </w:r>
            <w:r>
              <w:rPr>
                <w:sz w:val="21"/>
                <w:szCs w:val="22"/>
              </w:rPr>
              <w:t>）钻具事故（</w:t>
            </w:r>
            <w:r>
              <w:rPr>
                <w:sz w:val="21"/>
                <w:szCs w:val="22"/>
              </w:rPr>
              <w:t>16</w:t>
            </w:r>
            <w:r>
              <w:rPr>
                <w:sz w:val="21"/>
                <w:szCs w:val="22"/>
              </w:rPr>
              <w:t>）火灾、爆炸（</w:t>
            </w:r>
            <w:r>
              <w:rPr>
                <w:sz w:val="21"/>
                <w:szCs w:val="22"/>
              </w:rPr>
              <w:t>17</w:t>
            </w:r>
            <w:r>
              <w:rPr>
                <w:sz w:val="21"/>
                <w:szCs w:val="22"/>
              </w:rPr>
              <w:t>）顿钻、淄钻（</w:t>
            </w:r>
            <w:r>
              <w:rPr>
                <w:sz w:val="21"/>
                <w:szCs w:val="22"/>
              </w:rPr>
              <w:t>18</w:t>
            </w:r>
            <w:r>
              <w:rPr>
                <w:sz w:val="21"/>
                <w:szCs w:val="22"/>
              </w:rPr>
              <w:t>）顶天车</w:t>
            </w:r>
          </w:p>
        </w:tc>
        <w:tc>
          <w:tcPr>
            <w:tcW w:w="940" w:type="pct"/>
            <w:vAlign w:val="center"/>
          </w:tcPr>
          <w:p w14:paraId="23B2F23A"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人员伤亡、财物受损、环境污染</w:t>
            </w:r>
          </w:p>
        </w:tc>
      </w:tr>
      <w:tr w:rsidR="00000000" w14:paraId="19DA254F" w14:textId="77777777">
        <w:tc>
          <w:tcPr>
            <w:tcW w:w="345" w:type="pct"/>
            <w:vAlign w:val="center"/>
          </w:tcPr>
          <w:p w14:paraId="511160B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3</w:t>
            </w:r>
          </w:p>
        </w:tc>
        <w:tc>
          <w:tcPr>
            <w:tcW w:w="857" w:type="pct"/>
            <w:vAlign w:val="center"/>
          </w:tcPr>
          <w:p w14:paraId="22B85F44" w14:textId="77777777" w:rsidR="00000000" w:rsidRDefault="00000000">
            <w:pPr>
              <w:tabs>
                <w:tab w:val="left" w:pos="0"/>
              </w:tabs>
              <w:wordWrap w:val="0"/>
              <w:spacing w:line="240" w:lineRule="auto"/>
              <w:ind w:firstLineChars="0" w:firstLine="0"/>
              <w:jc w:val="center"/>
              <w:rPr>
                <w:sz w:val="21"/>
                <w:szCs w:val="22"/>
              </w:rPr>
            </w:pPr>
            <w:r>
              <w:rPr>
                <w:sz w:val="21"/>
                <w:szCs w:val="22"/>
              </w:rPr>
              <w:t>固井</w:t>
            </w:r>
          </w:p>
        </w:tc>
        <w:tc>
          <w:tcPr>
            <w:tcW w:w="2856" w:type="pct"/>
            <w:vAlign w:val="center"/>
          </w:tcPr>
          <w:p w14:paraId="162B872D"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）井控（</w:t>
            </w:r>
            <w:r>
              <w:rPr>
                <w:sz w:val="21"/>
                <w:szCs w:val="22"/>
              </w:rPr>
              <w:t>2</w:t>
            </w:r>
            <w:r>
              <w:rPr>
                <w:sz w:val="21"/>
                <w:szCs w:val="22"/>
              </w:rPr>
              <w:t>）井漏（</w:t>
            </w:r>
            <w:r>
              <w:rPr>
                <w:sz w:val="21"/>
                <w:szCs w:val="22"/>
              </w:rPr>
              <w:t>3</w:t>
            </w:r>
            <w:r>
              <w:rPr>
                <w:sz w:val="21"/>
                <w:szCs w:val="22"/>
              </w:rPr>
              <w:t>）高空坠落（</w:t>
            </w:r>
            <w:r>
              <w:rPr>
                <w:sz w:val="21"/>
                <w:szCs w:val="22"/>
              </w:rPr>
              <w:t>4</w:t>
            </w:r>
            <w:r>
              <w:rPr>
                <w:sz w:val="21"/>
                <w:szCs w:val="22"/>
              </w:rPr>
              <w:t>）起重伤害（</w:t>
            </w:r>
            <w:r>
              <w:rPr>
                <w:sz w:val="21"/>
                <w:szCs w:val="22"/>
              </w:rPr>
              <w:t>5</w:t>
            </w:r>
            <w:r>
              <w:rPr>
                <w:sz w:val="21"/>
                <w:szCs w:val="22"/>
              </w:rPr>
              <w:t>）物体打击（</w:t>
            </w:r>
            <w:r>
              <w:rPr>
                <w:sz w:val="21"/>
                <w:szCs w:val="22"/>
              </w:rPr>
              <w:t>6</w:t>
            </w:r>
            <w:r>
              <w:rPr>
                <w:sz w:val="21"/>
                <w:szCs w:val="22"/>
              </w:rPr>
              <w:t>）触电（</w:t>
            </w:r>
            <w:r>
              <w:rPr>
                <w:sz w:val="21"/>
                <w:szCs w:val="22"/>
              </w:rPr>
              <w:t>7</w:t>
            </w:r>
            <w:r>
              <w:rPr>
                <w:sz w:val="21"/>
                <w:szCs w:val="22"/>
              </w:rPr>
              <w:t>）机械伤人（</w:t>
            </w:r>
            <w:r>
              <w:rPr>
                <w:sz w:val="21"/>
                <w:szCs w:val="22"/>
              </w:rPr>
              <w:t>8</w:t>
            </w:r>
            <w:r>
              <w:rPr>
                <w:sz w:val="21"/>
                <w:szCs w:val="22"/>
              </w:rPr>
              <w:t>）人员跌倒（</w:t>
            </w:r>
            <w:r>
              <w:rPr>
                <w:sz w:val="21"/>
                <w:szCs w:val="22"/>
              </w:rPr>
              <w:t>9</w:t>
            </w:r>
            <w:r>
              <w:rPr>
                <w:sz w:val="21"/>
                <w:szCs w:val="22"/>
              </w:rPr>
              <w:t>）高压伤害（</w:t>
            </w:r>
            <w:r>
              <w:rPr>
                <w:sz w:val="21"/>
                <w:szCs w:val="22"/>
              </w:rPr>
              <w:t>10</w:t>
            </w:r>
            <w:r>
              <w:rPr>
                <w:sz w:val="21"/>
                <w:szCs w:val="22"/>
              </w:rPr>
              <w:t>）工具伤害（</w:t>
            </w:r>
            <w:r>
              <w:rPr>
                <w:sz w:val="21"/>
                <w:szCs w:val="22"/>
              </w:rPr>
              <w:t>11</w:t>
            </w:r>
            <w:r>
              <w:rPr>
                <w:sz w:val="21"/>
                <w:szCs w:val="22"/>
              </w:rPr>
              <w:t>）化学物品腐蚀（</w:t>
            </w:r>
            <w:r>
              <w:rPr>
                <w:sz w:val="21"/>
                <w:szCs w:val="22"/>
              </w:rPr>
              <w:t>12</w:t>
            </w:r>
            <w:r>
              <w:rPr>
                <w:sz w:val="21"/>
                <w:szCs w:val="22"/>
              </w:rPr>
              <w:t>）噪声危害（</w:t>
            </w:r>
            <w:r>
              <w:rPr>
                <w:sz w:val="21"/>
                <w:szCs w:val="22"/>
              </w:rPr>
              <w:t>13</w:t>
            </w:r>
            <w:r>
              <w:rPr>
                <w:sz w:val="21"/>
                <w:szCs w:val="22"/>
              </w:rPr>
              <w:t>）井下套管断裂（</w:t>
            </w:r>
            <w:r>
              <w:rPr>
                <w:sz w:val="21"/>
                <w:szCs w:val="22"/>
              </w:rPr>
              <w:t>14</w:t>
            </w:r>
            <w:r>
              <w:rPr>
                <w:sz w:val="21"/>
                <w:szCs w:val="22"/>
              </w:rPr>
              <w:t>）实心套管（</w:t>
            </w:r>
            <w:r>
              <w:rPr>
                <w:sz w:val="21"/>
                <w:szCs w:val="22"/>
              </w:rPr>
              <w:t>15</w:t>
            </w:r>
            <w:r>
              <w:rPr>
                <w:sz w:val="21"/>
                <w:szCs w:val="22"/>
              </w:rPr>
              <w:t>）顿钻（</w:t>
            </w:r>
            <w:r>
              <w:rPr>
                <w:sz w:val="21"/>
                <w:szCs w:val="22"/>
              </w:rPr>
              <w:t>16</w:t>
            </w:r>
            <w:r>
              <w:rPr>
                <w:sz w:val="21"/>
                <w:szCs w:val="22"/>
              </w:rPr>
              <w:t>）顶天车（</w:t>
            </w:r>
            <w:r>
              <w:rPr>
                <w:sz w:val="21"/>
                <w:szCs w:val="22"/>
              </w:rPr>
              <w:t>17</w:t>
            </w:r>
            <w:r>
              <w:rPr>
                <w:sz w:val="21"/>
                <w:szCs w:val="22"/>
              </w:rPr>
              <w:t>）雷电、静电危害</w:t>
            </w:r>
          </w:p>
        </w:tc>
        <w:tc>
          <w:tcPr>
            <w:tcW w:w="940" w:type="pct"/>
            <w:vAlign w:val="center"/>
          </w:tcPr>
          <w:p w14:paraId="1EED8A2A"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人员伤亡、财物受损、环境污染</w:t>
            </w:r>
          </w:p>
        </w:tc>
      </w:tr>
      <w:tr w:rsidR="00000000" w14:paraId="1AD44CD5" w14:textId="77777777">
        <w:tc>
          <w:tcPr>
            <w:tcW w:w="345" w:type="pct"/>
            <w:vAlign w:val="center"/>
          </w:tcPr>
          <w:p w14:paraId="60D5F61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4</w:t>
            </w:r>
          </w:p>
        </w:tc>
        <w:tc>
          <w:tcPr>
            <w:tcW w:w="857" w:type="pct"/>
            <w:vAlign w:val="center"/>
          </w:tcPr>
          <w:p w14:paraId="0B4E47D1" w14:textId="77777777" w:rsidR="00000000" w:rsidRDefault="00000000">
            <w:pPr>
              <w:tabs>
                <w:tab w:val="left" w:pos="0"/>
              </w:tabs>
              <w:wordWrap w:val="0"/>
              <w:spacing w:line="240" w:lineRule="auto"/>
              <w:ind w:firstLineChars="0" w:firstLine="0"/>
              <w:jc w:val="center"/>
              <w:rPr>
                <w:sz w:val="21"/>
                <w:szCs w:val="22"/>
              </w:rPr>
            </w:pPr>
            <w:r>
              <w:rPr>
                <w:sz w:val="21"/>
                <w:szCs w:val="22"/>
              </w:rPr>
              <w:t>换装井口作业</w:t>
            </w:r>
          </w:p>
        </w:tc>
        <w:tc>
          <w:tcPr>
            <w:tcW w:w="2856" w:type="pct"/>
            <w:vAlign w:val="center"/>
          </w:tcPr>
          <w:tbl>
            <w:tblPr>
              <w:tblStyle w:val="TableNormal"/>
              <w:tblW w:w="3129" w:type="dxa"/>
              <w:tblInd w:w="223"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ook w:val="0000" w:firstRow="0" w:lastRow="0" w:firstColumn="0" w:lastColumn="0" w:noHBand="0" w:noVBand="0"/>
            </w:tblPr>
            <w:tblGrid>
              <w:gridCol w:w="1461"/>
              <w:gridCol w:w="1668"/>
            </w:tblGrid>
            <w:tr w:rsidR="00000000" w14:paraId="387C4458" w14:textId="77777777">
              <w:trPr>
                <w:trHeight w:val="241"/>
              </w:trPr>
              <w:tc>
                <w:tcPr>
                  <w:tcW w:w="1461" w:type="dxa"/>
                </w:tcPr>
                <w:p w14:paraId="5525DBA4"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）高空坠落</w:t>
                  </w:r>
                </w:p>
              </w:tc>
              <w:tc>
                <w:tcPr>
                  <w:tcW w:w="1668" w:type="dxa"/>
                </w:tcPr>
                <w:p w14:paraId="2867FDB1"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2</w:t>
                  </w:r>
                  <w:r>
                    <w:rPr>
                      <w:sz w:val="21"/>
                      <w:szCs w:val="22"/>
                    </w:rPr>
                    <w:t>）物体打击</w:t>
                  </w:r>
                </w:p>
              </w:tc>
            </w:tr>
            <w:tr w:rsidR="00000000" w14:paraId="2F56BC54" w14:textId="77777777">
              <w:trPr>
                <w:trHeight w:val="272"/>
              </w:trPr>
              <w:tc>
                <w:tcPr>
                  <w:tcW w:w="1461" w:type="dxa"/>
                </w:tcPr>
                <w:p w14:paraId="1256C408"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3</w:t>
                  </w:r>
                  <w:r>
                    <w:rPr>
                      <w:sz w:val="21"/>
                      <w:szCs w:val="22"/>
                    </w:rPr>
                    <w:t>）触电</w:t>
                  </w:r>
                </w:p>
              </w:tc>
              <w:tc>
                <w:tcPr>
                  <w:tcW w:w="1668" w:type="dxa"/>
                </w:tcPr>
                <w:p w14:paraId="25AB1524"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4</w:t>
                  </w:r>
                  <w:r>
                    <w:rPr>
                      <w:sz w:val="21"/>
                      <w:szCs w:val="22"/>
                    </w:rPr>
                    <w:t>）机械伤人</w:t>
                  </w:r>
                </w:p>
              </w:tc>
            </w:tr>
            <w:tr w:rsidR="00000000" w14:paraId="15E762E1" w14:textId="77777777">
              <w:trPr>
                <w:trHeight w:val="242"/>
              </w:trPr>
              <w:tc>
                <w:tcPr>
                  <w:tcW w:w="1461" w:type="dxa"/>
                </w:tcPr>
                <w:p w14:paraId="2D83A979"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5</w:t>
                  </w:r>
                  <w:r>
                    <w:rPr>
                      <w:sz w:val="21"/>
                      <w:szCs w:val="22"/>
                    </w:rPr>
                    <w:t>）起重伤害</w:t>
                  </w:r>
                </w:p>
              </w:tc>
              <w:tc>
                <w:tcPr>
                  <w:tcW w:w="1668" w:type="dxa"/>
                </w:tcPr>
                <w:p w14:paraId="2F096152"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6</w:t>
                  </w:r>
                  <w:r>
                    <w:rPr>
                      <w:sz w:val="21"/>
                      <w:szCs w:val="22"/>
                    </w:rPr>
                    <w:t>）高压伤害</w:t>
                  </w:r>
                </w:p>
              </w:tc>
            </w:tr>
          </w:tbl>
          <w:p w14:paraId="68C90E47" w14:textId="77777777" w:rsidR="00000000" w:rsidRDefault="00000000">
            <w:pPr>
              <w:tabs>
                <w:tab w:val="left" w:pos="0"/>
              </w:tabs>
              <w:wordWrap w:val="0"/>
              <w:spacing w:line="240" w:lineRule="auto"/>
              <w:ind w:firstLineChars="0" w:firstLine="0"/>
              <w:rPr>
                <w:sz w:val="21"/>
                <w:szCs w:val="22"/>
              </w:rPr>
            </w:pPr>
          </w:p>
        </w:tc>
        <w:tc>
          <w:tcPr>
            <w:tcW w:w="940" w:type="pct"/>
            <w:vAlign w:val="center"/>
          </w:tcPr>
          <w:p w14:paraId="0435B102"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w:t>
            </w:r>
          </w:p>
        </w:tc>
      </w:tr>
      <w:tr w:rsidR="00000000" w14:paraId="5FF24F9D" w14:textId="77777777">
        <w:tc>
          <w:tcPr>
            <w:tcW w:w="345" w:type="pct"/>
            <w:vAlign w:val="center"/>
          </w:tcPr>
          <w:p w14:paraId="5D94363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5</w:t>
            </w:r>
          </w:p>
        </w:tc>
        <w:tc>
          <w:tcPr>
            <w:tcW w:w="857" w:type="pct"/>
            <w:vAlign w:val="center"/>
          </w:tcPr>
          <w:p w14:paraId="19F07D40" w14:textId="77777777" w:rsidR="00000000" w:rsidRDefault="00000000">
            <w:pPr>
              <w:tabs>
                <w:tab w:val="left" w:pos="0"/>
              </w:tabs>
              <w:wordWrap w:val="0"/>
              <w:spacing w:line="240" w:lineRule="auto"/>
              <w:ind w:firstLineChars="0" w:firstLine="0"/>
              <w:jc w:val="center"/>
              <w:rPr>
                <w:sz w:val="21"/>
                <w:szCs w:val="22"/>
              </w:rPr>
            </w:pPr>
            <w:r>
              <w:rPr>
                <w:sz w:val="21"/>
                <w:szCs w:val="22"/>
              </w:rPr>
              <w:t>安装防（放）喷管线</w:t>
            </w:r>
          </w:p>
        </w:tc>
        <w:tc>
          <w:tcPr>
            <w:tcW w:w="2856" w:type="pct"/>
            <w:vAlign w:val="center"/>
          </w:tcPr>
          <w:p w14:paraId="3A01CC9A"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）高空坠落（</w:t>
            </w:r>
            <w:r>
              <w:rPr>
                <w:sz w:val="21"/>
                <w:szCs w:val="22"/>
              </w:rPr>
              <w:t>2</w:t>
            </w:r>
            <w:r>
              <w:rPr>
                <w:sz w:val="21"/>
                <w:szCs w:val="22"/>
              </w:rPr>
              <w:t>）物体打击（</w:t>
            </w:r>
            <w:r>
              <w:rPr>
                <w:sz w:val="21"/>
                <w:szCs w:val="22"/>
              </w:rPr>
              <w:t>3</w:t>
            </w:r>
            <w:r>
              <w:rPr>
                <w:sz w:val="21"/>
                <w:szCs w:val="22"/>
              </w:rPr>
              <w:t>）人员跌倒</w:t>
            </w:r>
          </w:p>
        </w:tc>
        <w:tc>
          <w:tcPr>
            <w:tcW w:w="940" w:type="pct"/>
            <w:vAlign w:val="center"/>
          </w:tcPr>
          <w:p w14:paraId="72130D4E"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w:t>
            </w:r>
          </w:p>
        </w:tc>
      </w:tr>
      <w:tr w:rsidR="00000000" w14:paraId="3F49F860" w14:textId="77777777">
        <w:tc>
          <w:tcPr>
            <w:tcW w:w="345" w:type="pct"/>
            <w:vAlign w:val="center"/>
          </w:tcPr>
          <w:p w14:paraId="6DE511A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6</w:t>
            </w:r>
          </w:p>
        </w:tc>
        <w:tc>
          <w:tcPr>
            <w:tcW w:w="857" w:type="pct"/>
            <w:vAlign w:val="center"/>
          </w:tcPr>
          <w:p w14:paraId="07E20DEE" w14:textId="77777777" w:rsidR="00000000" w:rsidRDefault="00000000">
            <w:pPr>
              <w:tabs>
                <w:tab w:val="left" w:pos="0"/>
              </w:tabs>
              <w:wordWrap w:val="0"/>
              <w:spacing w:line="240" w:lineRule="auto"/>
              <w:ind w:firstLineChars="0" w:firstLine="0"/>
              <w:jc w:val="center"/>
              <w:rPr>
                <w:sz w:val="21"/>
                <w:szCs w:val="22"/>
              </w:rPr>
            </w:pPr>
            <w:r>
              <w:rPr>
                <w:sz w:val="21"/>
                <w:szCs w:val="22"/>
              </w:rPr>
              <w:t>泥浆净化与处理</w:t>
            </w:r>
          </w:p>
        </w:tc>
        <w:tc>
          <w:tcPr>
            <w:tcW w:w="2856" w:type="pct"/>
            <w:vAlign w:val="center"/>
          </w:tcPr>
          <w:tbl>
            <w:tblPr>
              <w:tblStyle w:val="TableNormal"/>
              <w:tblW w:w="3656" w:type="dxa"/>
              <w:tblInd w:w="223"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ook w:val="0000" w:firstRow="0" w:lastRow="0" w:firstColumn="0" w:lastColumn="0" w:noHBand="0" w:noVBand="0"/>
            </w:tblPr>
            <w:tblGrid>
              <w:gridCol w:w="1721"/>
              <w:gridCol w:w="1935"/>
            </w:tblGrid>
            <w:tr w:rsidR="00000000" w14:paraId="287F6B81" w14:textId="77777777">
              <w:trPr>
                <w:trHeight w:val="243"/>
              </w:trPr>
              <w:tc>
                <w:tcPr>
                  <w:tcW w:w="1721" w:type="dxa"/>
                </w:tcPr>
                <w:p w14:paraId="063D1F08"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）高空坠落</w:t>
                  </w:r>
                </w:p>
              </w:tc>
              <w:tc>
                <w:tcPr>
                  <w:tcW w:w="1935" w:type="dxa"/>
                </w:tcPr>
                <w:p w14:paraId="71DC38E4"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2</w:t>
                  </w:r>
                  <w:r>
                    <w:rPr>
                      <w:sz w:val="21"/>
                      <w:szCs w:val="22"/>
                    </w:rPr>
                    <w:t>）物体打击</w:t>
                  </w:r>
                </w:p>
              </w:tc>
            </w:tr>
            <w:tr w:rsidR="00000000" w14:paraId="014D14FC" w14:textId="77777777">
              <w:trPr>
                <w:trHeight w:val="272"/>
              </w:trPr>
              <w:tc>
                <w:tcPr>
                  <w:tcW w:w="1721" w:type="dxa"/>
                </w:tcPr>
                <w:p w14:paraId="3B4C0443"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3</w:t>
                  </w:r>
                  <w:r>
                    <w:rPr>
                      <w:sz w:val="21"/>
                      <w:szCs w:val="22"/>
                    </w:rPr>
                    <w:t>）人员跌倒</w:t>
                  </w:r>
                </w:p>
              </w:tc>
              <w:tc>
                <w:tcPr>
                  <w:tcW w:w="1935" w:type="dxa"/>
                </w:tcPr>
                <w:p w14:paraId="6E4C545B"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4</w:t>
                  </w:r>
                  <w:r>
                    <w:rPr>
                      <w:sz w:val="21"/>
                      <w:szCs w:val="22"/>
                    </w:rPr>
                    <w:t>）触电</w:t>
                  </w:r>
                </w:p>
              </w:tc>
            </w:tr>
            <w:tr w:rsidR="00000000" w14:paraId="6D1E5BD2" w14:textId="77777777">
              <w:trPr>
                <w:trHeight w:val="272"/>
              </w:trPr>
              <w:tc>
                <w:tcPr>
                  <w:tcW w:w="1721" w:type="dxa"/>
                </w:tcPr>
                <w:p w14:paraId="052AA6A5"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5</w:t>
                  </w:r>
                  <w:r>
                    <w:rPr>
                      <w:sz w:val="21"/>
                      <w:szCs w:val="22"/>
                    </w:rPr>
                    <w:t>）机械伤人</w:t>
                  </w:r>
                </w:p>
              </w:tc>
              <w:tc>
                <w:tcPr>
                  <w:tcW w:w="1935" w:type="dxa"/>
                </w:tcPr>
                <w:p w14:paraId="5047CA07"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6</w:t>
                  </w:r>
                  <w:r>
                    <w:rPr>
                      <w:sz w:val="21"/>
                      <w:szCs w:val="22"/>
                    </w:rPr>
                    <w:t>）高压伤害</w:t>
                  </w:r>
                </w:p>
              </w:tc>
            </w:tr>
            <w:tr w:rsidR="00000000" w14:paraId="33397DF4" w14:textId="77777777">
              <w:trPr>
                <w:trHeight w:val="272"/>
              </w:trPr>
              <w:tc>
                <w:tcPr>
                  <w:tcW w:w="1721" w:type="dxa"/>
                </w:tcPr>
                <w:p w14:paraId="40B569BF"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7</w:t>
                  </w:r>
                  <w:r>
                    <w:rPr>
                      <w:sz w:val="21"/>
                      <w:szCs w:val="22"/>
                    </w:rPr>
                    <w:t>）工具伤害</w:t>
                  </w:r>
                </w:p>
              </w:tc>
              <w:tc>
                <w:tcPr>
                  <w:tcW w:w="1935" w:type="dxa"/>
                </w:tcPr>
                <w:p w14:paraId="0AA691F1"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8</w:t>
                  </w:r>
                  <w:r>
                    <w:rPr>
                      <w:sz w:val="21"/>
                      <w:szCs w:val="22"/>
                    </w:rPr>
                    <w:t>）化学物品腐蚀</w:t>
                  </w:r>
                </w:p>
              </w:tc>
            </w:tr>
            <w:tr w:rsidR="00000000" w14:paraId="713AD988" w14:textId="77777777">
              <w:trPr>
                <w:trHeight w:val="272"/>
              </w:trPr>
              <w:tc>
                <w:tcPr>
                  <w:tcW w:w="1721" w:type="dxa"/>
                </w:tcPr>
                <w:p w14:paraId="3FA1C458"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9</w:t>
                  </w:r>
                  <w:r>
                    <w:rPr>
                      <w:sz w:val="21"/>
                      <w:szCs w:val="22"/>
                    </w:rPr>
                    <w:t>）噪声危害</w:t>
                  </w:r>
                </w:p>
              </w:tc>
              <w:tc>
                <w:tcPr>
                  <w:tcW w:w="1935" w:type="dxa"/>
                </w:tcPr>
                <w:p w14:paraId="3BF6417B"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10</w:t>
                  </w:r>
                  <w:r>
                    <w:rPr>
                      <w:sz w:val="21"/>
                      <w:szCs w:val="22"/>
                    </w:rPr>
                    <w:t>）钻井液的污染</w:t>
                  </w:r>
                </w:p>
              </w:tc>
            </w:tr>
            <w:tr w:rsidR="00000000" w14:paraId="756A0697" w14:textId="77777777">
              <w:trPr>
                <w:trHeight w:val="243"/>
              </w:trPr>
              <w:tc>
                <w:tcPr>
                  <w:tcW w:w="1721" w:type="dxa"/>
                </w:tcPr>
                <w:p w14:paraId="79B82C0A"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11</w:t>
                  </w:r>
                  <w:r>
                    <w:rPr>
                      <w:sz w:val="21"/>
                      <w:szCs w:val="22"/>
                    </w:rPr>
                    <w:t>）火灾、爆炸</w:t>
                  </w:r>
                </w:p>
              </w:tc>
              <w:tc>
                <w:tcPr>
                  <w:tcW w:w="1935" w:type="dxa"/>
                </w:tcPr>
                <w:p w14:paraId="297E82BB"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12</w:t>
                  </w:r>
                  <w:r>
                    <w:rPr>
                      <w:sz w:val="21"/>
                      <w:szCs w:val="22"/>
                    </w:rPr>
                    <w:t>）卡钻</w:t>
                  </w:r>
                </w:p>
              </w:tc>
            </w:tr>
          </w:tbl>
          <w:p w14:paraId="7F8BB3B5" w14:textId="77777777" w:rsidR="00000000" w:rsidRDefault="00000000">
            <w:pPr>
              <w:tabs>
                <w:tab w:val="left" w:pos="0"/>
              </w:tabs>
              <w:wordWrap w:val="0"/>
              <w:spacing w:line="240" w:lineRule="auto"/>
              <w:ind w:firstLineChars="0" w:firstLine="0"/>
              <w:rPr>
                <w:sz w:val="21"/>
                <w:szCs w:val="22"/>
              </w:rPr>
            </w:pPr>
          </w:p>
        </w:tc>
        <w:tc>
          <w:tcPr>
            <w:tcW w:w="940" w:type="pct"/>
            <w:vAlign w:val="center"/>
          </w:tcPr>
          <w:p w14:paraId="2D7A137A"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w:t>
            </w:r>
          </w:p>
        </w:tc>
      </w:tr>
      <w:tr w:rsidR="00000000" w14:paraId="1D0400FF" w14:textId="77777777">
        <w:tc>
          <w:tcPr>
            <w:tcW w:w="345" w:type="pct"/>
            <w:tcBorders>
              <w:bottom w:val="single" w:sz="4" w:space="0" w:color="000000"/>
            </w:tcBorders>
            <w:vAlign w:val="center"/>
          </w:tcPr>
          <w:p w14:paraId="13CA588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7</w:t>
            </w:r>
          </w:p>
        </w:tc>
        <w:tc>
          <w:tcPr>
            <w:tcW w:w="857" w:type="pct"/>
            <w:tcBorders>
              <w:bottom w:val="single" w:sz="4" w:space="0" w:color="000000"/>
            </w:tcBorders>
            <w:vAlign w:val="center"/>
          </w:tcPr>
          <w:p w14:paraId="54B35B8E" w14:textId="77777777" w:rsidR="00000000" w:rsidRDefault="00000000">
            <w:pPr>
              <w:tabs>
                <w:tab w:val="left" w:pos="0"/>
              </w:tabs>
              <w:wordWrap w:val="0"/>
              <w:spacing w:line="240" w:lineRule="auto"/>
              <w:ind w:firstLineChars="0" w:firstLine="0"/>
              <w:jc w:val="center"/>
              <w:rPr>
                <w:sz w:val="21"/>
                <w:szCs w:val="22"/>
              </w:rPr>
            </w:pPr>
            <w:r>
              <w:rPr>
                <w:sz w:val="21"/>
                <w:szCs w:val="22"/>
              </w:rPr>
              <w:t>测井</w:t>
            </w:r>
          </w:p>
        </w:tc>
        <w:tc>
          <w:tcPr>
            <w:tcW w:w="2856" w:type="pct"/>
            <w:tcBorders>
              <w:bottom w:val="single" w:sz="4" w:space="0" w:color="000000"/>
            </w:tcBorders>
            <w:vAlign w:val="center"/>
          </w:tcPr>
          <w:p w14:paraId="7FCC43FA"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）高空坠落（</w:t>
            </w:r>
            <w:r>
              <w:rPr>
                <w:sz w:val="21"/>
                <w:szCs w:val="22"/>
              </w:rPr>
              <w:t>2</w:t>
            </w:r>
            <w:r>
              <w:rPr>
                <w:sz w:val="21"/>
                <w:szCs w:val="22"/>
              </w:rPr>
              <w:t>）物体打击（</w:t>
            </w:r>
            <w:r>
              <w:rPr>
                <w:sz w:val="21"/>
                <w:szCs w:val="22"/>
              </w:rPr>
              <w:t>3</w:t>
            </w:r>
            <w:r>
              <w:rPr>
                <w:sz w:val="21"/>
                <w:szCs w:val="22"/>
              </w:rPr>
              <w:t>）人员跌倒（</w:t>
            </w:r>
            <w:r>
              <w:rPr>
                <w:sz w:val="21"/>
                <w:szCs w:val="22"/>
              </w:rPr>
              <w:t>4</w:t>
            </w:r>
            <w:r>
              <w:rPr>
                <w:sz w:val="21"/>
                <w:szCs w:val="22"/>
              </w:rPr>
              <w:t>）触电（</w:t>
            </w:r>
            <w:r>
              <w:rPr>
                <w:sz w:val="21"/>
                <w:szCs w:val="22"/>
              </w:rPr>
              <w:t>5</w:t>
            </w:r>
            <w:r>
              <w:rPr>
                <w:sz w:val="21"/>
                <w:szCs w:val="22"/>
              </w:rPr>
              <w:t>）机械伤人（</w:t>
            </w:r>
            <w:r>
              <w:rPr>
                <w:sz w:val="21"/>
                <w:szCs w:val="22"/>
              </w:rPr>
              <w:t>6</w:t>
            </w:r>
            <w:r>
              <w:rPr>
                <w:sz w:val="21"/>
                <w:szCs w:val="22"/>
              </w:rPr>
              <w:t>）工具伤害（</w:t>
            </w:r>
            <w:r>
              <w:rPr>
                <w:sz w:val="21"/>
                <w:szCs w:val="22"/>
              </w:rPr>
              <w:t>7</w:t>
            </w:r>
            <w:r>
              <w:rPr>
                <w:sz w:val="21"/>
                <w:szCs w:val="22"/>
              </w:rPr>
              <w:t>）放射源丢失（</w:t>
            </w:r>
            <w:r>
              <w:rPr>
                <w:sz w:val="21"/>
                <w:szCs w:val="22"/>
              </w:rPr>
              <w:t>8</w:t>
            </w:r>
            <w:r>
              <w:rPr>
                <w:sz w:val="21"/>
                <w:szCs w:val="22"/>
              </w:rPr>
              <w:t>）火灾（</w:t>
            </w:r>
            <w:r>
              <w:rPr>
                <w:sz w:val="21"/>
                <w:szCs w:val="22"/>
              </w:rPr>
              <w:t>9</w:t>
            </w:r>
            <w:r>
              <w:rPr>
                <w:sz w:val="21"/>
                <w:szCs w:val="22"/>
              </w:rPr>
              <w:t>）放射线危害（</w:t>
            </w:r>
            <w:r>
              <w:rPr>
                <w:sz w:val="21"/>
                <w:szCs w:val="22"/>
              </w:rPr>
              <w:t>10</w:t>
            </w:r>
            <w:r>
              <w:rPr>
                <w:sz w:val="21"/>
                <w:szCs w:val="22"/>
              </w:rPr>
              <w:t>）测井仪掉井（</w:t>
            </w:r>
            <w:r>
              <w:rPr>
                <w:sz w:val="21"/>
                <w:szCs w:val="22"/>
              </w:rPr>
              <w:t>11</w:t>
            </w:r>
            <w:r>
              <w:rPr>
                <w:sz w:val="21"/>
                <w:szCs w:val="22"/>
              </w:rPr>
              <w:t>）断电缆（</w:t>
            </w:r>
            <w:r>
              <w:rPr>
                <w:sz w:val="21"/>
                <w:szCs w:val="22"/>
              </w:rPr>
              <w:t>12</w:t>
            </w:r>
            <w:r>
              <w:rPr>
                <w:sz w:val="21"/>
                <w:szCs w:val="22"/>
              </w:rPr>
              <w:t>）爆炸（</w:t>
            </w:r>
            <w:r>
              <w:rPr>
                <w:sz w:val="21"/>
                <w:szCs w:val="22"/>
              </w:rPr>
              <w:t>13</w:t>
            </w:r>
            <w:r>
              <w:rPr>
                <w:sz w:val="21"/>
                <w:szCs w:val="22"/>
              </w:rPr>
              <w:t>）电缆被卡</w:t>
            </w:r>
          </w:p>
        </w:tc>
        <w:tc>
          <w:tcPr>
            <w:tcW w:w="940" w:type="pct"/>
            <w:tcBorders>
              <w:bottom w:val="single" w:sz="4" w:space="0" w:color="000000"/>
            </w:tcBorders>
            <w:vAlign w:val="center"/>
          </w:tcPr>
          <w:p w14:paraId="5A58D584"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w:t>
            </w:r>
          </w:p>
        </w:tc>
      </w:tr>
      <w:tr w:rsidR="00000000" w14:paraId="5383592F" w14:textId="77777777">
        <w:tc>
          <w:tcPr>
            <w:tcW w:w="345" w:type="pct"/>
            <w:tcBorders>
              <w:top w:val="single" w:sz="4" w:space="0" w:color="000000"/>
            </w:tcBorders>
            <w:vAlign w:val="center"/>
          </w:tcPr>
          <w:p w14:paraId="3DA6FA8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8</w:t>
            </w:r>
          </w:p>
        </w:tc>
        <w:tc>
          <w:tcPr>
            <w:tcW w:w="857" w:type="pct"/>
            <w:tcBorders>
              <w:top w:val="single" w:sz="4" w:space="0" w:color="000000"/>
            </w:tcBorders>
            <w:vAlign w:val="center"/>
          </w:tcPr>
          <w:p w14:paraId="49E5AFE2" w14:textId="77777777" w:rsidR="00000000" w:rsidRDefault="00000000">
            <w:pPr>
              <w:tabs>
                <w:tab w:val="left" w:pos="0"/>
              </w:tabs>
              <w:wordWrap w:val="0"/>
              <w:spacing w:line="240" w:lineRule="auto"/>
              <w:ind w:firstLineChars="0" w:firstLine="0"/>
              <w:jc w:val="center"/>
              <w:rPr>
                <w:sz w:val="21"/>
                <w:szCs w:val="22"/>
              </w:rPr>
            </w:pPr>
            <w:r>
              <w:rPr>
                <w:sz w:val="21"/>
                <w:szCs w:val="22"/>
              </w:rPr>
              <w:t>综合录井</w:t>
            </w:r>
          </w:p>
        </w:tc>
        <w:tc>
          <w:tcPr>
            <w:tcW w:w="2856" w:type="pct"/>
            <w:tcBorders>
              <w:top w:val="single" w:sz="4" w:space="0" w:color="000000"/>
            </w:tcBorders>
            <w:vAlign w:val="center"/>
          </w:tcPr>
          <w:p w14:paraId="0B995CB4"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）高空处坠落（</w:t>
            </w:r>
            <w:r>
              <w:rPr>
                <w:sz w:val="21"/>
                <w:szCs w:val="22"/>
              </w:rPr>
              <w:t>2</w:t>
            </w:r>
            <w:r>
              <w:rPr>
                <w:sz w:val="21"/>
                <w:szCs w:val="22"/>
              </w:rPr>
              <w:t>）物体打击（</w:t>
            </w:r>
            <w:r>
              <w:rPr>
                <w:sz w:val="21"/>
                <w:szCs w:val="22"/>
              </w:rPr>
              <w:t>3</w:t>
            </w:r>
            <w:r>
              <w:rPr>
                <w:sz w:val="21"/>
                <w:szCs w:val="22"/>
              </w:rPr>
              <w:t>）人员跌倒（</w:t>
            </w:r>
            <w:r>
              <w:rPr>
                <w:sz w:val="21"/>
                <w:szCs w:val="22"/>
              </w:rPr>
              <w:t>4</w:t>
            </w:r>
            <w:r>
              <w:rPr>
                <w:sz w:val="21"/>
                <w:szCs w:val="22"/>
              </w:rPr>
              <w:t>）触电（</w:t>
            </w:r>
            <w:r>
              <w:rPr>
                <w:sz w:val="21"/>
                <w:szCs w:val="22"/>
              </w:rPr>
              <w:t>5</w:t>
            </w:r>
            <w:r>
              <w:rPr>
                <w:sz w:val="21"/>
                <w:szCs w:val="22"/>
              </w:rPr>
              <w:t>）</w:t>
            </w:r>
            <w:r>
              <w:rPr>
                <w:sz w:val="21"/>
                <w:szCs w:val="22"/>
              </w:rPr>
              <w:lastRenderedPageBreak/>
              <w:t>机械伤人（</w:t>
            </w:r>
            <w:r>
              <w:rPr>
                <w:sz w:val="21"/>
                <w:szCs w:val="22"/>
              </w:rPr>
              <w:t>6</w:t>
            </w:r>
            <w:r>
              <w:rPr>
                <w:sz w:val="21"/>
                <w:szCs w:val="22"/>
              </w:rPr>
              <w:t>）工具伤害（</w:t>
            </w:r>
            <w:r>
              <w:rPr>
                <w:sz w:val="21"/>
                <w:szCs w:val="22"/>
              </w:rPr>
              <w:t>7</w:t>
            </w:r>
            <w:r>
              <w:rPr>
                <w:sz w:val="21"/>
                <w:szCs w:val="22"/>
              </w:rPr>
              <w:t>）监测失败（</w:t>
            </w:r>
            <w:r>
              <w:rPr>
                <w:sz w:val="21"/>
                <w:szCs w:val="22"/>
              </w:rPr>
              <w:t>8</w:t>
            </w:r>
            <w:r>
              <w:rPr>
                <w:sz w:val="21"/>
                <w:szCs w:val="22"/>
              </w:rPr>
              <w:t>）火灾、爆炸（</w:t>
            </w:r>
            <w:r>
              <w:rPr>
                <w:sz w:val="21"/>
                <w:szCs w:val="22"/>
              </w:rPr>
              <w:t>9</w:t>
            </w:r>
            <w:r>
              <w:rPr>
                <w:sz w:val="21"/>
                <w:szCs w:val="22"/>
              </w:rPr>
              <w:t>）雷电、静电危害（</w:t>
            </w:r>
            <w:r>
              <w:rPr>
                <w:sz w:val="21"/>
                <w:szCs w:val="22"/>
              </w:rPr>
              <w:t>10</w:t>
            </w:r>
            <w:r>
              <w:rPr>
                <w:sz w:val="21"/>
                <w:szCs w:val="22"/>
              </w:rPr>
              <w:t>）井喷（</w:t>
            </w:r>
            <w:r>
              <w:rPr>
                <w:sz w:val="21"/>
                <w:szCs w:val="22"/>
              </w:rPr>
              <w:t>11</w:t>
            </w:r>
            <w:r>
              <w:rPr>
                <w:sz w:val="21"/>
                <w:szCs w:val="22"/>
              </w:rPr>
              <w:t>）化学物品腐蚀（</w:t>
            </w:r>
            <w:r>
              <w:rPr>
                <w:sz w:val="21"/>
                <w:szCs w:val="22"/>
              </w:rPr>
              <w:t>12</w:t>
            </w:r>
            <w:r>
              <w:rPr>
                <w:sz w:val="21"/>
                <w:szCs w:val="22"/>
              </w:rPr>
              <w:t>）录井资料漏取（</w:t>
            </w:r>
            <w:r>
              <w:rPr>
                <w:sz w:val="21"/>
                <w:szCs w:val="22"/>
              </w:rPr>
              <w:t>13</w:t>
            </w:r>
            <w:r>
              <w:rPr>
                <w:sz w:val="21"/>
                <w:szCs w:val="22"/>
              </w:rPr>
              <w:t>）仪器失灵或误操作</w:t>
            </w:r>
          </w:p>
        </w:tc>
        <w:tc>
          <w:tcPr>
            <w:tcW w:w="940" w:type="pct"/>
            <w:tcBorders>
              <w:top w:val="single" w:sz="4" w:space="0" w:color="000000"/>
            </w:tcBorders>
            <w:vAlign w:val="center"/>
          </w:tcPr>
          <w:p w14:paraId="15861293"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人员伤亡、财物受</w:t>
            </w:r>
            <w:r>
              <w:rPr>
                <w:sz w:val="21"/>
                <w:szCs w:val="22"/>
              </w:rPr>
              <w:lastRenderedPageBreak/>
              <w:t>损</w:t>
            </w:r>
          </w:p>
        </w:tc>
      </w:tr>
      <w:tr w:rsidR="00000000" w14:paraId="53D1508A" w14:textId="77777777">
        <w:tc>
          <w:tcPr>
            <w:tcW w:w="345" w:type="pct"/>
            <w:vAlign w:val="center"/>
          </w:tcPr>
          <w:p w14:paraId="71013A5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9</w:t>
            </w:r>
          </w:p>
        </w:tc>
        <w:tc>
          <w:tcPr>
            <w:tcW w:w="857" w:type="pct"/>
            <w:vAlign w:val="center"/>
          </w:tcPr>
          <w:p w14:paraId="5728D6E7" w14:textId="77777777" w:rsidR="00000000" w:rsidRDefault="00000000">
            <w:pPr>
              <w:tabs>
                <w:tab w:val="left" w:pos="0"/>
              </w:tabs>
              <w:wordWrap w:val="0"/>
              <w:spacing w:line="240" w:lineRule="auto"/>
              <w:ind w:firstLineChars="0" w:firstLine="0"/>
              <w:jc w:val="center"/>
              <w:rPr>
                <w:sz w:val="21"/>
                <w:szCs w:val="22"/>
              </w:rPr>
            </w:pPr>
            <w:r>
              <w:rPr>
                <w:sz w:val="21"/>
                <w:szCs w:val="22"/>
              </w:rPr>
              <w:t>设备修理</w:t>
            </w:r>
          </w:p>
        </w:tc>
        <w:tc>
          <w:tcPr>
            <w:tcW w:w="2856" w:type="pct"/>
            <w:vAlign w:val="center"/>
          </w:tcPr>
          <w:tbl>
            <w:tblPr>
              <w:tblStyle w:val="TableNormal"/>
              <w:tblW w:w="3860" w:type="dxa"/>
              <w:tblInd w:w="223"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ook w:val="0000" w:firstRow="0" w:lastRow="0" w:firstColumn="0" w:lastColumn="0" w:noHBand="0" w:noVBand="0"/>
            </w:tblPr>
            <w:tblGrid>
              <w:gridCol w:w="1669"/>
              <w:gridCol w:w="2191"/>
            </w:tblGrid>
            <w:tr w:rsidR="00000000" w14:paraId="2AA6C8F4" w14:textId="77777777">
              <w:trPr>
                <w:trHeight w:val="242"/>
              </w:trPr>
              <w:tc>
                <w:tcPr>
                  <w:tcW w:w="1669" w:type="dxa"/>
                </w:tcPr>
                <w:p w14:paraId="54C942F2"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）高空坠落</w:t>
                  </w:r>
                </w:p>
              </w:tc>
              <w:tc>
                <w:tcPr>
                  <w:tcW w:w="2191" w:type="dxa"/>
                </w:tcPr>
                <w:p w14:paraId="481A0E63"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2</w:t>
                  </w:r>
                  <w:r>
                    <w:rPr>
                      <w:sz w:val="21"/>
                      <w:szCs w:val="22"/>
                    </w:rPr>
                    <w:t>）物体打击</w:t>
                  </w:r>
                </w:p>
              </w:tc>
            </w:tr>
            <w:tr w:rsidR="00000000" w14:paraId="31473124" w14:textId="77777777">
              <w:trPr>
                <w:trHeight w:val="272"/>
              </w:trPr>
              <w:tc>
                <w:tcPr>
                  <w:tcW w:w="1669" w:type="dxa"/>
                </w:tcPr>
                <w:p w14:paraId="5B77FC13"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3</w:t>
                  </w:r>
                  <w:r>
                    <w:rPr>
                      <w:sz w:val="21"/>
                      <w:szCs w:val="22"/>
                    </w:rPr>
                    <w:t>）人员跌倒</w:t>
                  </w:r>
                </w:p>
              </w:tc>
              <w:tc>
                <w:tcPr>
                  <w:tcW w:w="2191" w:type="dxa"/>
                </w:tcPr>
                <w:p w14:paraId="250E5107"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4</w:t>
                  </w:r>
                  <w:r>
                    <w:rPr>
                      <w:sz w:val="21"/>
                      <w:szCs w:val="22"/>
                    </w:rPr>
                    <w:t>）触电</w:t>
                  </w:r>
                </w:p>
              </w:tc>
            </w:tr>
            <w:tr w:rsidR="00000000" w14:paraId="74413FD9" w14:textId="77777777">
              <w:trPr>
                <w:trHeight w:val="273"/>
              </w:trPr>
              <w:tc>
                <w:tcPr>
                  <w:tcW w:w="1669" w:type="dxa"/>
                </w:tcPr>
                <w:p w14:paraId="13350361"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5</w:t>
                  </w:r>
                  <w:r>
                    <w:rPr>
                      <w:sz w:val="21"/>
                      <w:szCs w:val="22"/>
                    </w:rPr>
                    <w:t>）机械伤人</w:t>
                  </w:r>
                </w:p>
              </w:tc>
              <w:tc>
                <w:tcPr>
                  <w:tcW w:w="2191" w:type="dxa"/>
                </w:tcPr>
                <w:p w14:paraId="73CF56C9"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6</w:t>
                  </w:r>
                  <w:r>
                    <w:rPr>
                      <w:sz w:val="21"/>
                      <w:szCs w:val="22"/>
                    </w:rPr>
                    <w:t>）工具伤害</w:t>
                  </w:r>
                </w:p>
              </w:tc>
            </w:tr>
            <w:tr w:rsidR="00000000" w14:paraId="0FB20FFE" w14:textId="77777777">
              <w:trPr>
                <w:trHeight w:val="242"/>
              </w:trPr>
              <w:tc>
                <w:tcPr>
                  <w:tcW w:w="1669" w:type="dxa"/>
                </w:tcPr>
                <w:p w14:paraId="063B5827"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7</w:t>
                  </w:r>
                  <w:r>
                    <w:rPr>
                      <w:sz w:val="21"/>
                      <w:szCs w:val="22"/>
                    </w:rPr>
                    <w:t>）火灾、爆炸</w:t>
                  </w:r>
                </w:p>
              </w:tc>
              <w:tc>
                <w:tcPr>
                  <w:tcW w:w="2191" w:type="dxa"/>
                </w:tcPr>
                <w:p w14:paraId="2DB18E6F"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8</w:t>
                  </w:r>
                  <w:r>
                    <w:rPr>
                      <w:sz w:val="21"/>
                      <w:szCs w:val="22"/>
                    </w:rPr>
                    <w:t>）雷电、静电危害</w:t>
                  </w:r>
                </w:p>
              </w:tc>
            </w:tr>
          </w:tbl>
          <w:p w14:paraId="3D1C4AAE" w14:textId="77777777" w:rsidR="00000000" w:rsidRDefault="00000000">
            <w:pPr>
              <w:tabs>
                <w:tab w:val="left" w:pos="0"/>
              </w:tabs>
              <w:wordWrap w:val="0"/>
              <w:spacing w:line="240" w:lineRule="auto"/>
              <w:ind w:firstLineChars="0" w:firstLine="0"/>
              <w:rPr>
                <w:sz w:val="21"/>
                <w:szCs w:val="22"/>
              </w:rPr>
            </w:pPr>
          </w:p>
        </w:tc>
        <w:tc>
          <w:tcPr>
            <w:tcW w:w="940" w:type="pct"/>
            <w:vAlign w:val="center"/>
          </w:tcPr>
          <w:p w14:paraId="0169D306"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w:t>
            </w:r>
          </w:p>
        </w:tc>
      </w:tr>
      <w:tr w:rsidR="00000000" w14:paraId="290E6799" w14:textId="77777777">
        <w:tc>
          <w:tcPr>
            <w:tcW w:w="345" w:type="pct"/>
            <w:vAlign w:val="center"/>
          </w:tcPr>
          <w:p w14:paraId="200BA34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10</w:t>
            </w:r>
          </w:p>
        </w:tc>
        <w:tc>
          <w:tcPr>
            <w:tcW w:w="857" w:type="pct"/>
            <w:vAlign w:val="center"/>
          </w:tcPr>
          <w:p w14:paraId="79841510" w14:textId="77777777" w:rsidR="00000000" w:rsidRDefault="00000000">
            <w:pPr>
              <w:tabs>
                <w:tab w:val="left" w:pos="0"/>
              </w:tabs>
              <w:wordWrap w:val="0"/>
              <w:spacing w:line="240" w:lineRule="auto"/>
              <w:ind w:firstLineChars="0" w:firstLine="0"/>
              <w:jc w:val="center"/>
              <w:rPr>
                <w:sz w:val="21"/>
                <w:szCs w:val="22"/>
              </w:rPr>
            </w:pPr>
            <w:r>
              <w:rPr>
                <w:sz w:val="21"/>
                <w:szCs w:val="22"/>
              </w:rPr>
              <w:t>辅助作业</w:t>
            </w:r>
          </w:p>
        </w:tc>
        <w:tc>
          <w:tcPr>
            <w:tcW w:w="2856" w:type="pct"/>
            <w:vAlign w:val="center"/>
          </w:tcPr>
          <w:p w14:paraId="5B28F614"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）高空坠落（</w:t>
            </w:r>
            <w:r>
              <w:rPr>
                <w:sz w:val="21"/>
                <w:szCs w:val="22"/>
              </w:rPr>
              <w:t>2</w:t>
            </w:r>
            <w:r>
              <w:rPr>
                <w:sz w:val="21"/>
                <w:szCs w:val="22"/>
              </w:rPr>
              <w:t>）物体打击（</w:t>
            </w:r>
            <w:r>
              <w:rPr>
                <w:sz w:val="21"/>
                <w:szCs w:val="22"/>
              </w:rPr>
              <w:t>3</w:t>
            </w:r>
            <w:r>
              <w:rPr>
                <w:sz w:val="21"/>
                <w:szCs w:val="22"/>
              </w:rPr>
              <w:t>）人员跌倒（</w:t>
            </w:r>
            <w:r>
              <w:rPr>
                <w:sz w:val="21"/>
                <w:szCs w:val="22"/>
              </w:rPr>
              <w:t>4</w:t>
            </w:r>
            <w:r>
              <w:rPr>
                <w:sz w:val="21"/>
                <w:szCs w:val="22"/>
              </w:rPr>
              <w:t>）触电（</w:t>
            </w:r>
            <w:r>
              <w:rPr>
                <w:sz w:val="21"/>
                <w:szCs w:val="22"/>
              </w:rPr>
              <w:t>5</w:t>
            </w:r>
            <w:r>
              <w:rPr>
                <w:sz w:val="21"/>
                <w:szCs w:val="22"/>
              </w:rPr>
              <w:t>）机械伤人（</w:t>
            </w:r>
            <w:r>
              <w:rPr>
                <w:sz w:val="21"/>
                <w:szCs w:val="22"/>
              </w:rPr>
              <w:t>6</w:t>
            </w:r>
            <w:r>
              <w:rPr>
                <w:sz w:val="21"/>
                <w:szCs w:val="22"/>
              </w:rPr>
              <w:t>）工具伤害（</w:t>
            </w:r>
            <w:r>
              <w:rPr>
                <w:sz w:val="21"/>
                <w:szCs w:val="22"/>
              </w:rPr>
              <w:t>7</w:t>
            </w:r>
            <w:r>
              <w:rPr>
                <w:sz w:val="21"/>
                <w:szCs w:val="22"/>
              </w:rPr>
              <w:t>）暴雨洪灾（</w:t>
            </w:r>
            <w:r>
              <w:rPr>
                <w:sz w:val="21"/>
                <w:szCs w:val="22"/>
              </w:rPr>
              <w:t>8</w:t>
            </w:r>
            <w:r>
              <w:rPr>
                <w:sz w:val="21"/>
                <w:szCs w:val="22"/>
              </w:rPr>
              <w:t>）火灾、爆炸（</w:t>
            </w:r>
            <w:r>
              <w:rPr>
                <w:sz w:val="21"/>
                <w:szCs w:val="22"/>
              </w:rPr>
              <w:t>9</w:t>
            </w:r>
            <w:r>
              <w:rPr>
                <w:sz w:val="21"/>
                <w:szCs w:val="22"/>
              </w:rPr>
              <w:t>）雷电、静电危害（</w:t>
            </w:r>
            <w:r>
              <w:rPr>
                <w:sz w:val="21"/>
                <w:szCs w:val="22"/>
              </w:rPr>
              <w:t>10</w:t>
            </w:r>
            <w:r>
              <w:rPr>
                <w:sz w:val="21"/>
                <w:szCs w:val="22"/>
              </w:rPr>
              <w:t>）化学物品腐蚀</w:t>
            </w:r>
          </w:p>
        </w:tc>
        <w:tc>
          <w:tcPr>
            <w:tcW w:w="940" w:type="pct"/>
            <w:vAlign w:val="center"/>
          </w:tcPr>
          <w:p w14:paraId="4D75536D"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w:t>
            </w:r>
          </w:p>
        </w:tc>
      </w:tr>
      <w:tr w:rsidR="00000000" w14:paraId="5AB8F423" w14:textId="77777777">
        <w:tc>
          <w:tcPr>
            <w:tcW w:w="345" w:type="pct"/>
            <w:vAlign w:val="center"/>
          </w:tcPr>
          <w:p w14:paraId="28A91AB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12</w:t>
            </w:r>
          </w:p>
        </w:tc>
        <w:tc>
          <w:tcPr>
            <w:tcW w:w="857" w:type="pct"/>
            <w:vAlign w:val="center"/>
          </w:tcPr>
          <w:p w14:paraId="7A73D3C5" w14:textId="77777777" w:rsidR="00000000" w:rsidRDefault="00000000">
            <w:pPr>
              <w:tabs>
                <w:tab w:val="left" w:pos="0"/>
              </w:tabs>
              <w:wordWrap w:val="0"/>
              <w:spacing w:line="240" w:lineRule="auto"/>
              <w:ind w:firstLineChars="0" w:firstLine="0"/>
              <w:jc w:val="center"/>
              <w:rPr>
                <w:sz w:val="21"/>
                <w:szCs w:val="22"/>
              </w:rPr>
            </w:pPr>
            <w:r>
              <w:rPr>
                <w:sz w:val="21"/>
                <w:szCs w:val="22"/>
              </w:rPr>
              <w:t>其它</w:t>
            </w:r>
          </w:p>
        </w:tc>
        <w:tc>
          <w:tcPr>
            <w:tcW w:w="2856" w:type="pct"/>
            <w:vAlign w:val="center"/>
          </w:tcPr>
          <w:p w14:paraId="48902A39"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）传染病（</w:t>
            </w:r>
            <w:r>
              <w:rPr>
                <w:sz w:val="21"/>
                <w:szCs w:val="22"/>
              </w:rPr>
              <w:t>2</w:t>
            </w:r>
            <w:r>
              <w:rPr>
                <w:sz w:val="21"/>
                <w:szCs w:val="22"/>
              </w:rPr>
              <w:t>）山体滑坡（</w:t>
            </w:r>
            <w:r>
              <w:rPr>
                <w:sz w:val="21"/>
                <w:szCs w:val="22"/>
              </w:rPr>
              <w:t>3</w:t>
            </w:r>
            <w:r>
              <w:rPr>
                <w:sz w:val="21"/>
                <w:szCs w:val="22"/>
              </w:rPr>
              <w:t>）营区火灾（</w:t>
            </w:r>
            <w:r>
              <w:rPr>
                <w:sz w:val="21"/>
                <w:szCs w:val="22"/>
              </w:rPr>
              <w:t>4</w:t>
            </w:r>
            <w:r>
              <w:rPr>
                <w:sz w:val="21"/>
                <w:szCs w:val="22"/>
              </w:rPr>
              <w:t>）营区人员触电（</w:t>
            </w:r>
            <w:r>
              <w:rPr>
                <w:sz w:val="21"/>
                <w:szCs w:val="22"/>
              </w:rPr>
              <w:t>5</w:t>
            </w:r>
            <w:r>
              <w:rPr>
                <w:sz w:val="21"/>
                <w:szCs w:val="22"/>
              </w:rPr>
              <w:t>）环境污染（</w:t>
            </w:r>
            <w:r>
              <w:rPr>
                <w:sz w:val="21"/>
                <w:szCs w:val="22"/>
              </w:rPr>
              <w:t>6</w:t>
            </w:r>
            <w:r>
              <w:rPr>
                <w:sz w:val="21"/>
                <w:szCs w:val="22"/>
              </w:rPr>
              <w:t>）其它伤害（</w:t>
            </w:r>
            <w:r>
              <w:rPr>
                <w:sz w:val="21"/>
                <w:szCs w:val="22"/>
              </w:rPr>
              <w:t>7</w:t>
            </w:r>
            <w:r>
              <w:rPr>
                <w:sz w:val="21"/>
                <w:szCs w:val="22"/>
              </w:rPr>
              <w:t>）交通事故</w:t>
            </w:r>
          </w:p>
        </w:tc>
        <w:tc>
          <w:tcPr>
            <w:tcW w:w="940" w:type="pct"/>
            <w:vAlign w:val="center"/>
          </w:tcPr>
          <w:p w14:paraId="5DB097B5"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人员伤亡、财物受损、环境污染</w:t>
            </w:r>
          </w:p>
        </w:tc>
      </w:tr>
    </w:tbl>
    <w:p w14:paraId="047AC673" w14:textId="77777777" w:rsidR="00000000" w:rsidRDefault="00000000">
      <w:pPr>
        <w:pStyle w:val="4"/>
        <w:rPr>
          <w:color w:val="auto"/>
        </w:rPr>
      </w:pPr>
      <w:r>
        <w:rPr>
          <w:color w:val="auto"/>
        </w:rPr>
        <w:t>钻井及相关作业主要危险有害因素分析</w:t>
      </w:r>
    </w:p>
    <w:p w14:paraId="751BD42F" w14:textId="77777777" w:rsidR="00000000" w:rsidRDefault="00000000">
      <w:pPr>
        <w:pStyle w:val="a5"/>
        <w:spacing w:before="120"/>
      </w:pPr>
      <w:r>
        <w:t>表</w:t>
      </w:r>
      <w:fldSimple w:instr=" STYLEREF 2 \s ">
        <w:r>
          <w:t>3.4</w:t>
        </w:r>
      </w:fldSimple>
      <w:r>
        <w:t>-</w:t>
      </w:r>
      <w:r>
        <w:fldChar w:fldCharType="begin"/>
      </w:r>
      <w:r>
        <w:instrText xml:space="preserve"> SEQ </w:instrText>
      </w:r>
      <w:r>
        <w:instrText>表</w:instrText>
      </w:r>
      <w:r>
        <w:instrText xml:space="preserve"> \* ARABIC \s 2 </w:instrText>
      </w:r>
      <w:r>
        <w:fldChar w:fldCharType="separate"/>
      </w:r>
      <w:r>
        <w:t>3</w:t>
      </w:r>
      <w:r>
        <w:fldChar w:fldCharType="end"/>
      </w:r>
      <w:r>
        <w:t xml:space="preserve"> </w:t>
      </w:r>
      <w:r>
        <w:t>钻井及相关作业主要危险、有害因素分析</w:t>
      </w:r>
    </w:p>
    <w:tbl>
      <w:tblPr>
        <w:tblStyle w:val="TableNormal"/>
        <w:tblW w:w="4989"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713"/>
        <w:gridCol w:w="596"/>
        <w:gridCol w:w="2435"/>
        <w:gridCol w:w="3312"/>
        <w:gridCol w:w="1051"/>
        <w:gridCol w:w="1503"/>
      </w:tblGrid>
      <w:tr w:rsidR="00000000" w14:paraId="65FDEA06" w14:textId="77777777">
        <w:trPr>
          <w:tblHeader/>
        </w:trPr>
        <w:tc>
          <w:tcPr>
            <w:tcW w:w="371" w:type="pct"/>
            <w:tcBorders>
              <w:tl2br w:val="nil"/>
              <w:tr2bl w:val="nil"/>
            </w:tcBorders>
            <w:vAlign w:val="center"/>
          </w:tcPr>
          <w:p w14:paraId="47A807E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实施阶段</w:t>
            </w:r>
          </w:p>
        </w:tc>
        <w:tc>
          <w:tcPr>
            <w:tcW w:w="310" w:type="pct"/>
            <w:tcBorders>
              <w:tl2br w:val="nil"/>
              <w:tr2bl w:val="nil"/>
            </w:tcBorders>
            <w:vAlign w:val="center"/>
          </w:tcPr>
          <w:p w14:paraId="1445353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编号</w:t>
            </w:r>
          </w:p>
        </w:tc>
        <w:tc>
          <w:tcPr>
            <w:tcW w:w="1266" w:type="pct"/>
            <w:tcBorders>
              <w:tl2br w:val="nil"/>
              <w:tr2bl w:val="nil"/>
            </w:tcBorders>
            <w:vAlign w:val="center"/>
          </w:tcPr>
          <w:p w14:paraId="3E174D35" w14:textId="77777777" w:rsidR="00000000" w:rsidRDefault="00000000">
            <w:pPr>
              <w:tabs>
                <w:tab w:val="left" w:pos="0"/>
              </w:tabs>
              <w:spacing w:line="240" w:lineRule="auto"/>
              <w:ind w:firstLineChars="0" w:firstLine="0"/>
              <w:jc w:val="center"/>
              <w:rPr>
                <w:b/>
                <w:bCs/>
                <w:sz w:val="21"/>
                <w:szCs w:val="22"/>
              </w:rPr>
            </w:pPr>
            <w:r>
              <w:rPr>
                <w:b/>
                <w:bCs/>
                <w:sz w:val="21"/>
                <w:szCs w:val="22"/>
              </w:rPr>
              <w:t>主要危险、有害因素</w:t>
            </w:r>
          </w:p>
        </w:tc>
        <w:tc>
          <w:tcPr>
            <w:tcW w:w="1722" w:type="pct"/>
            <w:tcBorders>
              <w:tl2br w:val="nil"/>
              <w:tr2bl w:val="nil"/>
            </w:tcBorders>
            <w:vAlign w:val="center"/>
          </w:tcPr>
          <w:p w14:paraId="1EF9B602" w14:textId="77777777" w:rsidR="00000000" w:rsidRDefault="00000000">
            <w:pPr>
              <w:tabs>
                <w:tab w:val="left" w:pos="0"/>
              </w:tabs>
              <w:spacing w:line="240" w:lineRule="auto"/>
              <w:ind w:firstLineChars="0" w:firstLine="0"/>
              <w:jc w:val="center"/>
              <w:rPr>
                <w:b/>
                <w:bCs/>
                <w:sz w:val="21"/>
                <w:szCs w:val="22"/>
              </w:rPr>
            </w:pPr>
            <w:r>
              <w:rPr>
                <w:b/>
                <w:bCs/>
                <w:sz w:val="21"/>
                <w:szCs w:val="22"/>
              </w:rPr>
              <w:t>导致事故的原因</w:t>
            </w:r>
          </w:p>
        </w:tc>
        <w:tc>
          <w:tcPr>
            <w:tcW w:w="547" w:type="pct"/>
            <w:tcBorders>
              <w:tl2br w:val="nil"/>
              <w:tr2bl w:val="nil"/>
            </w:tcBorders>
            <w:vAlign w:val="center"/>
          </w:tcPr>
          <w:p w14:paraId="6CC836B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事故出现位置</w:t>
            </w:r>
          </w:p>
        </w:tc>
        <w:tc>
          <w:tcPr>
            <w:tcW w:w="782" w:type="pct"/>
            <w:tcBorders>
              <w:tl2br w:val="nil"/>
              <w:tr2bl w:val="nil"/>
            </w:tcBorders>
            <w:vAlign w:val="center"/>
          </w:tcPr>
          <w:p w14:paraId="57E7784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事故可能后果</w:t>
            </w:r>
          </w:p>
        </w:tc>
      </w:tr>
      <w:tr w:rsidR="00000000" w14:paraId="3DD1D073" w14:textId="77777777">
        <w:tc>
          <w:tcPr>
            <w:tcW w:w="371" w:type="pct"/>
            <w:tcBorders>
              <w:tl2br w:val="nil"/>
              <w:tr2bl w:val="nil"/>
            </w:tcBorders>
            <w:vAlign w:val="center"/>
          </w:tcPr>
          <w:p w14:paraId="5907C4C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钻前搬迁</w:t>
            </w:r>
          </w:p>
        </w:tc>
        <w:tc>
          <w:tcPr>
            <w:tcW w:w="310" w:type="pct"/>
            <w:tcBorders>
              <w:tl2br w:val="nil"/>
              <w:tr2bl w:val="nil"/>
            </w:tcBorders>
            <w:vAlign w:val="center"/>
          </w:tcPr>
          <w:p w14:paraId="1A1566B5"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4211E1C1" w14:textId="77777777" w:rsidR="00000000" w:rsidRDefault="00000000">
            <w:pPr>
              <w:tabs>
                <w:tab w:val="left" w:pos="0"/>
              </w:tabs>
              <w:wordWrap w:val="0"/>
              <w:spacing w:line="240" w:lineRule="auto"/>
              <w:ind w:firstLineChars="0" w:firstLine="0"/>
              <w:rPr>
                <w:sz w:val="21"/>
                <w:szCs w:val="22"/>
              </w:rPr>
            </w:pPr>
            <w:r>
              <w:rPr>
                <w:sz w:val="21"/>
                <w:szCs w:val="22"/>
              </w:rPr>
              <w:t>运输过程中可能出现各种交通事故</w:t>
            </w:r>
          </w:p>
        </w:tc>
        <w:tc>
          <w:tcPr>
            <w:tcW w:w="1722" w:type="pct"/>
            <w:tcBorders>
              <w:tl2br w:val="nil"/>
              <w:tr2bl w:val="nil"/>
            </w:tcBorders>
            <w:vAlign w:val="center"/>
          </w:tcPr>
          <w:p w14:paraId="430E8533" w14:textId="77777777" w:rsidR="00000000" w:rsidRDefault="00000000">
            <w:pPr>
              <w:tabs>
                <w:tab w:val="left" w:pos="0"/>
              </w:tabs>
              <w:wordWrap w:val="0"/>
              <w:spacing w:line="240" w:lineRule="auto"/>
              <w:ind w:firstLineChars="0" w:firstLine="0"/>
              <w:rPr>
                <w:sz w:val="21"/>
                <w:szCs w:val="22"/>
              </w:rPr>
            </w:pPr>
            <w:r>
              <w:rPr>
                <w:sz w:val="21"/>
                <w:szCs w:val="22"/>
              </w:rPr>
              <w:t>当地属山区，地形复杂、道路交通通行状况差</w:t>
            </w:r>
          </w:p>
        </w:tc>
        <w:tc>
          <w:tcPr>
            <w:tcW w:w="547" w:type="pct"/>
            <w:tcBorders>
              <w:tl2br w:val="nil"/>
              <w:tr2bl w:val="nil"/>
            </w:tcBorders>
            <w:vAlign w:val="center"/>
          </w:tcPr>
          <w:p w14:paraId="1F18D86F" w14:textId="77777777" w:rsidR="00000000" w:rsidRDefault="00000000">
            <w:pPr>
              <w:tabs>
                <w:tab w:val="left" w:pos="0"/>
              </w:tabs>
              <w:wordWrap w:val="0"/>
              <w:spacing w:line="240" w:lineRule="auto"/>
              <w:ind w:firstLineChars="0" w:firstLine="0"/>
              <w:jc w:val="center"/>
              <w:rPr>
                <w:sz w:val="21"/>
                <w:szCs w:val="22"/>
              </w:rPr>
            </w:pPr>
            <w:r>
              <w:rPr>
                <w:sz w:val="21"/>
                <w:szCs w:val="22"/>
              </w:rPr>
              <w:t>运输现场</w:t>
            </w:r>
          </w:p>
        </w:tc>
        <w:tc>
          <w:tcPr>
            <w:tcW w:w="782" w:type="pct"/>
            <w:tcBorders>
              <w:tl2br w:val="nil"/>
              <w:tr2bl w:val="nil"/>
            </w:tcBorders>
            <w:vAlign w:val="center"/>
          </w:tcPr>
          <w:p w14:paraId="1733EB2D"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68C90B19" w14:textId="77777777">
        <w:tc>
          <w:tcPr>
            <w:tcW w:w="371" w:type="pct"/>
            <w:vMerge w:val="restart"/>
            <w:tcBorders>
              <w:tl2br w:val="nil"/>
              <w:tr2bl w:val="nil"/>
            </w:tcBorders>
            <w:vAlign w:val="center"/>
          </w:tcPr>
          <w:p w14:paraId="3536A0F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现场安装</w:t>
            </w:r>
          </w:p>
        </w:tc>
        <w:tc>
          <w:tcPr>
            <w:tcW w:w="310" w:type="pct"/>
            <w:tcBorders>
              <w:tl2br w:val="nil"/>
              <w:tr2bl w:val="nil"/>
            </w:tcBorders>
            <w:vAlign w:val="center"/>
          </w:tcPr>
          <w:p w14:paraId="0BCA3818"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67D696B5" w14:textId="77777777" w:rsidR="00000000" w:rsidRDefault="00000000">
            <w:pPr>
              <w:tabs>
                <w:tab w:val="left" w:pos="0"/>
              </w:tabs>
              <w:wordWrap w:val="0"/>
              <w:spacing w:line="240" w:lineRule="auto"/>
              <w:ind w:firstLineChars="0" w:firstLine="0"/>
              <w:rPr>
                <w:sz w:val="21"/>
                <w:szCs w:val="22"/>
              </w:rPr>
            </w:pPr>
            <w:r>
              <w:rPr>
                <w:sz w:val="21"/>
                <w:szCs w:val="22"/>
              </w:rPr>
              <w:t>现场容易发生挤碰甚至碾压事故；有时会拖断钢丝绳易发生伤人</w:t>
            </w:r>
          </w:p>
        </w:tc>
        <w:tc>
          <w:tcPr>
            <w:tcW w:w="1722" w:type="pct"/>
            <w:tcBorders>
              <w:tl2br w:val="nil"/>
              <w:tr2bl w:val="nil"/>
            </w:tcBorders>
            <w:vAlign w:val="center"/>
          </w:tcPr>
          <w:p w14:paraId="2E607B1E" w14:textId="77777777" w:rsidR="00000000" w:rsidRDefault="00000000">
            <w:pPr>
              <w:tabs>
                <w:tab w:val="left" w:pos="0"/>
              </w:tabs>
              <w:wordWrap w:val="0"/>
              <w:spacing w:line="240" w:lineRule="auto"/>
              <w:ind w:firstLineChars="0" w:firstLine="0"/>
              <w:rPr>
                <w:sz w:val="21"/>
                <w:szCs w:val="22"/>
              </w:rPr>
            </w:pPr>
            <w:r>
              <w:rPr>
                <w:sz w:val="21"/>
                <w:szCs w:val="22"/>
              </w:rPr>
              <w:t>平面布置的安全间距不够，现场安装时，场地有限，人员多，车辆多</w:t>
            </w:r>
          </w:p>
        </w:tc>
        <w:tc>
          <w:tcPr>
            <w:tcW w:w="547" w:type="pct"/>
            <w:tcBorders>
              <w:tl2br w:val="nil"/>
              <w:tr2bl w:val="nil"/>
            </w:tcBorders>
            <w:vAlign w:val="center"/>
          </w:tcPr>
          <w:p w14:paraId="465FEDD0"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69331C14"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3EAD6183" w14:textId="77777777">
        <w:tc>
          <w:tcPr>
            <w:tcW w:w="371" w:type="pct"/>
            <w:vMerge/>
            <w:tcBorders>
              <w:tl2br w:val="nil"/>
              <w:tr2bl w:val="nil"/>
            </w:tcBorders>
            <w:vAlign w:val="center"/>
          </w:tcPr>
          <w:p w14:paraId="03BBA423"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5094955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266" w:type="pct"/>
            <w:tcBorders>
              <w:tl2br w:val="nil"/>
              <w:tr2bl w:val="nil"/>
            </w:tcBorders>
            <w:vAlign w:val="center"/>
          </w:tcPr>
          <w:p w14:paraId="6F317D59" w14:textId="77777777" w:rsidR="00000000" w:rsidRDefault="00000000">
            <w:pPr>
              <w:tabs>
                <w:tab w:val="left" w:pos="0"/>
              </w:tabs>
              <w:wordWrap w:val="0"/>
              <w:spacing w:line="240" w:lineRule="auto"/>
              <w:ind w:firstLineChars="0" w:firstLine="0"/>
              <w:rPr>
                <w:sz w:val="21"/>
                <w:szCs w:val="22"/>
              </w:rPr>
            </w:pPr>
            <w:r>
              <w:rPr>
                <w:sz w:val="21"/>
                <w:szCs w:val="22"/>
              </w:rPr>
              <w:t>易发生重物坠落伤害事故</w:t>
            </w:r>
          </w:p>
        </w:tc>
        <w:tc>
          <w:tcPr>
            <w:tcW w:w="1722" w:type="pct"/>
            <w:tcBorders>
              <w:tl2br w:val="nil"/>
              <w:tr2bl w:val="nil"/>
            </w:tcBorders>
            <w:vAlign w:val="center"/>
          </w:tcPr>
          <w:p w14:paraId="58A2A442" w14:textId="77777777" w:rsidR="00000000" w:rsidRDefault="00000000">
            <w:pPr>
              <w:tabs>
                <w:tab w:val="left" w:pos="0"/>
              </w:tabs>
              <w:wordWrap w:val="0"/>
              <w:spacing w:line="240" w:lineRule="auto"/>
              <w:ind w:firstLineChars="0" w:firstLine="0"/>
              <w:rPr>
                <w:sz w:val="21"/>
                <w:szCs w:val="22"/>
              </w:rPr>
            </w:pPr>
            <w:r>
              <w:rPr>
                <w:sz w:val="21"/>
                <w:szCs w:val="22"/>
              </w:rPr>
              <w:t>起重吊装设备</w:t>
            </w:r>
          </w:p>
        </w:tc>
        <w:tc>
          <w:tcPr>
            <w:tcW w:w="547" w:type="pct"/>
            <w:tcBorders>
              <w:tl2br w:val="nil"/>
              <w:tr2bl w:val="nil"/>
            </w:tcBorders>
            <w:vAlign w:val="center"/>
          </w:tcPr>
          <w:p w14:paraId="72846B97"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5D20641C"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58837D1D" w14:textId="77777777">
        <w:trPr>
          <w:trHeight w:val="1393"/>
        </w:trPr>
        <w:tc>
          <w:tcPr>
            <w:tcW w:w="371" w:type="pct"/>
            <w:vMerge/>
            <w:tcBorders>
              <w:tl2br w:val="nil"/>
              <w:tr2bl w:val="nil"/>
            </w:tcBorders>
            <w:vAlign w:val="center"/>
          </w:tcPr>
          <w:p w14:paraId="1C82A22D"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5A946C0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266" w:type="pct"/>
            <w:tcBorders>
              <w:tl2br w:val="nil"/>
              <w:tr2bl w:val="nil"/>
            </w:tcBorders>
            <w:vAlign w:val="center"/>
          </w:tcPr>
          <w:p w14:paraId="0B01B7B8" w14:textId="77777777" w:rsidR="00000000" w:rsidRDefault="00000000">
            <w:pPr>
              <w:tabs>
                <w:tab w:val="left" w:pos="0"/>
              </w:tabs>
              <w:wordWrap w:val="0"/>
              <w:spacing w:line="240" w:lineRule="auto"/>
              <w:ind w:firstLineChars="0" w:firstLine="0"/>
              <w:rPr>
                <w:sz w:val="21"/>
                <w:szCs w:val="22"/>
              </w:rPr>
            </w:pPr>
            <w:r>
              <w:rPr>
                <w:sz w:val="21"/>
                <w:szCs w:val="22"/>
              </w:rPr>
              <w:t>管线、设备失效导致井喷</w:t>
            </w:r>
          </w:p>
        </w:tc>
        <w:tc>
          <w:tcPr>
            <w:tcW w:w="1722" w:type="pct"/>
            <w:tcBorders>
              <w:tl2br w:val="nil"/>
              <w:tr2bl w:val="nil"/>
            </w:tcBorders>
            <w:vAlign w:val="center"/>
          </w:tcPr>
          <w:p w14:paraId="5BF1B987" w14:textId="77777777" w:rsidR="00000000" w:rsidRDefault="00000000">
            <w:pPr>
              <w:tabs>
                <w:tab w:val="left" w:pos="0"/>
              </w:tabs>
              <w:wordWrap w:val="0"/>
              <w:spacing w:line="240" w:lineRule="auto"/>
              <w:ind w:firstLineChars="0" w:firstLine="0"/>
              <w:rPr>
                <w:sz w:val="21"/>
                <w:szCs w:val="22"/>
              </w:rPr>
            </w:pPr>
            <w:r>
              <w:rPr>
                <w:sz w:val="21"/>
                <w:szCs w:val="22"/>
              </w:rPr>
              <w:t>防喷器件、管线有刺漏，压力等级不符合要求；非金属材料不符合要求，密封失效；井口安装有跑、漏、穿现象，不经过处理仍然强行安装钻杆、井控设备及管材等选择不当或质量问题导致钻杆断裂</w:t>
            </w:r>
          </w:p>
        </w:tc>
        <w:tc>
          <w:tcPr>
            <w:tcW w:w="547" w:type="pct"/>
            <w:tcBorders>
              <w:tl2br w:val="nil"/>
              <w:tr2bl w:val="nil"/>
            </w:tcBorders>
            <w:vAlign w:val="center"/>
          </w:tcPr>
          <w:p w14:paraId="636745E9"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0BF1DBA2"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人员伤亡、设备财产损失</w:t>
            </w:r>
          </w:p>
        </w:tc>
      </w:tr>
      <w:tr w:rsidR="00000000" w14:paraId="072042FC" w14:textId="77777777">
        <w:tc>
          <w:tcPr>
            <w:tcW w:w="371" w:type="pct"/>
            <w:vMerge/>
            <w:tcBorders>
              <w:tl2br w:val="nil"/>
              <w:tr2bl w:val="nil"/>
            </w:tcBorders>
            <w:vAlign w:val="center"/>
          </w:tcPr>
          <w:p w14:paraId="4763A244"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5454F7A6"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1266" w:type="pct"/>
            <w:tcBorders>
              <w:tl2br w:val="nil"/>
              <w:tr2bl w:val="nil"/>
            </w:tcBorders>
            <w:vAlign w:val="center"/>
          </w:tcPr>
          <w:p w14:paraId="5AAD7930" w14:textId="77777777" w:rsidR="00000000" w:rsidRDefault="00000000">
            <w:pPr>
              <w:tabs>
                <w:tab w:val="left" w:pos="0"/>
              </w:tabs>
              <w:wordWrap w:val="0"/>
              <w:spacing w:line="240" w:lineRule="auto"/>
              <w:ind w:firstLineChars="0" w:firstLine="0"/>
              <w:rPr>
                <w:sz w:val="21"/>
                <w:szCs w:val="22"/>
              </w:rPr>
            </w:pPr>
            <w:r>
              <w:rPr>
                <w:sz w:val="21"/>
                <w:szCs w:val="22"/>
              </w:rPr>
              <w:t>井喷时导致事故后果扩大</w:t>
            </w:r>
          </w:p>
        </w:tc>
        <w:tc>
          <w:tcPr>
            <w:tcW w:w="1722" w:type="pct"/>
            <w:tcBorders>
              <w:tl2br w:val="nil"/>
              <w:tr2bl w:val="nil"/>
            </w:tcBorders>
            <w:vAlign w:val="center"/>
          </w:tcPr>
          <w:p w14:paraId="4C0F1721" w14:textId="77777777" w:rsidR="00000000" w:rsidRDefault="00000000">
            <w:pPr>
              <w:tabs>
                <w:tab w:val="left" w:pos="0"/>
              </w:tabs>
              <w:wordWrap w:val="0"/>
              <w:spacing w:line="240" w:lineRule="auto"/>
              <w:ind w:firstLineChars="0" w:firstLine="0"/>
              <w:rPr>
                <w:sz w:val="21"/>
                <w:szCs w:val="22"/>
              </w:rPr>
            </w:pPr>
            <w:r>
              <w:rPr>
                <w:sz w:val="21"/>
                <w:szCs w:val="22"/>
              </w:rPr>
              <w:t>井场布置忽略季节风影响，防喷管线只安装了一条，季节风改变时放喷</w:t>
            </w:r>
          </w:p>
        </w:tc>
        <w:tc>
          <w:tcPr>
            <w:tcW w:w="547" w:type="pct"/>
            <w:tcBorders>
              <w:tl2br w:val="nil"/>
              <w:tr2bl w:val="nil"/>
            </w:tcBorders>
            <w:vAlign w:val="center"/>
          </w:tcPr>
          <w:p w14:paraId="79F72E04" w14:textId="77777777" w:rsidR="00000000" w:rsidRDefault="00000000">
            <w:pPr>
              <w:tabs>
                <w:tab w:val="left" w:pos="0"/>
              </w:tabs>
              <w:wordWrap w:val="0"/>
              <w:spacing w:line="240" w:lineRule="auto"/>
              <w:ind w:firstLineChars="0" w:firstLine="0"/>
              <w:jc w:val="center"/>
              <w:rPr>
                <w:sz w:val="21"/>
                <w:szCs w:val="22"/>
              </w:rPr>
            </w:pPr>
            <w:r>
              <w:rPr>
                <w:sz w:val="21"/>
                <w:szCs w:val="22"/>
              </w:rPr>
              <w:t>井场及其周围环境</w:t>
            </w:r>
          </w:p>
        </w:tc>
        <w:tc>
          <w:tcPr>
            <w:tcW w:w="782" w:type="pct"/>
            <w:tcBorders>
              <w:tl2br w:val="nil"/>
              <w:tr2bl w:val="nil"/>
            </w:tcBorders>
            <w:vAlign w:val="center"/>
          </w:tcPr>
          <w:p w14:paraId="1AAD5846"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0823090D" w14:textId="77777777">
        <w:tc>
          <w:tcPr>
            <w:tcW w:w="371" w:type="pct"/>
            <w:vMerge/>
            <w:tcBorders>
              <w:tl2br w:val="nil"/>
              <w:tr2bl w:val="nil"/>
            </w:tcBorders>
            <w:vAlign w:val="center"/>
          </w:tcPr>
          <w:p w14:paraId="7BB670F2"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2117E4F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1266" w:type="pct"/>
            <w:tcBorders>
              <w:tl2br w:val="nil"/>
              <w:tr2bl w:val="nil"/>
            </w:tcBorders>
            <w:vAlign w:val="center"/>
          </w:tcPr>
          <w:p w14:paraId="2CB84EC5" w14:textId="77777777" w:rsidR="00000000" w:rsidRDefault="00000000">
            <w:pPr>
              <w:tabs>
                <w:tab w:val="left" w:pos="0"/>
              </w:tabs>
              <w:wordWrap w:val="0"/>
              <w:spacing w:line="240" w:lineRule="auto"/>
              <w:ind w:firstLineChars="0" w:firstLine="0"/>
              <w:rPr>
                <w:sz w:val="21"/>
                <w:szCs w:val="22"/>
              </w:rPr>
            </w:pPr>
            <w:r>
              <w:rPr>
                <w:sz w:val="21"/>
                <w:szCs w:val="22"/>
              </w:rPr>
              <w:t>重物坠落伤害</w:t>
            </w:r>
          </w:p>
        </w:tc>
        <w:tc>
          <w:tcPr>
            <w:tcW w:w="1722" w:type="pct"/>
            <w:tcBorders>
              <w:tl2br w:val="nil"/>
              <w:tr2bl w:val="nil"/>
            </w:tcBorders>
            <w:vAlign w:val="center"/>
          </w:tcPr>
          <w:p w14:paraId="35B2B063" w14:textId="77777777" w:rsidR="00000000" w:rsidRDefault="00000000">
            <w:pPr>
              <w:tabs>
                <w:tab w:val="left" w:pos="0"/>
              </w:tabs>
              <w:wordWrap w:val="0"/>
              <w:spacing w:line="240" w:lineRule="auto"/>
              <w:ind w:firstLineChars="0" w:firstLine="0"/>
              <w:rPr>
                <w:sz w:val="21"/>
                <w:szCs w:val="22"/>
              </w:rPr>
            </w:pPr>
            <w:r>
              <w:rPr>
                <w:sz w:val="21"/>
                <w:szCs w:val="22"/>
              </w:rPr>
              <w:t>井架安装过程中，使用吊车时，配合不好容易出现井架倾倒</w:t>
            </w:r>
          </w:p>
        </w:tc>
        <w:tc>
          <w:tcPr>
            <w:tcW w:w="547" w:type="pct"/>
            <w:tcBorders>
              <w:tl2br w:val="nil"/>
              <w:tr2bl w:val="nil"/>
            </w:tcBorders>
            <w:vAlign w:val="center"/>
          </w:tcPr>
          <w:p w14:paraId="2325911F"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733D0CDA"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2812B305" w14:textId="77777777">
        <w:tc>
          <w:tcPr>
            <w:tcW w:w="371" w:type="pct"/>
            <w:vMerge/>
            <w:tcBorders>
              <w:tl2br w:val="nil"/>
              <w:tr2bl w:val="nil"/>
            </w:tcBorders>
            <w:vAlign w:val="center"/>
          </w:tcPr>
          <w:p w14:paraId="431EE2F5"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12F5A36E" w14:textId="77777777" w:rsidR="00000000" w:rsidRDefault="00000000">
            <w:pPr>
              <w:tabs>
                <w:tab w:val="left" w:pos="0"/>
              </w:tabs>
              <w:wordWrap w:val="0"/>
              <w:spacing w:line="240" w:lineRule="auto"/>
              <w:ind w:firstLineChars="0" w:firstLine="0"/>
              <w:jc w:val="center"/>
              <w:rPr>
                <w:sz w:val="21"/>
                <w:szCs w:val="22"/>
              </w:rPr>
            </w:pPr>
            <w:r>
              <w:rPr>
                <w:sz w:val="21"/>
                <w:szCs w:val="22"/>
              </w:rPr>
              <w:t>6</w:t>
            </w:r>
          </w:p>
        </w:tc>
        <w:tc>
          <w:tcPr>
            <w:tcW w:w="1266" w:type="pct"/>
            <w:tcBorders>
              <w:tl2br w:val="nil"/>
              <w:tr2bl w:val="nil"/>
            </w:tcBorders>
            <w:vAlign w:val="center"/>
          </w:tcPr>
          <w:p w14:paraId="748B5EF1" w14:textId="77777777" w:rsidR="00000000" w:rsidRDefault="00000000">
            <w:pPr>
              <w:tabs>
                <w:tab w:val="left" w:pos="0"/>
              </w:tabs>
              <w:wordWrap w:val="0"/>
              <w:spacing w:line="240" w:lineRule="auto"/>
              <w:ind w:firstLineChars="0" w:firstLine="0"/>
              <w:rPr>
                <w:sz w:val="21"/>
                <w:szCs w:val="22"/>
              </w:rPr>
            </w:pPr>
            <w:r>
              <w:rPr>
                <w:sz w:val="21"/>
                <w:szCs w:val="22"/>
              </w:rPr>
              <w:t>井架易闪坏，摔坏</w:t>
            </w:r>
          </w:p>
        </w:tc>
        <w:tc>
          <w:tcPr>
            <w:tcW w:w="1722" w:type="pct"/>
            <w:tcBorders>
              <w:tl2br w:val="nil"/>
              <w:tr2bl w:val="nil"/>
            </w:tcBorders>
            <w:vAlign w:val="center"/>
          </w:tcPr>
          <w:p w14:paraId="21C6354B" w14:textId="77777777" w:rsidR="00000000" w:rsidRDefault="00000000">
            <w:pPr>
              <w:tabs>
                <w:tab w:val="left" w:pos="0"/>
              </w:tabs>
              <w:wordWrap w:val="0"/>
              <w:spacing w:line="240" w:lineRule="auto"/>
              <w:ind w:firstLineChars="0" w:firstLine="0"/>
              <w:rPr>
                <w:sz w:val="21"/>
                <w:szCs w:val="22"/>
              </w:rPr>
            </w:pPr>
            <w:r>
              <w:rPr>
                <w:sz w:val="21"/>
                <w:szCs w:val="22"/>
              </w:rPr>
              <w:t>井架部件连接不可靠，起升大绳承载力不够或损坏</w:t>
            </w:r>
          </w:p>
        </w:tc>
        <w:tc>
          <w:tcPr>
            <w:tcW w:w="547" w:type="pct"/>
            <w:tcBorders>
              <w:tl2br w:val="nil"/>
              <w:tr2bl w:val="nil"/>
            </w:tcBorders>
            <w:vAlign w:val="center"/>
          </w:tcPr>
          <w:p w14:paraId="4BF74DE5"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69742740"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人员伤亡、设备损坏</w:t>
            </w:r>
          </w:p>
        </w:tc>
      </w:tr>
      <w:tr w:rsidR="00000000" w14:paraId="5B827E00" w14:textId="77777777">
        <w:tc>
          <w:tcPr>
            <w:tcW w:w="371" w:type="pct"/>
            <w:vMerge/>
            <w:tcBorders>
              <w:tl2br w:val="nil"/>
              <w:tr2bl w:val="nil"/>
            </w:tcBorders>
            <w:vAlign w:val="center"/>
          </w:tcPr>
          <w:p w14:paraId="706A8873"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4201A87A" w14:textId="77777777" w:rsidR="00000000" w:rsidRDefault="00000000">
            <w:pPr>
              <w:tabs>
                <w:tab w:val="left" w:pos="0"/>
              </w:tabs>
              <w:wordWrap w:val="0"/>
              <w:spacing w:line="240" w:lineRule="auto"/>
              <w:ind w:firstLineChars="0" w:firstLine="0"/>
              <w:jc w:val="center"/>
              <w:rPr>
                <w:sz w:val="21"/>
                <w:szCs w:val="22"/>
              </w:rPr>
            </w:pPr>
            <w:r>
              <w:rPr>
                <w:sz w:val="21"/>
                <w:szCs w:val="22"/>
              </w:rPr>
              <w:t>7</w:t>
            </w:r>
          </w:p>
        </w:tc>
        <w:tc>
          <w:tcPr>
            <w:tcW w:w="1266" w:type="pct"/>
            <w:tcBorders>
              <w:tl2br w:val="nil"/>
              <w:tr2bl w:val="nil"/>
            </w:tcBorders>
            <w:vAlign w:val="center"/>
          </w:tcPr>
          <w:p w14:paraId="54A91E2B" w14:textId="77777777" w:rsidR="00000000" w:rsidRDefault="00000000">
            <w:pPr>
              <w:tabs>
                <w:tab w:val="left" w:pos="0"/>
              </w:tabs>
              <w:wordWrap w:val="0"/>
              <w:spacing w:line="240" w:lineRule="auto"/>
              <w:ind w:firstLineChars="0" w:firstLine="0"/>
              <w:rPr>
                <w:sz w:val="21"/>
                <w:szCs w:val="22"/>
              </w:rPr>
            </w:pPr>
            <w:r>
              <w:rPr>
                <w:sz w:val="21"/>
                <w:szCs w:val="22"/>
              </w:rPr>
              <w:t>触电、火灾事故</w:t>
            </w:r>
          </w:p>
        </w:tc>
        <w:tc>
          <w:tcPr>
            <w:tcW w:w="1722" w:type="pct"/>
            <w:tcBorders>
              <w:tl2br w:val="nil"/>
              <w:tr2bl w:val="nil"/>
            </w:tcBorders>
            <w:vAlign w:val="center"/>
          </w:tcPr>
          <w:p w14:paraId="76F74D41" w14:textId="77777777" w:rsidR="00000000" w:rsidRDefault="00000000">
            <w:pPr>
              <w:tabs>
                <w:tab w:val="left" w:pos="0"/>
              </w:tabs>
              <w:wordWrap w:val="0"/>
              <w:spacing w:line="240" w:lineRule="auto"/>
              <w:ind w:firstLineChars="0" w:firstLine="0"/>
              <w:rPr>
                <w:sz w:val="21"/>
                <w:szCs w:val="22"/>
              </w:rPr>
            </w:pPr>
            <w:r>
              <w:rPr>
                <w:sz w:val="21"/>
                <w:szCs w:val="22"/>
              </w:rPr>
              <w:t>电器绝缘不良、电缆、电线保护层破损</w:t>
            </w:r>
          </w:p>
        </w:tc>
        <w:tc>
          <w:tcPr>
            <w:tcW w:w="547" w:type="pct"/>
            <w:tcBorders>
              <w:tl2br w:val="nil"/>
              <w:tr2bl w:val="nil"/>
            </w:tcBorders>
            <w:vAlign w:val="center"/>
          </w:tcPr>
          <w:p w14:paraId="085BBD90"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4283F609"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人员伤亡、设备损坏</w:t>
            </w:r>
          </w:p>
        </w:tc>
      </w:tr>
      <w:tr w:rsidR="00000000" w14:paraId="6BD0794F" w14:textId="77777777">
        <w:tc>
          <w:tcPr>
            <w:tcW w:w="371" w:type="pct"/>
            <w:vMerge/>
            <w:tcBorders>
              <w:tl2br w:val="nil"/>
              <w:tr2bl w:val="nil"/>
            </w:tcBorders>
            <w:vAlign w:val="center"/>
          </w:tcPr>
          <w:p w14:paraId="3828B1D3"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0C3AADBE" w14:textId="77777777" w:rsidR="00000000" w:rsidRDefault="00000000">
            <w:pPr>
              <w:tabs>
                <w:tab w:val="left" w:pos="0"/>
              </w:tabs>
              <w:wordWrap w:val="0"/>
              <w:spacing w:line="240" w:lineRule="auto"/>
              <w:ind w:firstLineChars="0" w:firstLine="0"/>
              <w:jc w:val="center"/>
              <w:rPr>
                <w:sz w:val="21"/>
                <w:szCs w:val="22"/>
              </w:rPr>
            </w:pPr>
            <w:r>
              <w:rPr>
                <w:sz w:val="21"/>
                <w:szCs w:val="22"/>
              </w:rPr>
              <w:t>8</w:t>
            </w:r>
          </w:p>
        </w:tc>
        <w:tc>
          <w:tcPr>
            <w:tcW w:w="1266" w:type="pct"/>
            <w:tcBorders>
              <w:tl2br w:val="nil"/>
              <w:tr2bl w:val="nil"/>
            </w:tcBorders>
            <w:vAlign w:val="center"/>
          </w:tcPr>
          <w:p w14:paraId="42280D71" w14:textId="77777777" w:rsidR="00000000" w:rsidRDefault="00000000">
            <w:pPr>
              <w:tabs>
                <w:tab w:val="left" w:pos="0"/>
              </w:tabs>
              <w:wordWrap w:val="0"/>
              <w:spacing w:line="240" w:lineRule="auto"/>
              <w:ind w:firstLineChars="0" w:firstLine="0"/>
              <w:rPr>
                <w:sz w:val="21"/>
                <w:szCs w:val="22"/>
              </w:rPr>
            </w:pPr>
            <w:r>
              <w:rPr>
                <w:sz w:val="21"/>
                <w:szCs w:val="22"/>
              </w:rPr>
              <w:t>易发生高空坠物伤人事故</w:t>
            </w:r>
          </w:p>
        </w:tc>
        <w:tc>
          <w:tcPr>
            <w:tcW w:w="1722" w:type="pct"/>
            <w:tcBorders>
              <w:tl2br w:val="nil"/>
              <w:tr2bl w:val="nil"/>
            </w:tcBorders>
            <w:vAlign w:val="center"/>
          </w:tcPr>
          <w:p w14:paraId="15988377" w14:textId="77777777" w:rsidR="00000000" w:rsidRDefault="00000000">
            <w:pPr>
              <w:tabs>
                <w:tab w:val="left" w:pos="0"/>
              </w:tabs>
              <w:wordWrap w:val="0"/>
              <w:spacing w:line="240" w:lineRule="auto"/>
              <w:ind w:firstLineChars="0" w:firstLine="0"/>
              <w:rPr>
                <w:sz w:val="21"/>
                <w:szCs w:val="22"/>
              </w:rPr>
            </w:pPr>
            <w:r>
              <w:rPr>
                <w:sz w:val="21"/>
                <w:szCs w:val="22"/>
              </w:rPr>
              <w:t>井架主体安装前，未对施工机具（滚筒车、钢丝绳、扒杆、滑轮等）进行安全检查</w:t>
            </w:r>
          </w:p>
        </w:tc>
        <w:tc>
          <w:tcPr>
            <w:tcW w:w="547" w:type="pct"/>
            <w:tcBorders>
              <w:tl2br w:val="nil"/>
              <w:tr2bl w:val="nil"/>
            </w:tcBorders>
            <w:vAlign w:val="center"/>
          </w:tcPr>
          <w:p w14:paraId="16F836C9"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4B5A8C98"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42F154ED" w14:textId="77777777">
        <w:tc>
          <w:tcPr>
            <w:tcW w:w="371" w:type="pct"/>
            <w:vMerge/>
            <w:tcBorders>
              <w:tl2br w:val="nil"/>
              <w:tr2bl w:val="nil"/>
            </w:tcBorders>
            <w:vAlign w:val="center"/>
          </w:tcPr>
          <w:p w14:paraId="37CAC097"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784B221D" w14:textId="77777777" w:rsidR="00000000" w:rsidRDefault="00000000">
            <w:pPr>
              <w:tabs>
                <w:tab w:val="left" w:pos="0"/>
              </w:tabs>
              <w:wordWrap w:val="0"/>
              <w:spacing w:line="240" w:lineRule="auto"/>
              <w:ind w:firstLineChars="0" w:firstLine="0"/>
              <w:jc w:val="center"/>
              <w:rPr>
                <w:sz w:val="21"/>
                <w:szCs w:val="22"/>
              </w:rPr>
            </w:pPr>
            <w:r>
              <w:rPr>
                <w:sz w:val="21"/>
                <w:szCs w:val="22"/>
              </w:rPr>
              <w:t>9</w:t>
            </w:r>
          </w:p>
        </w:tc>
        <w:tc>
          <w:tcPr>
            <w:tcW w:w="1266" w:type="pct"/>
            <w:tcBorders>
              <w:tl2br w:val="nil"/>
              <w:tr2bl w:val="nil"/>
            </w:tcBorders>
            <w:vAlign w:val="center"/>
          </w:tcPr>
          <w:p w14:paraId="7568BAC0" w14:textId="77777777" w:rsidR="00000000" w:rsidRDefault="00000000">
            <w:pPr>
              <w:tabs>
                <w:tab w:val="left" w:pos="0"/>
              </w:tabs>
              <w:wordWrap w:val="0"/>
              <w:spacing w:line="240" w:lineRule="auto"/>
              <w:ind w:firstLineChars="0" w:firstLine="0"/>
              <w:rPr>
                <w:sz w:val="21"/>
                <w:szCs w:val="22"/>
              </w:rPr>
            </w:pPr>
            <w:r>
              <w:rPr>
                <w:sz w:val="21"/>
                <w:szCs w:val="22"/>
              </w:rPr>
              <w:t>发生碰撞或高空坠物伤人</w:t>
            </w:r>
            <w:r>
              <w:rPr>
                <w:sz w:val="21"/>
                <w:szCs w:val="22"/>
              </w:rPr>
              <w:lastRenderedPageBreak/>
              <w:t>事故</w:t>
            </w:r>
          </w:p>
        </w:tc>
        <w:tc>
          <w:tcPr>
            <w:tcW w:w="1722" w:type="pct"/>
            <w:tcBorders>
              <w:tl2br w:val="nil"/>
              <w:tr2bl w:val="nil"/>
            </w:tcBorders>
            <w:vAlign w:val="center"/>
          </w:tcPr>
          <w:p w14:paraId="4DD160A5" w14:textId="77777777" w:rsidR="00000000" w:rsidRDefault="00000000">
            <w:pPr>
              <w:tabs>
                <w:tab w:val="left" w:pos="0"/>
              </w:tabs>
              <w:wordWrap w:val="0"/>
              <w:spacing w:line="240" w:lineRule="auto"/>
              <w:ind w:firstLineChars="0" w:firstLine="0"/>
              <w:rPr>
                <w:sz w:val="21"/>
                <w:szCs w:val="22"/>
              </w:rPr>
            </w:pPr>
            <w:r>
              <w:rPr>
                <w:sz w:val="21"/>
                <w:szCs w:val="22"/>
              </w:rPr>
              <w:lastRenderedPageBreak/>
              <w:t>吊钻铤或套管上钻台时，绞车操作</w:t>
            </w:r>
            <w:r>
              <w:rPr>
                <w:sz w:val="21"/>
                <w:szCs w:val="22"/>
              </w:rPr>
              <w:lastRenderedPageBreak/>
              <w:t>人员和其他工作人员配合不好</w:t>
            </w:r>
          </w:p>
        </w:tc>
        <w:tc>
          <w:tcPr>
            <w:tcW w:w="547" w:type="pct"/>
            <w:tcBorders>
              <w:tl2br w:val="nil"/>
              <w:tr2bl w:val="nil"/>
            </w:tcBorders>
            <w:vAlign w:val="center"/>
          </w:tcPr>
          <w:p w14:paraId="74756E62"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钻井平台</w:t>
            </w:r>
          </w:p>
        </w:tc>
        <w:tc>
          <w:tcPr>
            <w:tcW w:w="782" w:type="pct"/>
            <w:tcBorders>
              <w:tl2br w:val="nil"/>
              <w:tr2bl w:val="nil"/>
            </w:tcBorders>
            <w:vAlign w:val="center"/>
          </w:tcPr>
          <w:p w14:paraId="58189AA3"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202234B1" w14:textId="77777777">
        <w:tc>
          <w:tcPr>
            <w:tcW w:w="371" w:type="pct"/>
            <w:vMerge/>
            <w:tcBorders>
              <w:tl2br w:val="nil"/>
              <w:tr2bl w:val="nil"/>
            </w:tcBorders>
            <w:vAlign w:val="center"/>
          </w:tcPr>
          <w:p w14:paraId="3F53EFA6"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121D8E32" w14:textId="77777777" w:rsidR="00000000" w:rsidRDefault="00000000">
            <w:pPr>
              <w:tabs>
                <w:tab w:val="left" w:pos="0"/>
              </w:tabs>
              <w:wordWrap w:val="0"/>
              <w:spacing w:line="240" w:lineRule="auto"/>
              <w:ind w:firstLineChars="0" w:firstLine="0"/>
              <w:jc w:val="center"/>
              <w:rPr>
                <w:sz w:val="21"/>
                <w:szCs w:val="22"/>
              </w:rPr>
            </w:pPr>
            <w:r>
              <w:rPr>
                <w:sz w:val="21"/>
                <w:szCs w:val="22"/>
              </w:rPr>
              <w:t>10</w:t>
            </w:r>
          </w:p>
        </w:tc>
        <w:tc>
          <w:tcPr>
            <w:tcW w:w="1266" w:type="pct"/>
            <w:tcBorders>
              <w:tl2br w:val="nil"/>
              <w:tr2bl w:val="nil"/>
            </w:tcBorders>
            <w:vAlign w:val="center"/>
          </w:tcPr>
          <w:p w14:paraId="12E4D44E" w14:textId="77777777" w:rsidR="00000000" w:rsidRDefault="00000000">
            <w:pPr>
              <w:tabs>
                <w:tab w:val="left" w:pos="0"/>
              </w:tabs>
              <w:wordWrap w:val="0"/>
              <w:spacing w:line="240" w:lineRule="auto"/>
              <w:ind w:firstLineChars="0" w:firstLine="0"/>
              <w:rPr>
                <w:sz w:val="21"/>
                <w:szCs w:val="22"/>
              </w:rPr>
            </w:pPr>
            <w:r>
              <w:rPr>
                <w:sz w:val="21"/>
                <w:szCs w:val="22"/>
              </w:rPr>
              <w:t>易挤伤头部或压伤其脚部</w:t>
            </w:r>
          </w:p>
        </w:tc>
        <w:tc>
          <w:tcPr>
            <w:tcW w:w="1722" w:type="pct"/>
            <w:tcBorders>
              <w:tl2br w:val="nil"/>
              <w:tr2bl w:val="nil"/>
            </w:tcBorders>
            <w:vAlign w:val="center"/>
          </w:tcPr>
          <w:p w14:paraId="6FB17A64" w14:textId="77777777" w:rsidR="00000000" w:rsidRDefault="00000000">
            <w:pPr>
              <w:tabs>
                <w:tab w:val="left" w:pos="0"/>
              </w:tabs>
              <w:wordWrap w:val="0"/>
              <w:spacing w:line="240" w:lineRule="auto"/>
              <w:ind w:firstLineChars="0" w:firstLine="0"/>
              <w:rPr>
                <w:sz w:val="21"/>
                <w:szCs w:val="22"/>
              </w:rPr>
            </w:pPr>
            <w:r>
              <w:rPr>
                <w:sz w:val="21"/>
                <w:szCs w:val="22"/>
              </w:rPr>
              <w:t>井口工作人员在推、拉立柱入排位时操作不当</w:t>
            </w:r>
          </w:p>
        </w:tc>
        <w:tc>
          <w:tcPr>
            <w:tcW w:w="547" w:type="pct"/>
            <w:tcBorders>
              <w:tl2br w:val="nil"/>
              <w:tr2bl w:val="nil"/>
            </w:tcBorders>
            <w:vAlign w:val="center"/>
          </w:tcPr>
          <w:p w14:paraId="06B1482A"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w:t>
            </w:r>
          </w:p>
        </w:tc>
        <w:tc>
          <w:tcPr>
            <w:tcW w:w="782" w:type="pct"/>
            <w:tcBorders>
              <w:tl2br w:val="nil"/>
              <w:tr2bl w:val="nil"/>
            </w:tcBorders>
            <w:vAlign w:val="center"/>
          </w:tcPr>
          <w:p w14:paraId="5A2A3438" w14:textId="77777777" w:rsidR="00000000" w:rsidRDefault="00000000">
            <w:pPr>
              <w:tabs>
                <w:tab w:val="left" w:pos="0"/>
              </w:tabs>
              <w:wordWrap w:val="0"/>
              <w:spacing w:line="240" w:lineRule="auto"/>
              <w:ind w:firstLineChars="0" w:firstLine="0"/>
              <w:jc w:val="center"/>
              <w:rPr>
                <w:sz w:val="21"/>
                <w:szCs w:val="22"/>
              </w:rPr>
            </w:pPr>
            <w:r>
              <w:rPr>
                <w:sz w:val="21"/>
                <w:szCs w:val="22"/>
              </w:rPr>
              <w:t>人员受伤</w:t>
            </w:r>
          </w:p>
        </w:tc>
      </w:tr>
      <w:tr w:rsidR="00000000" w14:paraId="0FE95445" w14:textId="77777777">
        <w:tc>
          <w:tcPr>
            <w:tcW w:w="371" w:type="pct"/>
            <w:vMerge/>
            <w:tcBorders>
              <w:tl2br w:val="nil"/>
              <w:tr2bl w:val="nil"/>
            </w:tcBorders>
            <w:vAlign w:val="center"/>
          </w:tcPr>
          <w:p w14:paraId="5B4C36CD"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15DF41C6" w14:textId="77777777" w:rsidR="00000000" w:rsidRDefault="00000000">
            <w:pPr>
              <w:tabs>
                <w:tab w:val="left" w:pos="0"/>
              </w:tabs>
              <w:wordWrap w:val="0"/>
              <w:spacing w:line="240" w:lineRule="auto"/>
              <w:ind w:firstLineChars="0" w:firstLine="0"/>
              <w:jc w:val="center"/>
              <w:rPr>
                <w:sz w:val="21"/>
                <w:szCs w:val="22"/>
              </w:rPr>
            </w:pPr>
            <w:r>
              <w:rPr>
                <w:sz w:val="21"/>
                <w:szCs w:val="22"/>
              </w:rPr>
              <w:t>11</w:t>
            </w:r>
          </w:p>
        </w:tc>
        <w:tc>
          <w:tcPr>
            <w:tcW w:w="1266" w:type="pct"/>
            <w:tcBorders>
              <w:tl2br w:val="nil"/>
              <w:tr2bl w:val="nil"/>
            </w:tcBorders>
            <w:vAlign w:val="center"/>
          </w:tcPr>
          <w:p w14:paraId="30EB009A" w14:textId="77777777" w:rsidR="00000000" w:rsidRDefault="00000000">
            <w:pPr>
              <w:tabs>
                <w:tab w:val="left" w:pos="0"/>
              </w:tabs>
              <w:wordWrap w:val="0"/>
              <w:spacing w:line="240" w:lineRule="auto"/>
              <w:ind w:firstLineChars="0" w:firstLine="0"/>
              <w:rPr>
                <w:sz w:val="21"/>
                <w:szCs w:val="22"/>
              </w:rPr>
            </w:pPr>
            <w:r>
              <w:rPr>
                <w:sz w:val="21"/>
                <w:szCs w:val="22"/>
              </w:rPr>
              <w:t>撞、砸伤作业人员</w:t>
            </w:r>
          </w:p>
        </w:tc>
        <w:tc>
          <w:tcPr>
            <w:tcW w:w="1722" w:type="pct"/>
            <w:tcBorders>
              <w:tl2br w:val="nil"/>
              <w:tr2bl w:val="nil"/>
            </w:tcBorders>
            <w:vAlign w:val="center"/>
          </w:tcPr>
          <w:p w14:paraId="4282EC36" w14:textId="77777777" w:rsidR="00000000" w:rsidRDefault="00000000">
            <w:pPr>
              <w:tabs>
                <w:tab w:val="left" w:pos="0"/>
              </w:tabs>
              <w:wordWrap w:val="0"/>
              <w:spacing w:line="240" w:lineRule="auto"/>
              <w:ind w:firstLineChars="0" w:firstLine="0"/>
              <w:rPr>
                <w:sz w:val="21"/>
                <w:szCs w:val="22"/>
              </w:rPr>
            </w:pPr>
            <w:r>
              <w:rPr>
                <w:sz w:val="21"/>
                <w:szCs w:val="22"/>
              </w:rPr>
              <w:t>钻台上工作人员拉吊卡到套管上时</w:t>
            </w:r>
          </w:p>
        </w:tc>
        <w:tc>
          <w:tcPr>
            <w:tcW w:w="547" w:type="pct"/>
            <w:tcBorders>
              <w:tl2br w:val="nil"/>
              <w:tr2bl w:val="nil"/>
            </w:tcBorders>
            <w:vAlign w:val="center"/>
          </w:tcPr>
          <w:p w14:paraId="33ACAC69"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w:t>
            </w:r>
          </w:p>
        </w:tc>
        <w:tc>
          <w:tcPr>
            <w:tcW w:w="782" w:type="pct"/>
            <w:tcBorders>
              <w:tl2br w:val="nil"/>
              <w:tr2bl w:val="nil"/>
            </w:tcBorders>
            <w:vAlign w:val="center"/>
          </w:tcPr>
          <w:p w14:paraId="025EF4FE" w14:textId="77777777" w:rsidR="00000000" w:rsidRDefault="00000000">
            <w:pPr>
              <w:tabs>
                <w:tab w:val="left" w:pos="0"/>
              </w:tabs>
              <w:wordWrap w:val="0"/>
              <w:spacing w:line="240" w:lineRule="auto"/>
              <w:ind w:firstLineChars="0" w:firstLine="0"/>
              <w:jc w:val="center"/>
              <w:rPr>
                <w:sz w:val="21"/>
                <w:szCs w:val="22"/>
              </w:rPr>
            </w:pPr>
            <w:r>
              <w:rPr>
                <w:sz w:val="21"/>
                <w:szCs w:val="22"/>
              </w:rPr>
              <w:t>人员受伤</w:t>
            </w:r>
          </w:p>
        </w:tc>
      </w:tr>
      <w:tr w:rsidR="00000000" w14:paraId="65D08C6D" w14:textId="77777777">
        <w:tc>
          <w:tcPr>
            <w:tcW w:w="371" w:type="pct"/>
            <w:vMerge/>
            <w:tcBorders>
              <w:tl2br w:val="nil"/>
              <w:tr2bl w:val="nil"/>
            </w:tcBorders>
            <w:vAlign w:val="center"/>
          </w:tcPr>
          <w:p w14:paraId="0552A40E"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4E6C4E0E" w14:textId="77777777" w:rsidR="00000000" w:rsidRDefault="00000000">
            <w:pPr>
              <w:tabs>
                <w:tab w:val="left" w:pos="0"/>
              </w:tabs>
              <w:wordWrap w:val="0"/>
              <w:spacing w:line="240" w:lineRule="auto"/>
              <w:ind w:firstLineChars="0" w:firstLine="0"/>
              <w:jc w:val="center"/>
              <w:rPr>
                <w:sz w:val="21"/>
                <w:szCs w:val="22"/>
              </w:rPr>
            </w:pPr>
            <w:r>
              <w:rPr>
                <w:sz w:val="21"/>
                <w:szCs w:val="22"/>
              </w:rPr>
              <w:t>12</w:t>
            </w:r>
          </w:p>
        </w:tc>
        <w:tc>
          <w:tcPr>
            <w:tcW w:w="1266" w:type="pct"/>
            <w:tcBorders>
              <w:tl2br w:val="nil"/>
              <w:tr2bl w:val="nil"/>
            </w:tcBorders>
            <w:vAlign w:val="center"/>
          </w:tcPr>
          <w:p w14:paraId="2BFB45EE" w14:textId="77777777" w:rsidR="00000000" w:rsidRDefault="00000000">
            <w:pPr>
              <w:tabs>
                <w:tab w:val="left" w:pos="0"/>
              </w:tabs>
              <w:wordWrap w:val="0"/>
              <w:spacing w:line="240" w:lineRule="auto"/>
              <w:ind w:firstLineChars="0" w:firstLine="0"/>
              <w:rPr>
                <w:sz w:val="21"/>
                <w:szCs w:val="22"/>
              </w:rPr>
            </w:pPr>
            <w:r>
              <w:rPr>
                <w:sz w:val="21"/>
                <w:szCs w:val="22"/>
              </w:rPr>
              <w:t>发生碰、砸、撞伤事故</w:t>
            </w:r>
          </w:p>
        </w:tc>
        <w:tc>
          <w:tcPr>
            <w:tcW w:w="1722" w:type="pct"/>
            <w:tcBorders>
              <w:tl2br w:val="nil"/>
              <w:tr2bl w:val="nil"/>
            </w:tcBorders>
            <w:vAlign w:val="center"/>
          </w:tcPr>
          <w:p w14:paraId="61B682F1" w14:textId="77777777" w:rsidR="00000000" w:rsidRDefault="00000000">
            <w:pPr>
              <w:tabs>
                <w:tab w:val="left" w:pos="0"/>
              </w:tabs>
              <w:wordWrap w:val="0"/>
              <w:spacing w:line="240" w:lineRule="auto"/>
              <w:ind w:firstLineChars="0" w:firstLine="0"/>
              <w:rPr>
                <w:sz w:val="21"/>
                <w:szCs w:val="22"/>
              </w:rPr>
            </w:pPr>
            <w:r>
              <w:rPr>
                <w:sz w:val="21"/>
                <w:szCs w:val="22"/>
              </w:rPr>
              <w:t>下表层套管时，在钻台大门前扣好吊卡后</w:t>
            </w:r>
          </w:p>
        </w:tc>
        <w:tc>
          <w:tcPr>
            <w:tcW w:w="547" w:type="pct"/>
            <w:tcBorders>
              <w:tl2br w:val="nil"/>
              <w:tr2bl w:val="nil"/>
            </w:tcBorders>
            <w:vAlign w:val="center"/>
          </w:tcPr>
          <w:p w14:paraId="31CA3C55"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w:t>
            </w:r>
          </w:p>
        </w:tc>
        <w:tc>
          <w:tcPr>
            <w:tcW w:w="782" w:type="pct"/>
            <w:tcBorders>
              <w:tl2br w:val="nil"/>
              <w:tr2bl w:val="nil"/>
            </w:tcBorders>
            <w:vAlign w:val="center"/>
          </w:tcPr>
          <w:p w14:paraId="3679481F" w14:textId="77777777" w:rsidR="00000000" w:rsidRDefault="00000000">
            <w:pPr>
              <w:tabs>
                <w:tab w:val="left" w:pos="0"/>
              </w:tabs>
              <w:wordWrap w:val="0"/>
              <w:spacing w:line="240" w:lineRule="auto"/>
              <w:ind w:firstLineChars="0" w:firstLine="0"/>
              <w:jc w:val="center"/>
              <w:rPr>
                <w:sz w:val="21"/>
                <w:szCs w:val="22"/>
              </w:rPr>
            </w:pPr>
            <w:r>
              <w:rPr>
                <w:sz w:val="21"/>
                <w:szCs w:val="22"/>
              </w:rPr>
              <w:t>人员受伤</w:t>
            </w:r>
          </w:p>
        </w:tc>
      </w:tr>
      <w:tr w:rsidR="00000000" w14:paraId="6CD26FE9" w14:textId="77777777">
        <w:tc>
          <w:tcPr>
            <w:tcW w:w="371" w:type="pct"/>
            <w:vMerge w:val="restart"/>
            <w:tcBorders>
              <w:tl2br w:val="nil"/>
              <w:tr2bl w:val="nil"/>
            </w:tcBorders>
            <w:vAlign w:val="center"/>
          </w:tcPr>
          <w:p w14:paraId="0CA8102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钻井</w:t>
            </w:r>
          </w:p>
        </w:tc>
        <w:tc>
          <w:tcPr>
            <w:tcW w:w="310" w:type="pct"/>
            <w:tcBorders>
              <w:tl2br w:val="nil"/>
              <w:tr2bl w:val="nil"/>
            </w:tcBorders>
            <w:vAlign w:val="center"/>
          </w:tcPr>
          <w:p w14:paraId="2680B13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321B46ED" w14:textId="77777777" w:rsidR="00000000" w:rsidRDefault="00000000">
            <w:pPr>
              <w:tabs>
                <w:tab w:val="left" w:pos="0"/>
              </w:tabs>
              <w:wordWrap w:val="0"/>
              <w:spacing w:line="240" w:lineRule="auto"/>
              <w:ind w:firstLineChars="0" w:firstLine="0"/>
              <w:rPr>
                <w:sz w:val="21"/>
                <w:szCs w:val="22"/>
              </w:rPr>
            </w:pPr>
            <w:r>
              <w:rPr>
                <w:sz w:val="21"/>
                <w:szCs w:val="22"/>
              </w:rPr>
              <w:t>发生井漏事故</w:t>
            </w:r>
          </w:p>
        </w:tc>
        <w:tc>
          <w:tcPr>
            <w:tcW w:w="1722" w:type="pct"/>
            <w:tcBorders>
              <w:tl2br w:val="nil"/>
              <w:tr2bl w:val="nil"/>
            </w:tcBorders>
            <w:vAlign w:val="center"/>
          </w:tcPr>
          <w:p w14:paraId="5B7CB190" w14:textId="77777777" w:rsidR="00000000" w:rsidRDefault="00000000">
            <w:pPr>
              <w:tabs>
                <w:tab w:val="left" w:pos="0"/>
              </w:tabs>
              <w:wordWrap w:val="0"/>
              <w:spacing w:line="240" w:lineRule="auto"/>
              <w:ind w:firstLineChars="0" w:firstLine="0"/>
              <w:rPr>
                <w:sz w:val="21"/>
                <w:szCs w:val="22"/>
              </w:rPr>
            </w:pPr>
            <w:r>
              <w:rPr>
                <w:sz w:val="21"/>
                <w:szCs w:val="22"/>
              </w:rPr>
              <w:t>司钻控制下放速度不当或是操作不平稳，猛提、猛放、猛刹都有可能压漏地层</w:t>
            </w:r>
          </w:p>
        </w:tc>
        <w:tc>
          <w:tcPr>
            <w:tcW w:w="547" w:type="pct"/>
            <w:tcBorders>
              <w:tl2br w:val="nil"/>
              <w:tr2bl w:val="nil"/>
            </w:tcBorders>
            <w:vAlign w:val="center"/>
          </w:tcPr>
          <w:p w14:paraId="59B4B561" w14:textId="77777777" w:rsidR="00000000" w:rsidRDefault="00000000">
            <w:pPr>
              <w:tabs>
                <w:tab w:val="left" w:pos="0"/>
              </w:tabs>
              <w:wordWrap w:val="0"/>
              <w:spacing w:line="240" w:lineRule="auto"/>
              <w:ind w:firstLineChars="0" w:firstLine="0"/>
              <w:jc w:val="center"/>
              <w:rPr>
                <w:sz w:val="21"/>
                <w:szCs w:val="22"/>
              </w:rPr>
            </w:pPr>
            <w:r>
              <w:rPr>
                <w:sz w:val="21"/>
                <w:szCs w:val="22"/>
              </w:rPr>
              <w:t>井下</w:t>
            </w:r>
          </w:p>
        </w:tc>
        <w:tc>
          <w:tcPr>
            <w:tcW w:w="782" w:type="pct"/>
            <w:tcBorders>
              <w:tl2br w:val="nil"/>
              <w:tr2bl w:val="nil"/>
            </w:tcBorders>
            <w:vAlign w:val="center"/>
          </w:tcPr>
          <w:p w14:paraId="049F42CD" w14:textId="77777777" w:rsidR="00000000" w:rsidRDefault="00000000">
            <w:pPr>
              <w:tabs>
                <w:tab w:val="left" w:pos="0"/>
              </w:tabs>
              <w:wordWrap w:val="0"/>
              <w:spacing w:line="240" w:lineRule="auto"/>
              <w:ind w:firstLineChars="0" w:firstLine="0"/>
              <w:jc w:val="center"/>
              <w:rPr>
                <w:sz w:val="21"/>
                <w:szCs w:val="22"/>
              </w:rPr>
            </w:pPr>
            <w:r>
              <w:rPr>
                <w:sz w:val="21"/>
                <w:szCs w:val="22"/>
              </w:rPr>
              <w:t>经济损失</w:t>
            </w:r>
          </w:p>
        </w:tc>
      </w:tr>
      <w:tr w:rsidR="00000000" w14:paraId="4EFCEAC8" w14:textId="77777777">
        <w:tc>
          <w:tcPr>
            <w:tcW w:w="371" w:type="pct"/>
            <w:vMerge/>
            <w:tcBorders>
              <w:tl2br w:val="nil"/>
              <w:tr2bl w:val="nil"/>
            </w:tcBorders>
            <w:vAlign w:val="center"/>
          </w:tcPr>
          <w:p w14:paraId="601C3BBF"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362D033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266" w:type="pct"/>
            <w:tcBorders>
              <w:tl2br w:val="nil"/>
              <w:tr2bl w:val="nil"/>
            </w:tcBorders>
            <w:vAlign w:val="center"/>
          </w:tcPr>
          <w:p w14:paraId="77E09C2F" w14:textId="77777777" w:rsidR="00000000" w:rsidRDefault="00000000">
            <w:pPr>
              <w:tabs>
                <w:tab w:val="left" w:pos="0"/>
              </w:tabs>
              <w:wordWrap w:val="0"/>
              <w:spacing w:line="240" w:lineRule="auto"/>
              <w:ind w:firstLineChars="0" w:firstLine="0"/>
              <w:rPr>
                <w:sz w:val="21"/>
                <w:szCs w:val="22"/>
              </w:rPr>
            </w:pPr>
            <w:r>
              <w:rPr>
                <w:sz w:val="21"/>
                <w:szCs w:val="22"/>
              </w:rPr>
              <w:t>井喷失控、天然气燃烧爆炸</w:t>
            </w:r>
          </w:p>
        </w:tc>
        <w:tc>
          <w:tcPr>
            <w:tcW w:w="1722" w:type="pct"/>
            <w:tcBorders>
              <w:tl2br w:val="nil"/>
              <w:tr2bl w:val="nil"/>
            </w:tcBorders>
            <w:vAlign w:val="center"/>
          </w:tcPr>
          <w:p w14:paraId="7ED49D0C" w14:textId="77777777" w:rsidR="00000000" w:rsidRDefault="00000000">
            <w:pPr>
              <w:tabs>
                <w:tab w:val="left" w:pos="0"/>
              </w:tabs>
              <w:wordWrap w:val="0"/>
              <w:spacing w:line="240" w:lineRule="auto"/>
              <w:ind w:firstLineChars="0" w:firstLine="0"/>
              <w:rPr>
                <w:sz w:val="21"/>
                <w:szCs w:val="22"/>
              </w:rPr>
            </w:pPr>
            <w:r>
              <w:rPr>
                <w:sz w:val="21"/>
                <w:szCs w:val="22"/>
              </w:rPr>
              <w:t>下完套管后，当套管内钻井液未灌满时，若直接水龙带开泵洗井，易发生井喷事故</w:t>
            </w:r>
          </w:p>
        </w:tc>
        <w:tc>
          <w:tcPr>
            <w:tcW w:w="547" w:type="pct"/>
            <w:tcBorders>
              <w:tl2br w:val="nil"/>
              <w:tr2bl w:val="nil"/>
            </w:tcBorders>
            <w:vAlign w:val="center"/>
          </w:tcPr>
          <w:p w14:paraId="3D99DDCE"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782" w:type="pct"/>
            <w:tcBorders>
              <w:tl2br w:val="nil"/>
              <w:tr2bl w:val="nil"/>
            </w:tcBorders>
            <w:vAlign w:val="center"/>
          </w:tcPr>
          <w:p w14:paraId="52DEF8D5"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作业人员及周围群众伤亡、设备财产损失</w:t>
            </w:r>
          </w:p>
        </w:tc>
      </w:tr>
      <w:tr w:rsidR="00000000" w14:paraId="0307DE3C" w14:textId="77777777">
        <w:tc>
          <w:tcPr>
            <w:tcW w:w="371" w:type="pct"/>
            <w:vMerge/>
            <w:tcBorders>
              <w:tl2br w:val="nil"/>
              <w:tr2bl w:val="nil"/>
            </w:tcBorders>
            <w:vAlign w:val="center"/>
          </w:tcPr>
          <w:p w14:paraId="57C7C79B"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2641740E"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266" w:type="pct"/>
            <w:tcBorders>
              <w:tl2br w:val="nil"/>
              <w:tr2bl w:val="nil"/>
            </w:tcBorders>
            <w:vAlign w:val="center"/>
          </w:tcPr>
          <w:p w14:paraId="380E0265" w14:textId="77777777" w:rsidR="00000000" w:rsidRDefault="00000000">
            <w:pPr>
              <w:tabs>
                <w:tab w:val="left" w:pos="0"/>
              </w:tabs>
              <w:wordWrap w:val="0"/>
              <w:spacing w:line="240" w:lineRule="auto"/>
              <w:ind w:firstLineChars="0" w:firstLine="0"/>
              <w:rPr>
                <w:sz w:val="21"/>
                <w:szCs w:val="22"/>
              </w:rPr>
            </w:pPr>
            <w:r>
              <w:rPr>
                <w:sz w:val="21"/>
                <w:szCs w:val="22"/>
              </w:rPr>
              <w:t>可能井眼垮塌或沉砂埋住钻具而无法钻进</w:t>
            </w:r>
          </w:p>
        </w:tc>
        <w:tc>
          <w:tcPr>
            <w:tcW w:w="1722" w:type="pct"/>
            <w:tcBorders>
              <w:tl2br w:val="nil"/>
              <w:tr2bl w:val="nil"/>
            </w:tcBorders>
            <w:vAlign w:val="center"/>
          </w:tcPr>
          <w:p w14:paraId="0C7EB735" w14:textId="77777777" w:rsidR="00000000" w:rsidRDefault="00000000">
            <w:pPr>
              <w:tabs>
                <w:tab w:val="left" w:pos="0"/>
              </w:tabs>
              <w:wordWrap w:val="0"/>
              <w:spacing w:line="240" w:lineRule="auto"/>
              <w:ind w:firstLineChars="0" w:firstLine="0"/>
              <w:rPr>
                <w:sz w:val="21"/>
                <w:szCs w:val="22"/>
              </w:rPr>
            </w:pPr>
            <w:r>
              <w:rPr>
                <w:sz w:val="21"/>
                <w:szCs w:val="22"/>
              </w:rPr>
              <w:t>进尺快，钻井液性能尚不完善，造壁性和悬浮性能差</w:t>
            </w:r>
          </w:p>
        </w:tc>
        <w:tc>
          <w:tcPr>
            <w:tcW w:w="547" w:type="pct"/>
            <w:tcBorders>
              <w:tl2br w:val="nil"/>
              <w:tr2bl w:val="nil"/>
            </w:tcBorders>
            <w:vAlign w:val="center"/>
          </w:tcPr>
          <w:p w14:paraId="74472FE9" w14:textId="77777777" w:rsidR="00000000" w:rsidRDefault="00000000">
            <w:pPr>
              <w:tabs>
                <w:tab w:val="left" w:pos="0"/>
              </w:tabs>
              <w:wordWrap w:val="0"/>
              <w:spacing w:line="240" w:lineRule="auto"/>
              <w:ind w:firstLineChars="0" w:firstLine="0"/>
              <w:jc w:val="center"/>
              <w:rPr>
                <w:sz w:val="21"/>
                <w:szCs w:val="22"/>
              </w:rPr>
            </w:pPr>
            <w:r>
              <w:rPr>
                <w:sz w:val="21"/>
                <w:szCs w:val="22"/>
              </w:rPr>
              <w:t>井下</w:t>
            </w:r>
          </w:p>
        </w:tc>
        <w:tc>
          <w:tcPr>
            <w:tcW w:w="782" w:type="pct"/>
            <w:tcBorders>
              <w:tl2br w:val="nil"/>
              <w:tr2bl w:val="nil"/>
            </w:tcBorders>
            <w:vAlign w:val="center"/>
          </w:tcPr>
          <w:p w14:paraId="6A05FEAB" w14:textId="77777777" w:rsidR="00000000" w:rsidRDefault="00000000">
            <w:pPr>
              <w:tabs>
                <w:tab w:val="left" w:pos="0"/>
              </w:tabs>
              <w:wordWrap w:val="0"/>
              <w:spacing w:line="240" w:lineRule="auto"/>
              <w:ind w:firstLineChars="0" w:firstLine="0"/>
              <w:jc w:val="center"/>
              <w:rPr>
                <w:sz w:val="21"/>
                <w:szCs w:val="22"/>
              </w:rPr>
            </w:pPr>
            <w:r>
              <w:rPr>
                <w:sz w:val="21"/>
                <w:szCs w:val="22"/>
              </w:rPr>
              <w:t>经济损失</w:t>
            </w:r>
          </w:p>
        </w:tc>
      </w:tr>
      <w:tr w:rsidR="00000000" w14:paraId="49BB5201" w14:textId="77777777">
        <w:tc>
          <w:tcPr>
            <w:tcW w:w="371" w:type="pct"/>
            <w:vMerge/>
            <w:tcBorders>
              <w:tl2br w:val="nil"/>
              <w:tr2bl w:val="nil"/>
            </w:tcBorders>
            <w:vAlign w:val="center"/>
          </w:tcPr>
          <w:p w14:paraId="5FE55DCA"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7D4BFED9"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1266" w:type="pct"/>
            <w:tcBorders>
              <w:tl2br w:val="nil"/>
              <w:tr2bl w:val="nil"/>
            </w:tcBorders>
            <w:vAlign w:val="center"/>
          </w:tcPr>
          <w:p w14:paraId="677CD453" w14:textId="77777777" w:rsidR="00000000" w:rsidRDefault="00000000">
            <w:pPr>
              <w:tabs>
                <w:tab w:val="left" w:pos="0"/>
              </w:tabs>
              <w:wordWrap w:val="0"/>
              <w:spacing w:line="240" w:lineRule="auto"/>
              <w:ind w:firstLineChars="0" w:firstLine="0"/>
              <w:rPr>
                <w:sz w:val="21"/>
                <w:szCs w:val="22"/>
              </w:rPr>
            </w:pPr>
            <w:r>
              <w:rPr>
                <w:sz w:val="21"/>
                <w:szCs w:val="22"/>
              </w:rPr>
              <w:t>井喷失控、天然气燃烧爆炸</w:t>
            </w:r>
          </w:p>
        </w:tc>
        <w:tc>
          <w:tcPr>
            <w:tcW w:w="1722" w:type="pct"/>
            <w:tcBorders>
              <w:tl2br w:val="nil"/>
              <w:tr2bl w:val="nil"/>
            </w:tcBorders>
            <w:vAlign w:val="center"/>
          </w:tcPr>
          <w:p w14:paraId="3AEA59FB" w14:textId="77777777" w:rsidR="00000000" w:rsidRDefault="00000000">
            <w:pPr>
              <w:tabs>
                <w:tab w:val="left" w:pos="0"/>
              </w:tabs>
              <w:wordWrap w:val="0"/>
              <w:spacing w:line="240" w:lineRule="auto"/>
              <w:ind w:firstLineChars="0" w:firstLine="0"/>
              <w:rPr>
                <w:sz w:val="21"/>
                <w:szCs w:val="22"/>
              </w:rPr>
            </w:pPr>
            <w:r>
              <w:rPr>
                <w:sz w:val="21"/>
                <w:szCs w:val="22"/>
              </w:rPr>
              <w:t>节流管汇与防喷器连接不平直，容易使节流管汇作用发挥不完全；节流管汇试压未到额定工作压力或稳压时间不够（小于</w:t>
            </w:r>
            <w:r>
              <w:rPr>
                <w:sz w:val="21"/>
                <w:szCs w:val="22"/>
              </w:rPr>
              <w:t>30min</w:t>
            </w:r>
            <w:r>
              <w:rPr>
                <w:sz w:val="21"/>
                <w:szCs w:val="22"/>
              </w:rPr>
              <w:t>），导致井控管汇失效</w:t>
            </w:r>
          </w:p>
        </w:tc>
        <w:tc>
          <w:tcPr>
            <w:tcW w:w="547" w:type="pct"/>
            <w:tcBorders>
              <w:tl2br w:val="nil"/>
              <w:tr2bl w:val="nil"/>
            </w:tcBorders>
            <w:vAlign w:val="center"/>
          </w:tcPr>
          <w:p w14:paraId="4B8AC641"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782" w:type="pct"/>
            <w:tcBorders>
              <w:tl2br w:val="nil"/>
              <w:tr2bl w:val="nil"/>
            </w:tcBorders>
            <w:vAlign w:val="center"/>
          </w:tcPr>
          <w:p w14:paraId="25E47DD0"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作业人员及周围群众伤亡、设备财产损失</w:t>
            </w:r>
          </w:p>
        </w:tc>
      </w:tr>
      <w:tr w:rsidR="00000000" w14:paraId="4FAD0300" w14:textId="77777777">
        <w:tc>
          <w:tcPr>
            <w:tcW w:w="371" w:type="pct"/>
            <w:vMerge/>
            <w:tcBorders>
              <w:tl2br w:val="nil"/>
              <w:tr2bl w:val="nil"/>
            </w:tcBorders>
            <w:vAlign w:val="center"/>
          </w:tcPr>
          <w:p w14:paraId="3245C81B"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3A1A822F"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1266" w:type="pct"/>
            <w:tcBorders>
              <w:tl2br w:val="nil"/>
              <w:tr2bl w:val="nil"/>
            </w:tcBorders>
            <w:vAlign w:val="center"/>
          </w:tcPr>
          <w:p w14:paraId="26011EC4" w14:textId="77777777" w:rsidR="00000000" w:rsidRDefault="00000000">
            <w:pPr>
              <w:tabs>
                <w:tab w:val="left" w:pos="0"/>
              </w:tabs>
              <w:wordWrap w:val="0"/>
              <w:spacing w:line="240" w:lineRule="auto"/>
              <w:ind w:firstLineChars="0" w:firstLine="0"/>
              <w:rPr>
                <w:sz w:val="21"/>
                <w:szCs w:val="22"/>
              </w:rPr>
            </w:pPr>
            <w:r>
              <w:rPr>
                <w:sz w:val="21"/>
                <w:szCs w:val="22"/>
              </w:rPr>
              <w:t>天然气燃烧爆炸</w:t>
            </w:r>
          </w:p>
        </w:tc>
        <w:tc>
          <w:tcPr>
            <w:tcW w:w="1722" w:type="pct"/>
            <w:tcBorders>
              <w:tl2br w:val="nil"/>
              <w:tr2bl w:val="nil"/>
            </w:tcBorders>
            <w:vAlign w:val="center"/>
          </w:tcPr>
          <w:p w14:paraId="140608F1" w14:textId="77777777" w:rsidR="00000000" w:rsidRDefault="00000000">
            <w:pPr>
              <w:tabs>
                <w:tab w:val="left" w:pos="0"/>
              </w:tabs>
              <w:wordWrap w:val="0"/>
              <w:spacing w:line="240" w:lineRule="auto"/>
              <w:ind w:firstLineChars="0" w:firstLine="0"/>
              <w:rPr>
                <w:sz w:val="21"/>
                <w:szCs w:val="22"/>
              </w:rPr>
            </w:pPr>
            <w:r>
              <w:rPr>
                <w:sz w:val="21"/>
                <w:szCs w:val="22"/>
              </w:rPr>
              <w:t>阀板与阀座之间密封不好或是井控装置部件表面生锈腐蚀使得节流压井管汇失效，漏气，方钻杆上下旋塞开关不灵活，有可能因不能正常开关而发生井喷事故</w:t>
            </w:r>
          </w:p>
        </w:tc>
        <w:tc>
          <w:tcPr>
            <w:tcW w:w="547" w:type="pct"/>
            <w:tcBorders>
              <w:tl2br w:val="nil"/>
              <w:tr2bl w:val="nil"/>
            </w:tcBorders>
            <w:vAlign w:val="center"/>
          </w:tcPr>
          <w:p w14:paraId="4691C0D2"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782" w:type="pct"/>
            <w:tcBorders>
              <w:tl2br w:val="nil"/>
              <w:tr2bl w:val="nil"/>
            </w:tcBorders>
            <w:vAlign w:val="center"/>
          </w:tcPr>
          <w:p w14:paraId="609F05C3"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01F9E68A" w14:textId="77777777">
        <w:tc>
          <w:tcPr>
            <w:tcW w:w="371" w:type="pct"/>
            <w:vMerge/>
            <w:tcBorders>
              <w:tl2br w:val="nil"/>
              <w:tr2bl w:val="nil"/>
            </w:tcBorders>
            <w:vAlign w:val="center"/>
          </w:tcPr>
          <w:p w14:paraId="3B58E5D3" w14:textId="77777777" w:rsidR="00000000" w:rsidRDefault="00000000">
            <w:pPr>
              <w:tabs>
                <w:tab w:val="left" w:pos="0"/>
              </w:tabs>
              <w:wordWrap w:val="0"/>
              <w:spacing w:line="240" w:lineRule="auto"/>
              <w:ind w:firstLineChars="0" w:firstLine="0"/>
              <w:jc w:val="center"/>
              <w:rPr>
                <w:b/>
                <w:bCs/>
                <w:sz w:val="21"/>
                <w:szCs w:val="22"/>
              </w:rPr>
            </w:pPr>
          </w:p>
        </w:tc>
        <w:tc>
          <w:tcPr>
            <w:tcW w:w="310" w:type="pct"/>
            <w:vMerge w:val="restart"/>
            <w:tcBorders>
              <w:tl2br w:val="nil"/>
              <w:tr2bl w:val="nil"/>
            </w:tcBorders>
            <w:vAlign w:val="center"/>
          </w:tcPr>
          <w:p w14:paraId="5C75ACC9" w14:textId="77777777" w:rsidR="00000000" w:rsidRDefault="00000000">
            <w:pPr>
              <w:tabs>
                <w:tab w:val="left" w:pos="0"/>
              </w:tabs>
              <w:wordWrap w:val="0"/>
              <w:spacing w:line="240" w:lineRule="auto"/>
              <w:ind w:firstLineChars="0" w:firstLine="0"/>
              <w:jc w:val="center"/>
              <w:rPr>
                <w:sz w:val="21"/>
                <w:szCs w:val="22"/>
              </w:rPr>
            </w:pPr>
            <w:r>
              <w:rPr>
                <w:sz w:val="21"/>
                <w:szCs w:val="22"/>
              </w:rPr>
              <w:t>6</w:t>
            </w:r>
          </w:p>
        </w:tc>
        <w:tc>
          <w:tcPr>
            <w:tcW w:w="1266" w:type="pct"/>
            <w:vMerge w:val="restart"/>
            <w:tcBorders>
              <w:tl2br w:val="nil"/>
              <w:tr2bl w:val="nil"/>
            </w:tcBorders>
            <w:vAlign w:val="center"/>
          </w:tcPr>
          <w:p w14:paraId="297292C2" w14:textId="77777777" w:rsidR="00000000" w:rsidRDefault="00000000">
            <w:pPr>
              <w:tabs>
                <w:tab w:val="left" w:pos="0"/>
              </w:tabs>
              <w:wordWrap w:val="0"/>
              <w:spacing w:line="240" w:lineRule="auto"/>
              <w:ind w:firstLineChars="0" w:firstLine="0"/>
              <w:rPr>
                <w:sz w:val="21"/>
                <w:szCs w:val="22"/>
              </w:rPr>
            </w:pPr>
            <w:r>
              <w:rPr>
                <w:sz w:val="21"/>
                <w:szCs w:val="22"/>
              </w:rPr>
              <w:t>可能发生井涌、井喷事故。</w:t>
            </w:r>
          </w:p>
        </w:tc>
        <w:tc>
          <w:tcPr>
            <w:tcW w:w="1722" w:type="pct"/>
            <w:tcBorders>
              <w:tl2br w:val="nil"/>
              <w:tr2bl w:val="nil"/>
            </w:tcBorders>
            <w:vAlign w:val="center"/>
          </w:tcPr>
          <w:p w14:paraId="2B74D9FF" w14:textId="77777777" w:rsidR="00000000" w:rsidRDefault="00000000">
            <w:pPr>
              <w:tabs>
                <w:tab w:val="left" w:pos="0"/>
              </w:tabs>
              <w:wordWrap w:val="0"/>
              <w:spacing w:line="240" w:lineRule="auto"/>
              <w:ind w:firstLineChars="0" w:firstLine="0"/>
              <w:rPr>
                <w:sz w:val="21"/>
                <w:szCs w:val="22"/>
              </w:rPr>
            </w:pPr>
            <w:r>
              <w:rPr>
                <w:sz w:val="21"/>
                <w:szCs w:val="22"/>
              </w:rPr>
              <w:t>接单根时，未打开旋塞阀，憋泵</w:t>
            </w:r>
          </w:p>
        </w:tc>
        <w:tc>
          <w:tcPr>
            <w:tcW w:w="547" w:type="pct"/>
            <w:tcBorders>
              <w:tl2br w:val="nil"/>
              <w:tr2bl w:val="nil"/>
            </w:tcBorders>
            <w:vAlign w:val="center"/>
          </w:tcPr>
          <w:p w14:paraId="3CDBC3FC"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782" w:type="pct"/>
            <w:tcBorders>
              <w:tl2br w:val="nil"/>
              <w:tr2bl w:val="nil"/>
            </w:tcBorders>
            <w:vAlign w:val="center"/>
          </w:tcPr>
          <w:p w14:paraId="55FA64CD"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作业人员及周围群众伤</w:t>
            </w:r>
          </w:p>
        </w:tc>
      </w:tr>
      <w:tr w:rsidR="00000000" w14:paraId="7434E663" w14:textId="77777777">
        <w:tc>
          <w:tcPr>
            <w:tcW w:w="371" w:type="pct"/>
            <w:vMerge/>
            <w:tcBorders>
              <w:tl2br w:val="nil"/>
              <w:tr2bl w:val="nil"/>
            </w:tcBorders>
            <w:vAlign w:val="center"/>
          </w:tcPr>
          <w:p w14:paraId="6B0DFC58" w14:textId="77777777" w:rsidR="00000000" w:rsidRDefault="00000000">
            <w:pPr>
              <w:tabs>
                <w:tab w:val="left" w:pos="0"/>
              </w:tabs>
              <w:wordWrap w:val="0"/>
              <w:spacing w:line="240" w:lineRule="auto"/>
              <w:ind w:firstLineChars="0" w:firstLine="0"/>
              <w:jc w:val="center"/>
              <w:rPr>
                <w:b/>
                <w:bCs/>
                <w:sz w:val="21"/>
                <w:szCs w:val="22"/>
              </w:rPr>
            </w:pPr>
          </w:p>
        </w:tc>
        <w:tc>
          <w:tcPr>
            <w:tcW w:w="310" w:type="pct"/>
            <w:vMerge/>
            <w:tcBorders>
              <w:tl2br w:val="nil"/>
              <w:tr2bl w:val="nil"/>
            </w:tcBorders>
            <w:vAlign w:val="center"/>
          </w:tcPr>
          <w:p w14:paraId="1296AF5D" w14:textId="77777777" w:rsidR="00000000" w:rsidRDefault="00000000">
            <w:pPr>
              <w:tabs>
                <w:tab w:val="left" w:pos="0"/>
              </w:tabs>
              <w:wordWrap w:val="0"/>
              <w:spacing w:line="240" w:lineRule="auto"/>
              <w:ind w:firstLineChars="0" w:firstLine="0"/>
              <w:jc w:val="center"/>
              <w:rPr>
                <w:sz w:val="21"/>
                <w:szCs w:val="22"/>
              </w:rPr>
            </w:pPr>
          </w:p>
        </w:tc>
        <w:tc>
          <w:tcPr>
            <w:tcW w:w="1266" w:type="pct"/>
            <w:vMerge/>
            <w:tcBorders>
              <w:tl2br w:val="nil"/>
              <w:tr2bl w:val="nil"/>
            </w:tcBorders>
            <w:vAlign w:val="center"/>
          </w:tcPr>
          <w:p w14:paraId="39D242D9" w14:textId="77777777" w:rsidR="00000000" w:rsidRDefault="00000000">
            <w:pPr>
              <w:tabs>
                <w:tab w:val="left" w:pos="0"/>
              </w:tabs>
              <w:wordWrap w:val="0"/>
              <w:spacing w:line="240" w:lineRule="auto"/>
              <w:ind w:firstLineChars="0" w:firstLine="0"/>
              <w:rPr>
                <w:sz w:val="21"/>
                <w:szCs w:val="22"/>
              </w:rPr>
            </w:pPr>
          </w:p>
        </w:tc>
        <w:tc>
          <w:tcPr>
            <w:tcW w:w="1722" w:type="pct"/>
            <w:tcBorders>
              <w:tl2br w:val="nil"/>
              <w:tr2bl w:val="nil"/>
            </w:tcBorders>
            <w:vAlign w:val="center"/>
          </w:tcPr>
          <w:p w14:paraId="525B6449" w14:textId="77777777" w:rsidR="00000000" w:rsidRDefault="00000000">
            <w:pPr>
              <w:tabs>
                <w:tab w:val="left" w:pos="0"/>
              </w:tabs>
              <w:wordWrap w:val="0"/>
              <w:spacing w:line="240" w:lineRule="auto"/>
              <w:ind w:firstLineChars="0" w:firstLine="0"/>
              <w:rPr>
                <w:sz w:val="21"/>
                <w:szCs w:val="22"/>
              </w:rPr>
            </w:pPr>
            <w:r>
              <w:rPr>
                <w:sz w:val="21"/>
                <w:szCs w:val="22"/>
              </w:rPr>
              <w:t>钻具止回阀损坏未及时更换致使该部件失灵钻井液不清洁，钻头堵塞，使井下压力变化</w:t>
            </w:r>
          </w:p>
        </w:tc>
        <w:tc>
          <w:tcPr>
            <w:tcW w:w="547" w:type="pct"/>
            <w:tcBorders>
              <w:tl2br w:val="nil"/>
              <w:tr2bl w:val="nil"/>
            </w:tcBorders>
            <w:vAlign w:val="center"/>
          </w:tcPr>
          <w:p w14:paraId="17231C1D" w14:textId="77777777" w:rsidR="00000000" w:rsidRDefault="00000000">
            <w:pPr>
              <w:tabs>
                <w:tab w:val="left" w:pos="0"/>
              </w:tabs>
              <w:wordWrap w:val="0"/>
              <w:spacing w:line="240" w:lineRule="auto"/>
              <w:ind w:firstLineChars="0" w:firstLine="0"/>
              <w:jc w:val="center"/>
              <w:rPr>
                <w:sz w:val="21"/>
                <w:szCs w:val="22"/>
              </w:rPr>
            </w:pPr>
          </w:p>
        </w:tc>
        <w:tc>
          <w:tcPr>
            <w:tcW w:w="782" w:type="pct"/>
            <w:tcBorders>
              <w:tl2br w:val="nil"/>
              <w:tr2bl w:val="nil"/>
            </w:tcBorders>
            <w:vAlign w:val="center"/>
          </w:tcPr>
          <w:p w14:paraId="38FA44F9" w14:textId="77777777" w:rsidR="00000000" w:rsidRDefault="00000000">
            <w:pPr>
              <w:tabs>
                <w:tab w:val="left" w:pos="0"/>
              </w:tabs>
              <w:wordWrap w:val="0"/>
              <w:spacing w:line="240" w:lineRule="auto"/>
              <w:ind w:firstLineChars="0" w:firstLine="0"/>
              <w:jc w:val="center"/>
              <w:rPr>
                <w:sz w:val="21"/>
                <w:szCs w:val="22"/>
              </w:rPr>
            </w:pPr>
            <w:r>
              <w:rPr>
                <w:sz w:val="21"/>
                <w:szCs w:val="22"/>
              </w:rPr>
              <w:t>亡、设备财产损失</w:t>
            </w:r>
          </w:p>
        </w:tc>
      </w:tr>
      <w:tr w:rsidR="00000000" w14:paraId="46E7B74C" w14:textId="77777777">
        <w:tc>
          <w:tcPr>
            <w:tcW w:w="371" w:type="pct"/>
            <w:vMerge/>
            <w:tcBorders>
              <w:tl2br w:val="nil"/>
              <w:tr2bl w:val="nil"/>
            </w:tcBorders>
            <w:vAlign w:val="center"/>
          </w:tcPr>
          <w:p w14:paraId="2C774D51"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77DDDEE2" w14:textId="77777777" w:rsidR="00000000" w:rsidRDefault="00000000">
            <w:pPr>
              <w:tabs>
                <w:tab w:val="left" w:pos="0"/>
              </w:tabs>
              <w:wordWrap w:val="0"/>
              <w:spacing w:line="240" w:lineRule="auto"/>
              <w:ind w:firstLineChars="0" w:firstLine="0"/>
              <w:jc w:val="center"/>
              <w:rPr>
                <w:sz w:val="21"/>
                <w:szCs w:val="22"/>
              </w:rPr>
            </w:pPr>
            <w:r>
              <w:rPr>
                <w:sz w:val="21"/>
                <w:szCs w:val="22"/>
              </w:rPr>
              <w:t>7</w:t>
            </w:r>
          </w:p>
        </w:tc>
        <w:tc>
          <w:tcPr>
            <w:tcW w:w="1266" w:type="pct"/>
            <w:tcBorders>
              <w:tl2br w:val="nil"/>
              <w:tr2bl w:val="nil"/>
            </w:tcBorders>
            <w:vAlign w:val="center"/>
          </w:tcPr>
          <w:p w14:paraId="15BC88BA" w14:textId="77777777" w:rsidR="00000000" w:rsidRDefault="00000000">
            <w:pPr>
              <w:tabs>
                <w:tab w:val="left" w:pos="0"/>
              </w:tabs>
              <w:wordWrap w:val="0"/>
              <w:spacing w:line="240" w:lineRule="auto"/>
              <w:ind w:firstLineChars="0" w:firstLine="0"/>
              <w:rPr>
                <w:sz w:val="21"/>
                <w:szCs w:val="22"/>
              </w:rPr>
            </w:pPr>
            <w:r>
              <w:rPr>
                <w:sz w:val="21"/>
                <w:szCs w:val="22"/>
              </w:rPr>
              <w:t>容易抽喷气层</w:t>
            </w:r>
          </w:p>
        </w:tc>
        <w:tc>
          <w:tcPr>
            <w:tcW w:w="1722" w:type="pct"/>
            <w:tcBorders>
              <w:tl2br w:val="nil"/>
              <w:tr2bl w:val="nil"/>
            </w:tcBorders>
            <w:vAlign w:val="center"/>
          </w:tcPr>
          <w:p w14:paraId="7CD60E86" w14:textId="77777777" w:rsidR="00000000" w:rsidRDefault="00000000">
            <w:pPr>
              <w:tabs>
                <w:tab w:val="left" w:pos="0"/>
              </w:tabs>
              <w:wordWrap w:val="0"/>
              <w:spacing w:line="240" w:lineRule="auto"/>
              <w:ind w:firstLineChars="0" w:firstLine="0"/>
              <w:rPr>
                <w:sz w:val="21"/>
                <w:szCs w:val="22"/>
              </w:rPr>
            </w:pPr>
            <w:r>
              <w:rPr>
                <w:sz w:val="21"/>
                <w:szCs w:val="22"/>
              </w:rPr>
              <w:t>起钻速度过快或钻头泥包</w:t>
            </w:r>
            <w:r>
              <w:rPr>
                <w:sz w:val="21"/>
                <w:szCs w:val="22"/>
              </w:rPr>
              <w:t>“</w:t>
            </w:r>
            <w:r>
              <w:rPr>
                <w:sz w:val="21"/>
                <w:szCs w:val="22"/>
              </w:rPr>
              <w:t>拔活塞</w:t>
            </w:r>
            <w:r>
              <w:rPr>
                <w:sz w:val="21"/>
                <w:szCs w:val="22"/>
              </w:rPr>
              <w:t>”</w:t>
            </w:r>
            <w:r>
              <w:rPr>
                <w:sz w:val="21"/>
                <w:szCs w:val="22"/>
              </w:rPr>
              <w:t>，会产生很大的抽吸力</w:t>
            </w:r>
          </w:p>
        </w:tc>
        <w:tc>
          <w:tcPr>
            <w:tcW w:w="547" w:type="pct"/>
            <w:tcBorders>
              <w:tl2br w:val="nil"/>
              <w:tr2bl w:val="nil"/>
            </w:tcBorders>
            <w:vAlign w:val="center"/>
          </w:tcPr>
          <w:p w14:paraId="3AF82B68"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782" w:type="pct"/>
            <w:tcBorders>
              <w:tl2br w:val="nil"/>
              <w:tr2bl w:val="nil"/>
            </w:tcBorders>
            <w:vAlign w:val="center"/>
          </w:tcPr>
          <w:p w14:paraId="5DA61104"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人员伤亡、财产损失</w:t>
            </w:r>
          </w:p>
        </w:tc>
      </w:tr>
      <w:tr w:rsidR="00000000" w14:paraId="51B3D7F3" w14:textId="77777777">
        <w:tc>
          <w:tcPr>
            <w:tcW w:w="371" w:type="pct"/>
            <w:vMerge/>
            <w:tcBorders>
              <w:tl2br w:val="nil"/>
              <w:tr2bl w:val="nil"/>
            </w:tcBorders>
            <w:vAlign w:val="center"/>
          </w:tcPr>
          <w:p w14:paraId="426FA737"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506EC332" w14:textId="77777777" w:rsidR="00000000" w:rsidRDefault="00000000">
            <w:pPr>
              <w:tabs>
                <w:tab w:val="left" w:pos="0"/>
              </w:tabs>
              <w:wordWrap w:val="0"/>
              <w:spacing w:line="240" w:lineRule="auto"/>
              <w:ind w:firstLineChars="0" w:firstLine="0"/>
              <w:jc w:val="center"/>
              <w:rPr>
                <w:sz w:val="21"/>
                <w:szCs w:val="22"/>
              </w:rPr>
            </w:pPr>
            <w:r>
              <w:rPr>
                <w:sz w:val="21"/>
                <w:szCs w:val="22"/>
              </w:rPr>
              <w:t>8</w:t>
            </w:r>
          </w:p>
        </w:tc>
        <w:tc>
          <w:tcPr>
            <w:tcW w:w="1266" w:type="pct"/>
            <w:tcBorders>
              <w:tl2br w:val="nil"/>
              <w:tr2bl w:val="nil"/>
            </w:tcBorders>
            <w:vAlign w:val="center"/>
          </w:tcPr>
          <w:p w14:paraId="44432350" w14:textId="77777777" w:rsidR="00000000" w:rsidRDefault="00000000">
            <w:pPr>
              <w:tabs>
                <w:tab w:val="left" w:pos="0"/>
              </w:tabs>
              <w:wordWrap w:val="0"/>
              <w:spacing w:line="240" w:lineRule="auto"/>
              <w:ind w:firstLineChars="0" w:firstLine="0"/>
              <w:rPr>
                <w:sz w:val="21"/>
                <w:szCs w:val="22"/>
              </w:rPr>
            </w:pPr>
            <w:r>
              <w:rPr>
                <w:sz w:val="21"/>
                <w:szCs w:val="22"/>
              </w:rPr>
              <w:t>造成单吊环起钻、砸飞井口工具、顶天车等事故</w:t>
            </w:r>
          </w:p>
        </w:tc>
        <w:tc>
          <w:tcPr>
            <w:tcW w:w="1722" w:type="pct"/>
            <w:tcBorders>
              <w:tl2br w:val="nil"/>
              <w:tr2bl w:val="nil"/>
            </w:tcBorders>
            <w:vAlign w:val="center"/>
          </w:tcPr>
          <w:p w14:paraId="5EAE9F35" w14:textId="77777777" w:rsidR="00000000" w:rsidRDefault="00000000">
            <w:pPr>
              <w:tabs>
                <w:tab w:val="left" w:pos="0"/>
              </w:tabs>
              <w:wordWrap w:val="0"/>
              <w:spacing w:line="240" w:lineRule="auto"/>
              <w:ind w:firstLineChars="0" w:firstLine="0"/>
              <w:rPr>
                <w:sz w:val="21"/>
                <w:szCs w:val="22"/>
              </w:rPr>
            </w:pPr>
            <w:r>
              <w:rPr>
                <w:sz w:val="21"/>
                <w:szCs w:val="22"/>
              </w:rPr>
              <w:t>司钻操作失误或与井口操作人员配合不好</w:t>
            </w:r>
          </w:p>
        </w:tc>
        <w:tc>
          <w:tcPr>
            <w:tcW w:w="547" w:type="pct"/>
            <w:tcBorders>
              <w:tl2br w:val="nil"/>
              <w:tr2bl w:val="nil"/>
            </w:tcBorders>
            <w:vAlign w:val="center"/>
          </w:tcPr>
          <w:p w14:paraId="6C1EAAB7"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w:t>
            </w:r>
          </w:p>
        </w:tc>
        <w:tc>
          <w:tcPr>
            <w:tcW w:w="782" w:type="pct"/>
            <w:tcBorders>
              <w:tl2br w:val="nil"/>
              <w:tr2bl w:val="nil"/>
            </w:tcBorders>
            <w:vAlign w:val="center"/>
          </w:tcPr>
          <w:p w14:paraId="6F880EFC"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人员伤亡、设备财产损失</w:t>
            </w:r>
          </w:p>
        </w:tc>
      </w:tr>
      <w:tr w:rsidR="00000000" w14:paraId="2CC182E5" w14:textId="77777777">
        <w:tc>
          <w:tcPr>
            <w:tcW w:w="371" w:type="pct"/>
            <w:vMerge/>
            <w:tcBorders>
              <w:tl2br w:val="nil"/>
              <w:tr2bl w:val="nil"/>
            </w:tcBorders>
            <w:vAlign w:val="center"/>
          </w:tcPr>
          <w:p w14:paraId="7B706F99"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2376371F" w14:textId="77777777" w:rsidR="00000000" w:rsidRDefault="00000000">
            <w:pPr>
              <w:tabs>
                <w:tab w:val="left" w:pos="0"/>
              </w:tabs>
              <w:wordWrap w:val="0"/>
              <w:spacing w:line="240" w:lineRule="auto"/>
              <w:ind w:firstLineChars="0" w:firstLine="0"/>
              <w:jc w:val="center"/>
              <w:rPr>
                <w:sz w:val="21"/>
                <w:szCs w:val="22"/>
              </w:rPr>
            </w:pPr>
            <w:r>
              <w:rPr>
                <w:sz w:val="21"/>
                <w:szCs w:val="22"/>
              </w:rPr>
              <w:t>9</w:t>
            </w:r>
          </w:p>
        </w:tc>
        <w:tc>
          <w:tcPr>
            <w:tcW w:w="1266" w:type="pct"/>
            <w:tcBorders>
              <w:tl2br w:val="nil"/>
              <w:tr2bl w:val="nil"/>
            </w:tcBorders>
            <w:vAlign w:val="center"/>
          </w:tcPr>
          <w:p w14:paraId="092D6187" w14:textId="77777777" w:rsidR="00000000" w:rsidRDefault="00000000">
            <w:pPr>
              <w:tabs>
                <w:tab w:val="left" w:pos="0"/>
              </w:tabs>
              <w:wordWrap w:val="0"/>
              <w:spacing w:line="240" w:lineRule="auto"/>
              <w:ind w:firstLineChars="0" w:firstLine="0"/>
              <w:rPr>
                <w:sz w:val="21"/>
                <w:szCs w:val="22"/>
              </w:rPr>
            </w:pPr>
            <w:r>
              <w:rPr>
                <w:sz w:val="21"/>
                <w:szCs w:val="22"/>
              </w:rPr>
              <w:t>可能发生井眼相碰</w:t>
            </w:r>
          </w:p>
        </w:tc>
        <w:tc>
          <w:tcPr>
            <w:tcW w:w="1722" w:type="pct"/>
            <w:tcBorders>
              <w:tl2br w:val="nil"/>
              <w:tr2bl w:val="nil"/>
            </w:tcBorders>
            <w:vAlign w:val="center"/>
          </w:tcPr>
          <w:p w14:paraId="2D03338A" w14:textId="77777777" w:rsidR="00000000" w:rsidRDefault="00000000">
            <w:pPr>
              <w:tabs>
                <w:tab w:val="left" w:pos="0"/>
              </w:tabs>
              <w:wordWrap w:val="0"/>
              <w:spacing w:line="240" w:lineRule="auto"/>
              <w:ind w:firstLineChars="0" w:firstLine="0"/>
              <w:rPr>
                <w:sz w:val="21"/>
                <w:szCs w:val="22"/>
              </w:rPr>
            </w:pPr>
            <w:r>
              <w:rPr>
                <w:sz w:val="21"/>
                <w:szCs w:val="22"/>
              </w:rPr>
              <w:t>井眼轨道设计未结合已建井口井眼数据进行，或数据不准确，操作过程中仪器失效等因素</w:t>
            </w:r>
          </w:p>
        </w:tc>
        <w:tc>
          <w:tcPr>
            <w:tcW w:w="547" w:type="pct"/>
            <w:tcBorders>
              <w:tl2br w:val="nil"/>
              <w:tr2bl w:val="nil"/>
            </w:tcBorders>
            <w:vAlign w:val="center"/>
          </w:tcPr>
          <w:p w14:paraId="6EDCF126" w14:textId="77777777" w:rsidR="00000000" w:rsidRDefault="00000000">
            <w:pPr>
              <w:tabs>
                <w:tab w:val="left" w:pos="0"/>
              </w:tabs>
              <w:wordWrap w:val="0"/>
              <w:spacing w:line="240" w:lineRule="auto"/>
              <w:ind w:firstLineChars="0" w:firstLine="0"/>
              <w:jc w:val="center"/>
              <w:rPr>
                <w:sz w:val="21"/>
                <w:szCs w:val="22"/>
              </w:rPr>
            </w:pPr>
            <w:r>
              <w:rPr>
                <w:sz w:val="21"/>
                <w:szCs w:val="22"/>
              </w:rPr>
              <w:t>井下</w:t>
            </w:r>
          </w:p>
        </w:tc>
        <w:tc>
          <w:tcPr>
            <w:tcW w:w="782" w:type="pct"/>
            <w:tcBorders>
              <w:tl2br w:val="nil"/>
              <w:tr2bl w:val="nil"/>
            </w:tcBorders>
            <w:vAlign w:val="center"/>
          </w:tcPr>
          <w:p w14:paraId="2D1C2B9A" w14:textId="77777777" w:rsidR="00000000" w:rsidRDefault="00000000">
            <w:pPr>
              <w:tabs>
                <w:tab w:val="left" w:pos="0"/>
              </w:tabs>
              <w:wordWrap w:val="0"/>
              <w:spacing w:line="240" w:lineRule="auto"/>
              <w:ind w:firstLineChars="0" w:firstLine="0"/>
              <w:jc w:val="center"/>
              <w:rPr>
                <w:sz w:val="21"/>
                <w:szCs w:val="22"/>
              </w:rPr>
            </w:pPr>
            <w:r>
              <w:rPr>
                <w:sz w:val="21"/>
                <w:szCs w:val="22"/>
              </w:rPr>
              <w:t>井下情况复杂化、人员伤亡</w:t>
            </w:r>
          </w:p>
        </w:tc>
      </w:tr>
      <w:tr w:rsidR="00000000" w14:paraId="21B356CA" w14:textId="77777777">
        <w:tc>
          <w:tcPr>
            <w:tcW w:w="371" w:type="pct"/>
            <w:tcBorders>
              <w:tl2br w:val="nil"/>
              <w:tr2bl w:val="nil"/>
            </w:tcBorders>
            <w:vAlign w:val="center"/>
          </w:tcPr>
          <w:p w14:paraId="16C75DC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录井</w:t>
            </w:r>
          </w:p>
        </w:tc>
        <w:tc>
          <w:tcPr>
            <w:tcW w:w="310" w:type="pct"/>
            <w:tcBorders>
              <w:tl2br w:val="nil"/>
              <w:tr2bl w:val="nil"/>
            </w:tcBorders>
            <w:vAlign w:val="center"/>
          </w:tcPr>
          <w:p w14:paraId="7964E21F"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2E43A8C3" w14:textId="77777777" w:rsidR="00000000" w:rsidRDefault="00000000">
            <w:pPr>
              <w:tabs>
                <w:tab w:val="left" w:pos="0"/>
              </w:tabs>
              <w:wordWrap w:val="0"/>
              <w:spacing w:line="240" w:lineRule="auto"/>
              <w:ind w:firstLineChars="0" w:firstLine="0"/>
              <w:rPr>
                <w:sz w:val="21"/>
                <w:szCs w:val="22"/>
              </w:rPr>
            </w:pPr>
            <w:r>
              <w:rPr>
                <w:sz w:val="21"/>
                <w:szCs w:val="22"/>
              </w:rPr>
              <w:t>引起天然气窒息</w:t>
            </w:r>
          </w:p>
        </w:tc>
        <w:tc>
          <w:tcPr>
            <w:tcW w:w="1722" w:type="pct"/>
            <w:tcBorders>
              <w:tl2br w:val="nil"/>
              <w:tr2bl w:val="nil"/>
            </w:tcBorders>
            <w:vAlign w:val="center"/>
          </w:tcPr>
          <w:p w14:paraId="74AE1116" w14:textId="77777777" w:rsidR="00000000" w:rsidRDefault="00000000">
            <w:pPr>
              <w:tabs>
                <w:tab w:val="left" w:pos="0"/>
              </w:tabs>
              <w:wordWrap w:val="0"/>
              <w:spacing w:line="240" w:lineRule="auto"/>
              <w:ind w:firstLineChars="0" w:firstLine="0"/>
              <w:rPr>
                <w:sz w:val="21"/>
                <w:szCs w:val="22"/>
              </w:rPr>
            </w:pPr>
            <w:r>
              <w:rPr>
                <w:sz w:val="21"/>
                <w:szCs w:val="22"/>
              </w:rPr>
              <w:t>可燃气体报警仪失灵或安置位置不当</w:t>
            </w:r>
          </w:p>
        </w:tc>
        <w:tc>
          <w:tcPr>
            <w:tcW w:w="547" w:type="pct"/>
            <w:tcBorders>
              <w:tl2br w:val="nil"/>
              <w:tr2bl w:val="nil"/>
            </w:tcBorders>
            <w:vAlign w:val="center"/>
          </w:tcPr>
          <w:p w14:paraId="54D26770"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钻井平台、泥浆循环系统</w:t>
            </w:r>
          </w:p>
        </w:tc>
        <w:tc>
          <w:tcPr>
            <w:tcW w:w="782" w:type="pct"/>
            <w:tcBorders>
              <w:tl2br w:val="nil"/>
              <w:tr2bl w:val="nil"/>
            </w:tcBorders>
            <w:vAlign w:val="center"/>
          </w:tcPr>
          <w:p w14:paraId="26D703A3"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4BBCB103" w14:textId="77777777">
        <w:tc>
          <w:tcPr>
            <w:tcW w:w="371" w:type="pct"/>
            <w:vMerge w:val="restart"/>
            <w:tcBorders>
              <w:tl2br w:val="nil"/>
              <w:tr2bl w:val="nil"/>
            </w:tcBorders>
            <w:vAlign w:val="center"/>
          </w:tcPr>
          <w:p w14:paraId="78153D4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测井</w:t>
            </w:r>
          </w:p>
        </w:tc>
        <w:tc>
          <w:tcPr>
            <w:tcW w:w="310" w:type="pct"/>
            <w:tcBorders>
              <w:tl2br w:val="nil"/>
              <w:tr2bl w:val="nil"/>
            </w:tcBorders>
            <w:vAlign w:val="center"/>
          </w:tcPr>
          <w:p w14:paraId="61DD9C78"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0DC89E35" w14:textId="77777777" w:rsidR="00000000" w:rsidRDefault="00000000">
            <w:pPr>
              <w:tabs>
                <w:tab w:val="left" w:pos="0"/>
              </w:tabs>
              <w:wordWrap w:val="0"/>
              <w:spacing w:line="240" w:lineRule="auto"/>
              <w:ind w:firstLineChars="0" w:firstLine="0"/>
              <w:rPr>
                <w:sz w:val="21"/>
                <w:szCs w:val="22"/>
              </w:rPr>
            </w:pPr>
            <w:r>
              <w:rPr>
                <w:sz w:val="21"/>
                <w:szCs w:val="22"/>
              </w:rPr>
              <w:t>引起天然气窒息</w:t>
            </w:r>
          </w:p>
        </w:tc>
        <w:tc>
          <w:tcPr>
            <w:tcW w:w="1722" w:type="pct"/>
            <w:tcBorders>
              <w:tl2br w:val="nil"/>
              <w:tr2bl w:val="nil"/>
            </w:tcBorders>
            <w:vAlign w:val="center"/>
          </w:tcPr>
          <w:p w14:paraId="646A1F55" w14:textId="77777777" w:rsidR="00000000" w:rsidRDefault="00000000">
            <w:pPr>
              <w:tabs>
                <w:tab w:val="left" w:pos="0"/>
              </w:tabs>
              <w:wordWrap w:val="0"/>
              <w:spacing w:line="240" w:lineRule="auto"/>
              <w:ind w:firstLineChars="0" w:firstLine="0"/>
              <w:rPr>
                <w:sz w:val="21"/>
                <w:szCs w:val="22"/>
              </w:rPr>
            </w:pPr>
            <w:r>
              <w:rPr>
                <w:sz w:val="21"/>
                <w:szCs w:val="22"/>
              </w:rPr>
              <w:t>测井施工作业过程中，操作不当发生泄漏</w:t>
            </w:r>
          </w:p>
        </w:tc>
        <w:tc>
          <w:tcPr>
            <w:tcW w:w="547" w:type="pct"/>
            <w:tcBorders>
              <w:tl2br w:val="nil"/>
              <w:tr2bl w:val="nil"/>
            </w:tcBorders>
            <w:vAlign w:val="center"/>
          </w:tcPr>
          <w:p w14:paraId="5640F60A"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w:t>
            </w:r>
          </w:p>
        </w:tc>
        <w:tc>
          <w:tcPr>
            <w:tcW w:w="782" w:type="pct"/>
            <w:tcBorders>
              <w:tl2br w:val="nil"/>
              <w:tr2bl w:val="nil"/>
            </w:tcBorders>
            <w:vAlign w:val="center"/>
          </w:tcPr>
          <w:p w14:paraId="152BC8A2"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4AC8391D" w14:textId="77777777">
        <w:tc>
          <w:tcPr>
            <w:tcW w:w="371" w:type="pct"/>
            <w:vMerge/>
            <w:tcBorders>
              <w:tl2br w:val="nil"/>
              <w:tr2bl w:val="nil"/>
            </w:tcBorders>
            <w:vAlign w:val="center"/>
          </w:tcPr>
          <w:p w14:paraId="20DFA8D8"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3F5D1766"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266" w:type="pct"/>
            <w:tcBorders>
              <w:tl2br w:val="nil"/>
              <w:tr2bl w:val="nil"/>
            </w:tcBorders>
            <w:vAlign w:val="center"/>
          </w:tcPr>
          <w:p w14:paraId="71576EFB" w14:textId="77777777" w:rsidR="00000000" w:rsidRDefault="00000000">
            <w:pPr>
              <w:tabs>
                <w:tab w:val="left" w:pos="0"/>
              </w:tabs>
              <w:wordWrap w:val="0"/>
              <w:spacing w:line="240" w:lineRule="auto"/>
              <w:ind w:firstLineChars="0" w:firstLine="0"/>
              <w:rPr>
                <w:sz w:val="21"/>
                <w:szCs w:val="22"/>
              </w:rPr>
            </w:pPr>
            <w:r>
              <w:rPr>
                <w:sz w:val="21"/>
                <w:szCs w:val="22"/>
              </w:rPr>
              <w:t>井下落物</w:t>
            </w:r>
          </w:p>
        </w:tc>
        <w:tc>
          <w:tcPr>
            <w:tcW w:w="1722" w:type="pct"/>
            <w:tcBorders>
              <w:tl2br w:val="nil"/>
              <w:tr2bl w:val="nil"/>
            </w:tcBorders>
            <w:vAlign w:val="center"/>
          </w:tcPr>
          <w:p w14:paraId="42498599" w14:textId="77777777" w:rsidR="00000000" w:rsidRDefault="00000000">
            <w:pPr>
              <w:tabs>
                <w:tab w:val="left" w:pos="0"/>
              </w:tabs>
              <w:wordWrap w:val="0"/>
              <w:spacing w:line="240" w:lineRule="auto"/>
              <w:ind w:firstLineChars="0" w:firstLine="0"/>
              <w:rPr>
                <w:sz w:val="21"/>
                <w:szCs w:val="22"/>
              </w:rPr>
            </w:pPr>
            <w:r>
              <w:rPr>
                <w:sz w:val="21"/>
                <w:szCs w:val="22"/>
              </w:rPr>
              <w:t>人员因素、仪器故障、测斜钢丝断裂、测斜仪器卡住</w:t>
            </w:r>
          </w:p>
        </w:tc>
        <w:tc>
          <w:tcPr>
            <w:tcW w:w="547" w:type="pct"/>
            <w:tcBorders>
              <w:tl2br w:val="nil"/>
              <w:tr2bl w:val="nil"/>
            </w:tcBorders>
            <w:vAlign w:val="center"/>
          </w:tcPr>
          <w:p w14:paraId="19972683" w14:textId="77777777" w:rsidR="00000000" w:rsidRDefault="00000000">
            <w:pPr>
              <w:tabs>
                <w:tab w:val="left" w:pos="0"/>
              </w:tabs>
              <w:wordWrap w:val="0"/>
              <w:spacing w:line="240" w:lineRule="auto"/>
              <w:ind w:firstLineChars="0" w:firstLine="0"/>
              <w:jc w:val="center"/>
              <w:rPr>
                <w:sz w:val="21"/>
                <w:szCs w:val="22"/>
              </w:rPr>
            </w:pPr>
            <w:r>
              <w:rPr>
                <w:sz w:val="21"/>
                <w:szCs w:val="22"/>
              </w:rPr>
              <w:t>井下</w:t>
            </w:r>
          </w:p>
        </w:tc>
        <w:tc>
          <w:tcPr>
            <w:tcW w:w="782" w:type="pct"/>
            <w:tcBorders>
              <w:tl2br w:val="nil"/>
              <w:tr2bl w:val="nil"/>
            </w:tcBorders>
            <w:vAlign w:val="center"/>
          </w:tcPr>
          <w:p w14:paraId="56AD2098" w14:textId="77777777" w:rsidR="00000000" w:rsidRDefault="00000000">
            <w:pPr>
              <w:tabs>
                <w:tab w:val="left" w:pos="0"/>
              </w:tabs>
              <w:wordWrap w:val="0"/>
              <w:spacing w:line="240" w:lineRule="auto"/>
              <w:ind w:firstLineChars="0" w:firstLine="0"/>
              <w:jc w:val="center"/>
              <w:rPr>
                <w:sz w:val="21"/>
                <w:szCs w:val="22"/>
              </w:rPr>
            </w:pPr>
            <w:r>
              <w:rPr>
                <w:sz w:val="21"/>
                <w:szCs w:val="22"/>
              </w:rPr>
              <w:t>可能停工、定向资料错误或增加工作量</w:t>
            </w:r>
          </w:p>
        </w:tc>
      </w:tr>
      <w:tr w:rsidR="00000000" w14:paraId="29146228" w14:textId="77777777">
        <w:tc>
          <w:tcPr>
            <w:tcW w:w="371" w:type="pct"/>
            <w:vMerge/>
            <w:tcBorders>
              <w:tl2br w:val="nil"/>
              <w:tr2bl w:val="nil"/>
            </w:tcBorders>
            <w:vAlign w:val="center"/>
          </w:tcPr>
          <w:p w14:paraId="7E43FBD3"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1120DC3E"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266" w:type="pct"/>
            <w:tcBorders>
              <w:tl2br w:val="nil"/>
              <w:tr2bl w:val="nil"/>
            </w:tcBorders>
            <w:vAlign w:val="center"/>
          </w:tcPr>
          <w:p w14:paraId="34AE037A" w14:textId="77777777" w:rsidR="00000000" w:rsidRDefault="00000000">
            <w:pPr>
              <w:tabs>
                <w:tab w:val="left" w:pos="0"/>
              </w:tabs>
              <w:wordWrap w:val="0"/>
              <w:spacing w:line="240" w:lineRule="auto"/>
              <w:ind w:firstLineChars="0" w:firstLine="0"/>
              <w:rPr>
                <w:sz w:val="21"/>
                <w:szCs w:val="22"/>
              </w:rPr>
            </w:pPr>
            <w:r>
              <w:rPr>
                <w:sz w:val="21"/>
                <w:szCs w:val="22"/>
              </w:rPr>
              <w:t>落鱼事故</w:t>
            </w:r>
          </w:p>
        </w:tc>
        <w:tc>
          <w:tcPr>
            <w:tcW w:w="1722" w:type="pct"/>
            <w:tcBorders>
              <w:tl2br w:val="nil"/>
              <w:tr2bl w:val="nil"/>
            </w:tcBorders>
            <w:vAlign w:val="center"/>
          </w:tcPr>
          <w:p w14:paraId="12C827B4" w14:textId="77777777" w:rsidR="00000000" w:rsidRDefault="00000000">
            <w:pPr>
              <w:tabs>
                <w:tab w:val="left" w:pos="0"/>
              </w:tabs>
              <w:wordWrap w:val="0"/>
              <w:spacing w:line="240" w:lineRule="auto"/>
              <w:ind w:firstLineChars="0" w:firstLine="0"/>
              <w:rPr>
                <w:sz w:val="21"/>
                <w:szCs w:val="22"/>
              </w:rPr>
            </w:pPr>
            <w:r>
              <w:rPr>
                <w:sz w:val="21"/>
                <w:szCs w:val="22"/>
              </w:rPr>
              <w:t>电测钢丝有断骨或是配合不当，将使仪器落井发生落鱼</w:t>
            </w:r>
          </w:p>
        </w:tc>
        <w:tc>
          <w:tcPr>
            <w:tcW w:w="547" w:type="pct"/>
            <w:tcBorders>
              <w:tl2br w:val="nil"/>
              <w:tr2bl w:val="nil"/>
            </w:tcBorders>
            <w:vAlign w:val="center"/>
          </w:tcPr>
          <w:p w14:paraId="23A7E9B4" w14:textId="77777777" w:rsidR="00000000" w:rsidRDefault="00000000">
            <w:pPr>
              <w:tabs>
                <w:tab w:val="left" w:pos="0"/>
              </w:tabs>
              <w:wordWrap w:val="0"/>
              <w:spacing w:line="240" w:lineRule="auto"/>
              <w:ind w:firstLineChars="0" w:firstLine="0"/>
              <w:jc w:val="center"/>
              <w:rPr>
                <w:sz w:val="21"/>
                <w:szCs w:val="22"/>
              </w:rPr>
            </w:pPr>
            <w:r>
              <w:rPr>
                <w:sz w:val="21"/>
                <w:szCs w:val="22"/>
              </w:rPr>
              <w:t>井下</w:t>
            </w:r>
          </w:p>
        </w:tc>
        <w:tc>
          <w:tcPr>
            <w:tcW w:w="782" w:type="pct"/>
            <w:tcBorders>
              <w:tl2br w:val="nil"/>
              <w:tr2bl w:val="nil"/>
            </w:tcBorders>
            <w:vAlign w:val="center"/>
          </w:tcPr>
          <w:p w14:paraId="7BBD528A" w14:textId="77777777" w:rsidR="00000000" w:rsidRDefault="00000000">
            <w:pPr>
              <w:tabs>
                <w:tab w:val="left" w:pos="0"/>
              </w:tabs>
              <w:wordWrap w:val="0"/>
              <w:spacing w:line="240" w:lineRule="auto"/>
              <w:ind w:firstLineChars="0" w:firstLine="0"/>
              <w:jc w:val="center"/>
              <w:rPr>
                <w:sz w:val="21"/>
                <w:szCs w:val="22"/>
              </w:rPr>
            </w:pPr>
            <w:r>
              <w:rPr>
                <w:sz w:val="21"/>
                <w:szCs w:val="22"/>
              </w:rPr>
              <w:t>工期延误，经济损失</w:t>
            </w:r>
          </w:p>
        </w:tc>
      </w:tr>
      <w:tr w:rsidR="00000000" w14:paraId="2BB56561" w14:textId="77777777">
        <w:tc>
          <w:tcPr>
            <w:tcW w:w="371" w:type="pct"/>
            <w:vMerge/>
            <w:tcBorders>
              <w:tl2br w:val="nil"/>
              <w:tr2bl w:val="nil"/>
            </w:tcBorders>
            <w:vAlign w:val="center"/>
          </w:tcPr>
          <w:p w14:paraId="0E067346"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2880F6A2"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1266" w:type="pct"/>
            <w:tcBorders>
              <w:tl2br w:val="nil"/>
              <w:tr2bl w:val="nil"/>
            </w:tcBorders>
            <w:vAlign w:val="center"/>
          </w:tcPr>
          <w:p w14:paraId="76827326" w14:textId="77777777" w:rsidR="00000000" w:rsidRDefault="00000000">
            <w:pPr>
              <w:tabs>
                <w:tab w:val="left" w:pos="0"/>
              </w:tabs>
              <w:wordWrap w:val="0"/>
              <w:spacing w:line="240" w:lineRule="auto"/>
              <w:ind w:firstLineChars="0" w:firstLine="0"/>
              <w:rPr>
                <w:sz w:val="21"/>
                <w:szCs w:val="22"/>
              </w:rPr>
            </w:pPr>
            <w:r>
              <w:rPr>
                <w:sz w:val="21"/>
                <w:szCs w:val="22"/>
              </w:rPr>
              <w:t>导致有毒气体中毒事故</w:t>
            </w:r>
          </w:p>
        </w:tc>
        <w:tc>
          <w:tcPr>
            <w:tcW w:w="1722" w:type="pct"/>
            <w:tcBorders>
              <w:tl2br w:val="nil"/>
              <w:tr2bl w:val="nil"/>
            </w:tcBorders>
            <w:vAlign w:val="center"/>
          </w:tcPr>
          <w:p w14:paraId="058871E5" w14:textId="77777777" w:rsidR="00000000" w:rsidRDefault="00000000">
            <w:pPr>
              <w:tabs>
                <w:tab w:val="left" w:pos="0"/>
              </w:tabs>
              <w:wordWrap w:val="0"/>
              <w:spacing w:line="240" w:lineRule="auto"/>
              <w:ind w:firstLineChars="0" w:firstLine="0"/>
              <w:rPr>
                <w:sz w:val="21"/>
                <w:szCs w:val="22"/>
              </w:rPr>
            </w:pPr>
            <w:r>
              <w:rPr>
                <w:sz w:val="21"/>
                <w:szCs w:val="22"/>
              </w:rPr>
              <w:t>压井液密度不符合要求等造成井喷，车辆放置位置没有考虑风向。</w:t>
            </w:r>
          </w:p>
        </w:tc>
        <w:tc>
          <w:tcPr>
            <w:tcW w:w="547" w:type="pct"/>
            <w:tcBorders>
              <w:tl2br w:val="nil"/>
              <w:tr2bl w:val="nil"/>
            </w:tcBorders>
            <w:vAlign w:val="center"/>
          </w:tcPr>
          <w:p w14:paraId="5E85FFAF"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55AEBDD5"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679BCB12" w14:textId="77777777">
        <w:tc>
          <w:tcPr>
            <w:tcW w:w="371" w:type="pct"/>
            <w:vMerge/>
            <w:tcBorders>
              <w:tl2br w:val="nil"/>
              <w:tr2bl w:val="nil"/>
            </w:tcBorders>
            <w:vAlign w:val="center"/>
          </w:tcPr>
          <w:p w14:paraId="68FEFB46"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18FA9FBF"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1266" w:type="pct"/>
            <w:tcBorders>
              <w:tl2br w:val="nil"/>
              <w:tr2bl w:val="nil"/>
            </w:tcBorders>
            <w:vAlign w:val="center"/>
          </w:tcPr>
          <w:p w14:paraId="61CF2AC4" w14:textId="77777777" w:rsidR="00000000" w:rsidRDefault="00000000">
            <w:pPr>
              <w:tabs>
                <w:tab w:val="left" w:pos="0"/>
              </w:tabs>
              <w:wordWrap w:val="0"/>
              <w:spacing w:line="240" w:lineRule="auto"/>
              <w:ind w:firstLineChars="0" w:firstLine="0"/>
              <w:rPr>
                <w:sz w:val="21"/>
                <w:szCs w:val="22"/>
              </w:rPr>
            </w:pPr>
            <w:r>
              <w:rPr>
                <w:sz w:val="21"/>
                <w:szCs w:val="22"/>
              </w:rPr>
              <w:t>气浸、溢流、井喷</w:t>
            </w:r>
          </w:p>
        </w:tc>
        <w:tc>
          <w:tcPr>
            <w:tcW w:w="1722" w:type="pct"/>
            <w:tcBorders>
              <w:tl2br w:val="nil"/>
              <w:tr2bl w:val="nil"/>
            </w:tcBorders>
            <w:vAlign w:val="center"/>
          </w:tcPr>
          <w:p w14:paraId="63A88CE0" w14:textId="77777777" w:rsidR="00000000" w:rsidRDefault="00000000">
            <w:pPr>
              <w:tabs>
                <w:tab w:val="left" w:pos="0"/>
              </w:tabs>
              <w:wordWrap w:val="0"/>
              <w:spacing w:line="240" w:lineRule="auto"/>
              <w:ind w:firstLineChars="0" w:firstLine="0"/>
              <w:rPr>
                <w:sz w:val="21"/>
                <w:szCs w:val="22"/>
              </w:rPr>
            </w:pPr>
            <w:r>
              <w:rPr>
                <w:sz w:val="21"/>
                <w:szCs w:val="22"/>
              </w:rPr>
              <w:t>测井施工时间过长，没定时循环钻井液，井没压稳导致井喷</w:t>
            </w:r>
          </w:p>
        </w:tc>
        <w:tc>
          <w:tcPr>
            <w:tcW w:w="547" w:type="pct"/>
            <w:tcBorders>
              <w:tl2br w:val="nil"/>
              <w:tr2bl w:val="nil"/>
            </w:tcBorders>
            <w:vAlign w:val="center"/>
          </w:tcPr>
          <w:p w14:paraId="543147E3"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019FB97E" w14:textId="77777777" w:rsidR="00000000" w:rsidRDefault="00000000">
            <w:pPr>
              <w:tabs>
                <w:tab w:val="left" w:pos="0"/>
              </w:tabs>
              <w:wordWrap w:val="0"/>
              <w:spacing w:line="240" w:lineRule="auto"/>
              <w:ind w:firstLineChars="0" w:firstLine="0"/>
              <w:jc w:val="center"/>
              <w:rPr>
                <w:sz w:val="21"/>
                <w:szCs w:val="22"/>
              </w:rPr>
            </w:pPr>
            <w:r>
              <w:rPr>
                <w:sz w:val="21"/>
                <w:szCs w:val="22"/>
              </w:rPr>
              <w:t>井下情况复杂化、人员伤亡</w:t>
            </w:r>
          </w:p>
        </w:tc>
      </w:tr>
      <w:tr w:rsidR="00000000" w14:paraId="3A353955" w14:textId="77777777">
        <w:tc>
          <w:tcPr>
            <w:tcW w:w="371" w:type="pct"/>
            <w:vMerge/>
            <w:tcBorders>
              <w:tl2br w:val="nil"/>
              <w:tr2bl w:val="nil"/>
            </w:tcBorders>
            <w:vAlign w:val="center"/>
          </w:tcPr>
          <w:p w14:paraId="5ECA6980"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163E3163" w14:textId="77777777" w:rsidR="00000000" w:rsidRDefault="00000000">
            <w:pPr>
              <w:tabs>
                <w:tab w:val="left" w:pos="0"/>
              </w:tabs>
              <w:wordWrap w:val="0"/>
              <w:spacing w:line="240" w:lineRule="auto"/>
              <w:ind w:firstLineChars="0" w:firstLine="0"/>
              <w:jc w:val="center"/>
              <w:rPr>
                <w:sz w:val="21"/>
                <w:szCs w:val="22"/>
              </w:rPr>
            </w:pPr>
            <w:r>
              <w:rPr>
                <w:sz w:val="21"/>
                <w:szCs w:val="22"/>
              </w:rPr>
              <w:t>6</w:t>
            </w:r>
          </w:p>
        </w:tc>
        <w:tc>
          <w:tcPr>
            <w:tcW w:w="1266" w:type="pct"/>
            <w:tcBorders>
              <w:tl2br w:val="nil"/>
              <w:tr2bl w:val="nil"/>
            </w:tcBorders>
            <w:vAlign w:val="center"/>
          </w:tcPr>
          <w:p w14:paraId="6AF96D4B" w14:textId="77777777" w:rsidR="00000000" w:rsidRDefault="00000000">
            <w:pPr>
              <w:tabs>
                <w:tab w:val="left" w:pos="0"/>
              </w:tabs>
              <w:wordWrap w:val="0"/>
              <w:spacing w:line="240" w:lineRule="auto"/>
              <w:ind w:firstLineChars="0" w:firstLine="0"/>
              <w:rPr>
                <w:sz w:val="21"/>
                <w:szCs w:val="22"/>
              </w:rPr>
            </w:pPr>
            <w:r>
              <w:rPr>
                <w:sz w:val="21"/>
                <w:szCs w:val="22"/>
              </w:rPr>
              <w:t>放射性伤害事故</w:t>
            </w:r>
          </w:p>
        </w:tc>
        <w:tc>
          <w:tcPr>
            <w:tcW w:w="1722" w:type="pct"/>
            <w:tcBorders>
              <w:tl2br w:val="nil"/>
              <w:tr2bl w:val="nil"/>
            </w:tcBorders>
            <w:vAlign w:val="center"/>
          </w:tcPr>
          <w:p w14:paraId="7DE2B746" w14:textId="77777777" w:rsidR="00000000" w:rsidRDefault="00000000">
            <w:pPr>
              <w:tabs>
                <w:tab w:val="left" w:pos="0"/>
              </w:tabs>
              <w:wordWrap w:val="0"/>
              <w:spacing w:line="240" w:lineRule="auto"/>
              <w:ind w:firstLineChars="0" w:firstLine="0"/>
              <w:rPr>
                <w:sz w:val="21"/>
                <w:szCs w:val="22"/>
              </w:rPr>
            </w:pPr>
            <w:r>
              <w:rPr>
                <w:sz w:val="21"/>
                <w:szCs w:val="22"/>
              </w:rPr>
              <w:t>测井过程中使用的放射源装备和防护措施不到位</w:t>
            </w:r>
          </w:p>
        </w:tc>
        <w:tc>
          <w:tcPr>
            <w:tcW w:w="547" w:type="pct"/>
            <w:tcBorders>
              <w:tl2br w:val="nil"/>
              <w:tr2bl w:val="nil"/>
            </w:tcBorders>
            <w:vAlign w:val="center"/>
          </w:tcPr>
          <w:p w14:paraId="7D9E0152"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31A5A199"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2D5C25B9" w14:textId="77777777">
        <w:tc>
          <w:tcPr>
            <w:tcW w:w="371" w:type="pct"/>
            <w:vMerge w:val="restart"/>
            <w:tcBorders>
              <w:tl2br w:val="nil"/>
              <w:tr2bl w:val="nil"/>
            </w:tcBorders>
            <w:vAlign w:val="center"/>
          </w:tcPr>
          <w:p w14:paraId="26E5480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固井</w:t>
            </w:r>
          </w:p>
        </w:tc>
        <w:tc>
          <w:tcPr>
            <w:tcW w:w="310" w:type="pct"/>
            <w:tcBorders>
              <w:tl2br w:val="nil"/>
              <w:tr2bl w:val="nil"/>
            </w:tcBorders>
            <w:vAlign w:val="center"/>
          </w:tcPr>
          <w:p w14:paraId="4509C9DA"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239193B4" w14:textId="77777777" w:rsidR="00000000" w:rsidRDefault="00000000">
            <w:pPr>
              <w:tabs>
                <w:tab w:val="left" w:pos="0"/>
              </w:tabs>
              <w:wordWrap w:val="0"/>
              <w:spacing w:line="240" w:lineRule="auto"/>
              <w:ind w:firstLineChars="0" w:firstLine="0"/>
              <w:rPr>
                <w:sz w:val="21"/>
                <w:szCs w:val="22"/>
              </w:rPr>
            </w:pPr>
            <w:r>
              <w:rPr>
                <w:sz w:val="21"/>
                <w:szCs w:val="22"/>
              </w:rPr>
              <w:t>高压流体伤人</w:t>
            </w:r>
          </w:p>
        </w:tc>
        <w:tc>
          <w:tcPr>
            <w:tcW w:w="1722" w:type="pct"/>
            <w:tcBorders>
              <w:tl2br w:val="nil"/>
              <w:tr2bl w:val="nil"/>
            </w:tcBorders>
            <w:vAlign w:val="center"/>
          </w:tcPr>
          <w:p w14:paraId="22DC1C43" w14:textId="77777777" w:rsidR="00000000" w:rsidRDefault="00000000">
            <w:pPr>
              <w:tabs>
                <w:tab w:val="left" w:pos="0"/>
              </w:tabs>
              <w:wordWrap w:val="0"/>
              <w:spacing w:line="240" w:lineRule="auto"/>
              <w:ind w:firstLineChars="0" w:firstLine="0"/>
              <w:rPr>
                <w:sz w:val="21"/>
                <w:szCs w:val="22"/>
              </w:rPr>
            </w:pPr>
            <w:r>
              <w:rPr>
                <w:sz w:val="21"/>
                <w:szCs w:val="22"/>
              </w:rPr>
              <w:t>技术套管或油层套管固井时，憋压造成高压危险</w:t>
            </w:r>
          </w:p>
        </w:tc>
        <w:tc>
          <w:tcPr>
            <w:tcW w:w="547" w:type="pct"/>
            <w:tcBorders>
              <w:tl2br w:val="nil"/>
              <w:tr2bl w:val="nil"/>
            </w:tcBorders>
            <w:vAlign w:val="center"/>
          </w:tcPr>
          <w:p w14:paraId="7134EED5" w14:textId="77777777" w:rsidR="00000000" w:rsidRDefault="00000000">
            <w:pPr>
              <w:tabs>
                <w:tab w:val="left" w:pos="0"/>
              </w:tabs>
              <w:wordWrap w:val="0"/>
              <w:spacing w:line="240" w:lineRule="auto"/>
              <w:ind w:firstLineChars="0" w:firstLine="0"/>
              <w:jc w:val="center"/>
              <w:rPr>
                <w:sz w:val="21"/>
                <w:szCs w:val="22"/>
              </w:rPr>
            </w:pPr>
            <w:r>
              <w:rPr>
                <w:sz w:val="21"/>
                <w:szCs w:val="22"/>
              </w:rPr>
              <w:t>井口、泵房、高压管汇、安全阀附近</w:t>
            </w:r>
          </w:p>
        </w:tc>
        <w:tc>
          <w:tcPr>
            <w:tcW w:w="782" w:type="pct"/>
            <w:tcBorders>
              <w:tl2br w:val="nil"/>
              <w:tr2bl w:val="nil"/>
            </w:tcBorders>
            <w:vAlign w:val="center"/>
          </w:tcPr>
          <w:p w14:paraId="16BB5FF0"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6D631243" w14:textId="77777777">
        <w:tc>
          <w:tcPr>
            <w:tcW w:w="371" w:type="pct"/>
            <w:vMerge/>
            <w:tcBorders>
              <w:tl2br w:val="nil"/>
              <w:tr2bl w:val="nil"/>
            </w:tcBorders>
            <w:vAlign w:val="center"/>
          </w:tcPr>
          <w:p w14:paraId="431FF223"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3B9910F1"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266" w:type="pct"/>
            <w:tcBorders>
              <w:tl2br w:val="nil"/>
              <w:tr2bl w:val="nil"/>
            </w:tcBorders>
            <w:vAlign w:val="center"/>
          </w:tcPr>
          <w:p w14:paraId="7A2BBA6D" w14:textId="77777777" w:rsidR="00000000" w:rsidRDefault="00000000">
            <w:pPr>
              <w:tabs>
                <w:tab w:val="left" w:pos="0"/>
              </w:tabs>
              <w:wordWrap w:val="0"/>
              <w:spacing w:line="240" w:lineRule="auto"/>
              <w:ind w:firstLineChars="0" w:firstLine="0"/>
              <w:rPr>
                <w:sz w:val="21"/>
                <w:szCs w:val="22"/>
              </w:rPr>
            </w:pPr>
            <w:r>
              <w:rPr>
                <w:sz w:val="21"/>
                <w:szCs w:val="22"/>
              </w:rPr>
              <w:t>影响固井质量</w:t>
            </w:r>
          </w:p>
        </w:tc>
        <w:tc>
          <w:tcPr>
            <w:tcW w:w="1722" w:type="pct"/>
            <w:tcBorders>
              <w:tl2br w:val="nil"/>
              <w:tr2bl w:val="nil"/>
            </w:tcBorders>
            <w:vAlign w:val="center"/>
          </w:tcPr>
          <w:p w14:paraId="7A9BCF5F" w14:textId="77777777" w:rsidR="00000000" w:rsidRDefault="00000000">
            <w:pPr>
              <w:tabs>
                <w:tab w:val="left" w:pos="0"/>
              </w:tabs>
              <w:wordWrap w:val="0"/>
              <w:spacing w:line="240" w:lineRule="auto"/>
              <w:ind w:firstLineChars="0" w:firstLine="0"/>
              <w:rPr>
                <w:sz w:val="21"/>
                <w:szCs w:val="22"/>
              </w:rPr>
            </w:pPr>
            <w:r>
              <w:rPr>
                <w:sz w:val="21"/>
                <w:szCs w:val="22"/>
              </w:rPr>
              <w:t>地面管线连接不紧、高压软管线老化、地面管线丝扣连接和游壬连接不当，泄压操作不规范或泄压过猛等可能导致高压刺漏</w:t>
            </w:r>
          </w:p>
        </w:tc>
        <w:tc>
          <w:tcPr>
            <w:tcW w:w="547" w:type="pct"/>
            <w:tcBorders>
              <w:tl2br w:val="nil"/>
              <w:tr2bl w:val="nil"/>
            </w:tcBorders>
            <w:vAlign w:val="center"/>
          </w:tcPr>
          <w:p w14:paraId="466F5F61"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39AAED6C"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69909218" w14:textId="77777777">
        <w:tc>
          <w:tcPr>
            <w:tcW w:w="371" w:type="pct"/>
            <w:vMerge/>
            <w:tcBorders>
              <w:tl2br w:val="nil"/>
              <w:tr2bl w:val="nil"/>
            </w:tcBorders>
            <w:vAlign w:val="center"/>
          </w:tcPr>
          <w:p w14:paraId="0CC07FDE"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4FF60DF0"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266" w:type="pct"/>
            <w:tcBorders>
              <w:tl2br w:val="nil"/>
              <w:tr2bl w:val="nil"/>
            </w:tcBorders>
            <w:vAlign w:val="center"/>
          </w:tcPr>
          <w:p w14:paraId="2D81830F" w14:textId="77777777" w:rsidR="00000000" w:rsidRDefault="00000000">
            <w:pPr>
              <w:tabs>
                <w:tab w:val="left" w:pos="0"/>
              </w:tabs>
              <w:wordWrap w:val="0"/>
              <w:spacing w:line="240" w:lineRule="auto"/>
              <w:ind w:firstLineChars="0" w:firstLine="0"/>
              <w:rPr>
                <w:sz w:val="21"/>
                <w:szCs w:val="22"/>
              </w:rPr>
            </w:pPr>
            <w:r>
              <w:rPr>
                <w:sz w:val="21"/>
                <w:szCs w:val="22"/>
              </w:rPr>
              <w:t>高压气流冲击</w:t>
            </w:r>
          </w:p>
        </w:tc>
        <w:tc>
          <w:tcPr>
            <w:tcW w:w="1722" w:type="pct"/>
            <w:tcBorders>
              <w:tl2br w:val="nil"/>
              <w:tr2bl w:val="nil"/>
            </w:tcBorders>
            <w:vAlign w:val="center"/>
          </w:tcPr>
          <w:p w14:paraId="5C8DAC3E" w14:textId="77777777" w:rsidR="00000000" w:rsidRDefault="00000000">
            <w:pPr>
              <w:tabs>
                <w:tab w:val="left" w:pos="0"/>
              </w:tabs>
              <w:wordWrap w:val="0"/>
              <w:spacing w:line="240" w:lineRule="auto"/>
              <w:ind w:firstLineChars="0" w:firstLine="0"/>
              <w:rPr>
                <w:sz w:val="21"/>
                <w:szCs w:val="22"/>
              </w:rPr>
            </w:pPr>
            <w:r>
              <w:rPr>
                <w:sz w:val="21"/>
                <w:szCs w:val="22"/>
              </w:rPr>
              <w:t>在配合固井碰压时，可能发生保险阀憋坏</w:t>
            </w:r>
          </w:p>
        </w:tc>
        <w:tc>
          <w:tcPr>
            <w:tcW w:w="547" w:type="pct"/>
            <w:tcBorders>
              <w:tl2br w:val="nil"/>
              <w:tr2bl w:val="nil"/>
            </w:tcBorders>
            <w:vAlign w:val="center"/>
          </w:tcPr>
          <w:p w14:paraId="42159F8A"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529642E1" w14:textId="77777777" w:rsidR="00000000" w:rsidRDefault="00000000">
            <w:pPr>
              <w:tabs>
                <w:tab w:val="left" w:pos="0"/>
              </w:tabs>
              <w:wordWrap w:val="0"/>
              <w:spacing w:line="240" w:lineRule="auto"/>
              <w:ind w:firstLineChars="0" w:firstLine="0"/>
              <w:jc w:val="center"/>
              <w:rPr>
                <w:sz w:val="21"/>
                <w:szCs w:val="22"/>
              </w:rPr>
            </w:pPr>
            <w:r>
              <w:rPr>
                <w:sz w:val="21"/>
                <w:szCs w:val="22"/>
              </w:rPr>
              <w:t>造成人员的高压伤害</w:t>
            </w:r>
          </w:p>
        </w:tc>
      </w:tr>
      <w:tr w:rsidR="00000000" w14:paraId="0FC4CAF4" w14:textId="77777777">
        <w:tc>
          <w:tcPr>
            <w:tcW w:w="371" w:type="pct"/>
            <w:vMerge/>
            <w:tcBorders>
              <w:tl2br w:val="nil"/>
              <w:tr2bl w:val="nil"/>
            </w:tcBorders>
            <w:vAlign w:val="center"/>
          </w:tcPr>
          <w:p w14:paraId="6A41932F"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70B86490"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1266" w:type="pct"/>
            <w:tcBorders>
              <w:tl2br w:val="nil"/>
              <w:tr2bl w:val="nil"/>
            </w:tcBorders>
            <w:vAlign w:val="center"/>
          </w:tcPr>
          <w:p w14:paraId="6CF6D721" w14:textId="77777777" w:rsidR="00000000" w:rsidRDefault="00000000">
            <w:pPr>
              <w:tabs>
                <w:tab w:val="left" w:pos="0"/>
              </w:tabs>
              <w:wordWrap w:val="0"/>
              <w:spacing w:line="240" w:lineRule="auto"/>
              <w:ind w:firstLineChars="0" w:firstLine="0"/>
              <w:rPr>
                <w:sz w:val="21"/>
                <w:szCs w:val="22"/>
              </w:rPr>
            </w:pPr>
            <w:r>
              <w:rPr>
                <w:sz w:val="21"/>
                <w:szCs w:val="22"/>
              </w:rPr>
              <w:t>放射性伤害事故</w:t>
            </w:r>
          </w:p>
        </w:tc>
        <w:tc>
          <w:tcPr>
            <w:tcW w:w="1722" w:type="pct"/>
            <w:tcBorders>
              <w:tl2br w:val="nil"/>
              <w:tr2bl w:val="nil"/>
            </w:tcBorders>
            <w:vAlign w:val="center"/>
          </w:tcPr>
          <w:p w14:paraId="54A7FFB4" w14:textId="77777777" w:rsidR="00000000" w:rsidRDefault="00000000">
            <w:pPr>
              <w:tabs>
                <w:tab w:val="left" w:pos="0"/>
              </w:tabs>
              <w:wordWrap w:val="0"/>
              <w:spacing w:line="240" w:lineRule="auto"/>
              <w:ind w:firstLineChars="0" w:firstLine="0"/>
              <w:rPr>
                <w:sz w:val="21"/>
                <w:szCs w:val="22"/>
              </w:rPr>
            </w:pPr>
            <w:r>
              <w:rPr>
                <w:sz w:val="21"/>
                <w:szCs w:val="22"/>
              </w:rPr>
              <w:t>测井过程中使用的放射源装备和防护措施不到位</w:t>
            </w:r>
          </w:p>
        </w:tc>
        <w:tc>
          <w:tcPr>
            <w:tcW w:w="547" w:type="pct"/>
            <w:tcBorders>
              <w:tl2br w:val="nil"/>
              <w:tr2bl w:val="nil"/>
            </w:tcBorders>
            <w:vAlign w:val="center"/>
          </w:tcPr>
          <w:p w14:paraId="4C0979D3"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229380E6"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09EF6E4F" w14:textId="77777777">
        <w:tc>
          <w:tcPr>
            <w:tcW w:w="371" w:type="pct"/>
            <w:vMerge w:val="restart"/>
            <w:tcBorders>
              <w:tl2br w:val="nil"/>
              <w:tr2bl w:val="nil"/>
            </w:tcBorders>
            <w:vAlign w:val="center"/>
          </w:tcPr>
          <w:p w14:paraId="0BAAAC7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射孔</w:t>
            </w:r>
          </w:p>
        </w:tc>
        <w:tc>
          <w:tcPr>
            <w:tcW w:w="310" w:type="pct"/>
            <w:tcBorders>
              <w:tl2br w:val="nil"/>
              <w:tr2bl w:val="nil"/>
            </w:tcBorders>
            <w:vAlign w:val="center"/>
          </w:tcPr>
          <w:p w14:paraId="2DA7F394"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1F384923" w14:textId="77777777" w:rsidR="00000000" w:rsidRDefault="00000000">
            <w:pPr>
              <w:tabs>
                <w:tab w:val="left" w:pos="0"/>
              </w:tabs>
              <w:wordWrap w:val="0"/>
              <w:spacing w:line="240" w:lineRule="auto"/>
              <w:ind w:firstLineChars="0" w:firstLine="0"/>
              <w:rPr>
                <w:sz w:val="21"/>
                <w:szCs w:val="22"/>
              </w:rPr>
            </w:pPr>
            <w:r>
              <w:rPr>
                <w:sz w:val="21"/>
                <w:szCs w:val="22"/>
              </w:rPr>
              <w:t>爆炸事件</w:t>
            </w:r>
          </w:p>
        </w:tc>
        <w:tc>
          <w:tcPr>
            <w:tcW w:w="1722" w:type="pct"/>
            <w:tcBorders>
              <w:tl2br w:val="nil"/>
              <w:tr2bl w:val="nil"/>
            </w:tcBorders>
            <w:vAlign w:val="center"/>
          </w:tcPr>
          <w:p w14:paraId="4D5A8B6C" w14:textId="77777777" w:rsidR="00000000" w:rsidRDefault="00000000">
            <w:pPr>
              <w:tabs>
                <w:tab w:val="left" w:pos="0"/>
              </w:tabs>
              <w:wordWrap w:val="0"/>
              <w:spacing w:line="240" w:lineRule="auto"/>
              <w:ind w:firstLineChars="0" w:firstLine="0"/>
              <w:rPr>
                <w:sz w:val="21"/>
                <w:szCs w:val="22"/>
              </w:rPr>
            </w:pPr>
            <w:r>
              <w:rPr>
                <w:sz w:val="21"/>
                <w:szCs w:val="22"/>
              </w:rPr>
              <w:t>在射孔施工过程中存在弹误发伤人危险</w:t>
            </w:r>
          </w:p>
        </w:tc>
        <w:tc>
          <w:tcPr>
            <w:tcW w:w="547" w:type="pct"/>
            <w:tcBorders>
              <w:tl2br w:val="nil"/>
              <w:tr2bl w:val="nil"/>
            </w:tcBorders>
            <w:vAlign w:val="center"/>
          </w:tcPr>
          <w:p w14:paraId="25A3818E" w14:textId="77777777" w:rsidR="00000000" w:rsidRDefault="00000000">
            <w:pPr>
              <w:tabs>
                <w:tab w:val="left" w:pos="0"/>
              </w:tabs>
              <w:wordWrap w:val="0"/>
              <w:spacing w:line="240" w:lineRule="auto"/>
              <w:ind w:firstLineChars="0" w:firstLine="0"/>
              <w:jc w:val="center"/>
              <w:rPr>
                <w:sz w:val="21"/>
                <w:szCs w:val="22"/>
              </w:rPr>
            </w:pPr>
          </w:p>
        </w:tc>
        <w:tc>
          <w:tcPr>
            <w:tcW w:w="782" w:type="pct"/>
            <w:tcBorders>
              <w:tl2br w:val="nil"/>
              <w:tr2bl w:val="nil"/>
            </w:tcBorders>
            <w:vAlign w:val="center"/>
          </w:tcPr>
          <w:p w14:paraId="0CADFDD4"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1D9408F7" w14:textId="77777777">
        <w:tc>
          <w:tcPr>
            <w:tcW w:w="371" w:type="pct"/>
            <w:vMerge/>
            <w:tcBorders>
              <w:tl2br w:val="nil"/>
              <w:tr2bl w:val="nil"/>
            </w:tcBorders>
            <w:vAlign w:val="center"/>
          </w:tcPr>
          <w:p w14:paraId="41677A55"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39CCDA1C"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266" w:type="pct"/>
            <w:tcBorders>
              <w:tl2br w:val="nil"/>
              <w:tr2bl w:val="nil"/>
            </w:tcBorders>
            <w:vAlign w:val="center"/>
          </w:tcPr>
          <w:p w14:paraId="02D825BD" w14:textId="77777777" w:rsidR="00000000" w:rsidRDefault="00000000">
            <w:pPr>
              <w:tabs>
                <w:tab w:val="left" w:pos="0"/>
              </w:tabs>
              <w:wordWrap w:val="0"/>
              <w:spacing w:line="240" w:lineRule="auto"/>
              <w:ind w:firstLineChars="0" w:firstLine="0"/>
              <w:rPr>
                <w:sz w:val="21"/>
                <w:szCs w:val="22"/>
              </w:rPr>
            </w:pPr>
            <w:r>
              <w:rPr>
                <w:sz w:val="21"/>
                <w:szCs w:val="22"/>
              </w:rPr>
              <w:t>天然气燃烧爆炸</w:t>
            </w:r>
          </w:p>
        </w:tc>
        <w:tc>
          <w:tcPr>
            <w:tcW w:w="1722" w:type="pct"/>
            <w:tcBorders>
              <w:tl2br w:val="nil"/>
              <w:tr2bl w:val="nil"/>
            </w:tcBorders>
            <w:vAlign w:val="center"/>
          </w:tcPr>
          <w:p w14:paraId="392C74AA" w14:textId="77777777" w:rsidR="00000000" w:rsidRDefault="00000000">
            <w:pPr>
              <w:tabs>
                <w:tab w:val="left" w:pos="0"/>
              </w:tabs>
              <w:wordWrap w:val="0"/>
              <w:spacing w:line="240" w:lineRule="auto"/>
              <w:ind w:firstLineChars="0" w:firstLine="0"/>
              <w:rPr>
                <w:sz w:val="21"/>
                <w:szCs w:val="22"/>
              </w:rPr>
            </w:pPr>
            <w:r>
              <w:rPr>
                <w:sz w:val="21"/>
                <w:szCs w:val="22"/>
              </w:rPr>
              <w:t>在射孔施工过程中存在井喷的危险</w:t>
            </w:r>
          </w:p>
        </w:tc>
        <w:tc>
          <w:tcPr>
            <w:tcW w:w="547" w:type="pct"/>
            <w:tcBorders>
              <w:tl2br w:val="nil"/>
              <w:tr2bl w:val="nil"/>
            </w:tcBorders>
            <w:vAlign w:val="center"/>
          </w:tcPr>
          <w:p w14:paraId="79846FA7"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782" w:type="pct"/>
            <w:tcBorders>
              <w:tl2br w:val="nil"/>
              <w:tr2bl w:val="nil"/>
            </w:tcBorders>
            <w:vAlign w:val="center"/>
          </w:tcPr>
          <w:p w14:paraId="68BC5EF7"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3B9728D9" w14:textId="77777777">
        <w:tc>
          <w:tcPr>
            <w:tcW w:w="371" w:type="pct"/>
            <w:vMerge/>
            <w:tcBorders>
              <w:tl2br w:val="nil"/>
              <w:tr2bl w:val="nil"/>
            </w:tcBorders>
            <w:vAlign w:val="center"/>
          </w:tcPr>
          <w:p w14:paraId="5328C066"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5D69ECA2"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266" w:type="pct"/>
            <w:tcBorders>
              <w:tl2br w:val="nil"/>
              <w:tr2bl w:val="nil"/>
            </w:tcBorders>
            <w:vAlign w:val="center"/>
          </w:tcPr>
          <w:p w14:paraId="43A7EC0D" w14:textId="77777777" w:rsidR="00000000" w:rsidRDefault="00000000">
            <w:pPr>
              <w:tabs>
                <w:tab w:val="left" w:pos="0"/>
              </w:tabs>
              <w:wordWrap w:val="0"/>
              <w:spacing w:line="240" w:lineRule="auto"/>
              <w:ind w:firstLineChars="0" w:firstLine="0"/>
              <w:rPr>
                <w:sz w:val="21"/>
                <w:szCs w:val="22"/>
              </w:rPr>
            </w:pPr>
            <w:r>
              <w:rPr>
                <w:sz w:val="21"/>
                <w:szCs w:val="22"/>
              </w:rPr>
              <w:t>井下事故</w:t>
            </w:r>
          </w:p>
        </w:tc>
        <w:tc>
          <w:tcPr>
            <w:tcW w:w="1722" w:type="pct"/>
            <w:tcBorders>
              <w:tl2br w:val="nil"/>
              <w:tr2bl w:val="nil"/>
            </w:tcBorders>
            <w:vAlign w:val="center"/>
          </w:tcPr>
          <w:p w14:paraId="1C178977" w14:textId="77777777" w:rsidR="00000000" w:rsidRDefault="00000000">
            <w:pPr>
              <w:tabs>
                <w:tab w:val="left" w:pos="0"/>
              </w:tabs>
              <w:wordWrap w:val="0"/>
              <w:spacing w:line="240" w:lineRule="auto"/>
              <w:ind w:firstLineChars="0" w:firstLine="0"/>
              <w:rPr>
                <w:sz w:val="21"/>
                <w:szCs w:val="22"/>
              </w:rPr>
            </w:pPr>
            <w:r>
              <w:rPr>
                <w:sz w:val="21"/>
                <w:szCs w:val="22"/>
              </w:rPr>
              <w:t>射孔施工过程中误操作将漏失层或其它层位打开</w:t>
            </w:r>
          </w:p>
        </w:tc>
        <w:tc>
          <w:tcPr>
            <w:tcW w:w="547" w:type="pct"/>
            <w:tcBorders>
              <w:tl2br w:val="nil"/>
              <w:tr2bl w:val="nil"/>
            </w:tcBorders>
            <w:vAlign w:val="center"/>
          </w:tcPr>
          <w:p w14:paraId="4E014C6F" w14:textId="77777777" w:rsidR="00000000" w:rsidRDefault="00000000">
            <w:pPr>
              <w:tabs>
                <w:tab w:val="left" w:pos="0"/>
              </w:tabs>
              <w:wordWrap w:val="0"/>
              <w:spacing w:line="240" w:lineRule="auto"/>
              <w:ind w:firstLineChars="0" w:firstLine="0"/>
              <w:jc w:val="center"/>
              <w:rPr>
                <w:sz w:val="21"/>
                <w:szCs w:val="22"/>
              </w:rPr>
            </w:pPr>
            <w:r>
              <w:rPr>
                <w:sz w:val="21"/>
                <w:szCs w:val="22"/>
              </w:rPr>
              <w:t>井下</w:t>
            </w:r>
          </w:p>
        </w:tc>
        <w:tc>
          <w:tcPr>
            <w:tcW w:w="782" w:type="pct"/>
            <w:tcBorders>
              <w:tl2br w:val="nil"/>
              <w:tr2bl w:val="nil"/>
            </w:tcBorders>
            <w:vAlign w:val="center"/>
          </w:tcPr>
          <w:p w14:paraId="22DE0CA0"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19D74665" w14:textId="77777777">
        <w:tc>
          <w:tcPr>
            <w:tcW w:w="371" w:type="pct"/>
            <w:vMerge w:val="restart"/>
            <w:tcBorders>
              <w:tl2br w:val="nil"/>
              <w:tr2bl w:val="nil"/>
            </w:tcBorders>
            <w:vAlign w:val="center"/>
          </w:tcPr>
          <w:p w14:paraId="3106D4B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管理</w:t>
            </w:r>
          </w:p>
        </w:tc>
        <w:tc>
          <w:tcPr>
            <w:tcW w:w="310" w:type="pct"/>
            <w:tcBorders>
              <w:tl2br w:val="nil"/>
              <w:tr2bl w:val="nil"/>
            </w:tcBorders>
            <w:vAlign w:val="center"/>
          </w:tcPr>
          <w:p w14:paraId="6E1A4531"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00DD602A" w14:textId="77777777" w:rsidR="00000000" w:rsidRDefault="00000000">
            <w:pPr>
              <w:tabs>
                <w:tab w:val="left" w:pos="0"/>
              </w:tabs>
              <w:wordWrap w:val="0"/>
              <w:spacing w:line="240" w:lineRule="auto"/>
              <w:ind w:firstLineChars="0" w:firstLine="0"/>
              <w:rPr>
                <w:sz w:val="21"/>
                <w:szCs w:val="22"/>
              </w:rPr>
            </w:pPr>
            <w:r>
              <w:rPr>
                <w:sz w:val="21"/>
                <w:szCs w:val="22"/>
              </w:rPr>
              <w:t>操作失误引发各种事故</w:t>
            </w:r>
          </w:p>
        </w:tc>
        <w:tc>
          <w:tcPr>
            <w:tcW w:w="1722" w:type="pct"/>
            <w:tcBorders>
              <w:tl2br w:val="nil"/>
              <w:tr2bl w:val="nil"/>
            </w:tcBorders>
            <w:vAlign w:val="center"/>
          </w:tcPr>
          <w:p w14:paraId="47BEEC5F" w14:textId="77777777" w:rsidR="00000000" w:rsidRDefault="00000000">
            <w:pPr>
              <w:tabs>
                <w:tab w:val="left" w:pos="0"/>
              </w:tabs>
              <w:wordWrap w:val="0"/>
              <w:spacing w:line="240" w:lineRule="auto"/>
              <w:ind w:firstLineChars="0" w:firstLine="0"/>
              <w:rPr>
                <w:sz w:val="21"/>
                <w:szCs w:val="22"/>
              </w:rPr>
            </w:pPr>
            <w:r>
              <w:rPr>
                <w:sz w:val="21"/>
                <w:szCs w:val="22"/>
              </w:rPr>
              <w:t>作业人员未进行井控技术培训，未取得在含硫地区从事钻井作业的上岗证</w:t>
            </w:r>
          </w:p>
        </w:tc>
        <w:tc>
          <w:tcPr>
            <w:tcW w:w="547" w:type="pct"/>
            <w:tcBorders>
              <w:tl2br w:val="nil"/>
              <w:tr2bl w:val="nil"/>
            </w:tcBorders>
            <w:vAlign w:val="center"/>
          </w:tcPr>
          <w:p w14:paraId="027ECC70"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钻井平台、柴油机房、泥浆岗位等</w:t>
            </w:r>
          </w:p>
        </w:tc>
        <w:tc>
          <w:tcPr>
            <w:tcW w:w="782" w:type="pct"/>
            <w:tcBorders>
              <w:tl2br w:val="nil"/>
              <w:tr2bl w:val="nil"/>
            </w:tcBorders>
            <w:vAlign w:val="center"/>
          </w:tcPr>
          <w:p w14:paraId="55758E0C"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7F6EFB54" w14:textId="77777777">
        <w:tc>
          <w:tcPr>
            <w:tcW w:w="371" w:type="pct"/>
            <w:vMerge/>
            <w:tcBorders>
              <w:tl2br w:val="nil"/>
              <w:tr2bl w:val="nil"/>
            </w:tcBorders>
            <w:vAlign w:val="center"/>
          </w:tcPr>
          <w:p w14:paraId="72B4479C"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092C315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266" w:type="pct"/>
            <w:tcBorders>
              <w:tl2br w:val="nil"/>
              <w:tr2bl w:val="nil"/>
            </w:tcBorders>
            <w:vAlign w:val="center"/>
          </w:tcPr>
          <w:p w14:paraId="7F6DD89A" w14:textId="77777777" w:rsidR="00000000" w:rsidRDefault="00000000">
            <w:pPr>
              <w:tabs>
                <w:tab w:val="left" w:pos="0"/>
              </w:tabs>
              <w:wordWrap w:val="0"/>
              <w:spacing w:line="240" w:lineRule="auto"/>
              <w:ind w:firstLineChars="0" w:firstLine="0"/>
              <w:rPr>
                <w:sz w:val="21"/>
                <w:szCs w:val="22"/>
              </w:rPr>
            </w:pPr>
            <w:r>
              <w:rPr>
                <w:sz w:val="21"/>
                <w:szCs w:val="22"/>
              </w:rPr>
              <w:t>一旦发生井喷及井喷失控事件，会加大伤亡</w:t>
            </w:r>
          </w:p>
        </w:tc>
        <w:tc>
          <w:tcPr>
            <w:tcW w:w="1722" w:type="pct"/>
            <w:tcBorders>
              <w:tl2br w:val="nil"/>
              <w:tr2bl w:val="nil"/>
            </w:tcBorders>
            <w:vAlign w:val="center"/>
          </w:tcPr>
          <w:p w14:paraId="341B91C5" w14:textId="77777777" w:rsidR="00000000" w:rsidRDefault="00000000">
            <w:pPr>
              <w:tabs>
                <w:tab w:val="left" w:pos="0"/>
              </w:tabs>
              <w:wordWrap w:val="0"/>
              <w:spacing w:line="240" w:lineRule="auto"/>
              <w:ind w:firstLineChars="0" w:firstLine="0"/>
              <w:rPr>
                <w:sz w:val="21"/>
                <w:szCs w:val="22"/>
              </w:rPr>
            </w:pPr>
            <w:r>
              <w:rPr>
                <w:sz w:val="21"/>
                <w:szCs w:val="22"/>
              </w:rPr>
              <w:t>缺乏与地方政府的联系，对村民未尽到通告责任，未告知他们有关钻井的情况；未准备好急救医疗等救助资源，应急预案内容不符合要求、操作性差，没有进行应急演练。</w:t>
            </w:r>
          </w:p>
        </w:tc>
        <w:tc>
          <w:tcPr>
            <w:tcW w:w="547" w:type="pct"/>
            <w:tcBorders>
              <w:tl2br w:val="nil"/>
              <w:tr2bl w:val="nil"/>
            </w:tcBorders>
            <w:vAlign w:val="center"/>
          </w:tcPr>
          <w:p w14:paraId="20B3F5EE" w14:textId="77777777" w:rsidR="00000000" w:rsidRDefault="00000000">
            <w:pPr>
              <w:tabs>
                <w:tab w:val="left" w:pos="0"/>
              </w:tabs>
              <w:wordWrap w:val="0"/>
              <w:spacing w:line="240" w:lineRule="auto"/>
              <w:ind w:firstLineChars="0" w:firstLine="0"/>
              <w:jc w:val="center"/>
              <w:rPr>
                <w:sz w:val="21"/>
                <w:szCs w:val="22"/>
              </w:rPr>
            </w:pPr>
            <w:r>
              <w:rPr>
                <w:sz w:val="21"/>
                <w:szCs w:val="22"/>
              </w:rPr>
              <w:t>井场及井场周围</w:t>
            </w:r>
          </w:p>
        </w:tc>
        <w:tc>
          <w:tcPr>
            <w:tcW w:w="782" w:type="pct"/>
            <w:tcBorders>
              <w:tl2br w:val="nil"/>
              <w:tr2bl w:val="nil"/>
            </w:tcBorders>
            <w:vAlign w:val="center"/>
          </w:tcPr>
          <w:p w14:paraId="32EE6A41" w14:textId="77777777" w:rsidR="00000000" w:rsidRDefault="00000000">
            <w:pPr>
              <w:tabs>
                <w:tab w:val="left" w:pos="0"/>
              </w:tabs>
              <w:wordWrap w:val="0"/>
              <w:spacing w:line="240" w:lineRule="auto"/>
              <w:ind w:firstLineChars="0" w:firstLine="0"/>
              <w:jc w:val="center"/>
              <w:rPr>
                <w:sz w:val="21"/>
                <w:szCs w:val="22"/>
              </w:rPr>
            </w:pPr>
            <w:r>
              <w:rPr>
                <w:sz w:val="21"/>
                <w:szCs w:val="22"/>
              </w:rPr>
              <w:t>井场周围群众伤亡</w:t>
            </w:r>
          </w:p>
        </w:tc>
      </w:tr>
      <w:tr w:rsidR="00000000" w14:paraId="6E5FCE1A" w14:textId="77777777">
        <w:tc>
          <w:tcPr>
            <w:tcW w:w="371" w:type="pct"/>
            <w:vMerge w:val="restart"/>
            <w:tcBorders>
              <w:tl2br w:val="nil"/>
              <w:tr2bl w:val="nil"/>
            </w:tcBorders>
            <w:vAlign w:val="center"/>
          </w:tcPr>
          <w:p w14:paraId="5FACBCC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钻机平移</w:t>
            </w:r>
          </w:p>
        </w:tc>
        <w:tc>
          <w:tcPr>
            <w:tcW w:w="310" w:type="pct"/>
            <w:tcBorders>
              <w:tl2br w:val="nil"/>
              <w:tr2bl w:val="nil"/>
            </w:tcBorders>
            <w:vAlign w:val="center"/>
          </w:tcPr>
          <w:p w14:paraId="00D3E4E9"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5C01695A" w14:textId="77777777" w:rsidR="00000000" w:rsidRDefault="00000000">
            <w:pPr>
              <w:tabs>
                <w:tab w:val="left" w:pos="0"/>
              </w:tabs>
              <w:wordWrap w:val="0"/>
              <w:spacing w:line="240" w:lineRule="auto"/>
              <w:ind w:firstLineChars="0" w:firstLine="0"/>
              <w:rPr>
                <w:sz w:val="21"/>
                <w:szCs w:val="22"/>
              </w:rPr>
            </w:pPr>
            <w:r>
              <w:rPr>
                <w:sz w:val="21"/>
                <w:szCs w:val="22"/>
              </w:rPr>
              <w:t>1.</w:t>
            </w:r>
            <w:r>
              <w:rPr>
                <w:sz w:val="21"/>
                <w:szCs w:val="22"/>
              </w:rPr>
              <w:t>钻机载重过重，平移过程中，可能因钻机底座受力过大，导致钻机底座变形，造成钻机倾斜、倒塌等。</w:t>
            </w:r>
          </w:p>
        </w:tc>
        <w:tc>
          <w:tcPr>
            <w:tcW w:w="1722" w:type="pct"/>
            <w:tcBorders>
              <w:tl2br w:val="nil"/>
              <w:tr2bl w:val="nil"/>
            </w:tcBorders>
            <w:vAlign w:val="center"/>
          </w:tcPr>
          <w:p w14:paraId="3D339011" w14:textId="77777777" w:rsidR="00000000" w:rsidRDefault="00000000">
            <w:pPr>
              <w:tabs>
                <w:tab w:val="left" w:pos="0"/>
              </w:tabs>
              <w:wordWrap w:val="0"/>
              <w:spacing w:line="240" w:lineRule="auto"/>
              <w:ind w:firstLineChars="0" w:firstLine="0"/>
              <w:rPr>
                <w:sz w:val="21"/>
                <w:szCs w:val="22"/>
              </w:rPr>
            </w:pPr>
            <w:r>
              <w:rPr>
                <w:sz w:val="21"/>
                <w:szCs w:val="22"/>
              </w:rPr>
              <w:t>钻机倾斜、倒塌</w:t>
            </w:r>
          </w:p>
        </w:tc>
        <w:tc>
          <w:tcPr>
            <w:tcW w:w="547" w:type="pct"/>
            <w:tcBorders>
              <w:tl2br w:val="nil"/>
              <w:tr2bl w:val="nil"/>
            </w:tcBorders>
            <w:vAlign w:val="center"/>
          </w:tcPr>
          <w:p w14:paraId="7E2AB077"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46C0D2B2"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181BD6A2" w14:textId="77777777">
        <w:tc>
          <w:tcPr>
            <w:tcW w:w="371" w:type="pct"/>
            <w:vMerge/>
            <w:tcBorders>
              <w:tl2br w:val="nil"/>
              <w:tr2bl w:val="nil"/>
            </w:tcBorders>
            <w:vAlign w:val="center"/>
          </w:tcPr>
          <w:p w14:paraId="6C72BAAC"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087042D0"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266" w:type="pct"/>
            <w:tcBorders>
              <w:tl2br w:val="nil"/>
              <w:tr2bl w:val="nil"/>
            </w:tcBorders>
            <w:vAlign w:val="center"/>
          </w:tcPr>
          <w:p w14:paraId="55BFCF72" w14:textId="77777777" w:rsidR="00000000" w:rsidRDefault="00000000">
            <w:pPr>
              <w:tabs>
                <w:tab w:val="left" w:pos="0"/>
              </w:tabs>
              <w:wordWrap w:val="0"/>
              <w:spacing w:line="240" w:lineRule="auto"/>
              <w:ind w:firstLineChars="0" w:firstLine="0"/>
              <w:rPr>
                <w:sz w:val="21"/>
                <w:szCs w:val="22"/>
              </w:rPr>
            </w:pPr>
            <w:r>
              <w:rPr>
                <w:sz w:val="21"/>
                <w:szCs w:val="22"/>
              </w:rPr>
              <w:t>2.</w:t>
            </w:r>
            <w:r>
              <w:rPr>
                <w:sz w:val="21"/>
                <w:szCs w:val="22"/>
              </w:rPr>
              <w:t>平移过程中，因钻台上工具、钻杆等固定不牢，可能造成钻杆、工具滑脱。</w:t>
            </w:r>
          </w:p>
        </w:tc>
        <w:tc>
          <w:tcPr>
            <w:tcW w:w="1722" w:type="pct"/>
            <w:tcBorders>
              <w:tl2br w:val="nil"/>
              <w:tr2bl w:val="nil"/>
            </w:tcBorders>
            <w:vAlign w:val="center"/>
          </w:tcPr>
          <w:p w14:paraId="3A8636DC" w14:textId="77777777" w:rsidR="00000000" w:rsidRDefault="00000000">
            <w:pPr>
              <w:tabs>
                <w:tab w:val="left" w:pos="0"/>
              </w:tabs>
              <w:wordWrap w:val="0"/>
              <w:spacing w:line="240" w:lineRule="auto"/>
              <w:ind w:firstLineChars="0" w:firstLine="0"/>
              <w:rPr>
                <w:sz w:val="21"/>
                <w:szCs w:val="22"/>
              </w:rPr>
            </w:pPr>
            <w:r>
              <w:rPr>
                <w:sz w:val="21"/>
                <w:szCs w:val="22"/>
              </w:rPr>
              <w:t>钻杆、工具滑脱</w:t>
            </w:r>
          </w:p>
        </w:tc>
        <w:tc>
          <w:tcPr>
            <w:tcW w:w="547" w:type="pct"/>
            <w:tcBorders>
              <w:tl2br w:val="nil"/>
              <w:tr2bl w:val="nil"/>
            </w:tcBorders>
            <w:vAlign w:val="center"/>
          </w:tcPr>
          <w:p w14:paraId="49F365B8"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19922ED8"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bl>
    <w:p w14:paraId="7F05C73C" w14:textId="77777777" w:rsidR="00000000" w:rsidRDefault="00000000">
      <w:pPr>
        <w:pStyle w:val="2"/>
      </w:pPr>
      <w:bookmarkStart w:id="148" w:name="_Toc23444"/>
      <w:r>
        <w:t>采气工程危险有害因素分析</w:t>
      </w:r>
      <w:bookmarkEnd w:id="148"/>
    </w:p>
    <w:p w14:paraId="1BB94674" w14:textId="77777777" w:rsidR="00000000" w:rsidRDefault="00000000">
      <w:pPr>
        <w:pStyle w:val="a5"/>
        <w:spacing w:before="120"/>
      </w:pPr>
      <w:r>
        <w:t>表</w:t>
      </w:r>
      <w:fldSimple w:instr=" STYLEREF 2 \s ">
        <w:r>
          <w:t>3.5</w:t>
        </w:r>
      </w:fldSimple>
      <w:r>
        <w:t>-</w:t>
      </w:r>
      <w:r>
        <w:fldChar w:fldCharType="begin"/>
      </w:r>
      <w:r>
        <w:instrText xml:space="preserve"> SEQ </w:instrText>
      </w:r>
      <w:r>
        <w:instrText>表</w:instrText>
      </w:r>
      <w:r>
        <w:instrText xml:space="preserve"> \* ARABIC \s 2 </w:instrText>
      </w:r>
      <w:r>
        <w:fldChar w:fldCharType="separate"/>
      </w:r>
      <w:r>
        <w:t>1</w:t>
      </w:r>
      <w:r>
        <w:fldChar w:fldCharType="end"/>
      </w:r>
      <w:r>
        <w:t>完井、压裂、试气作业过程中主要危险、有害因素分析表</w:t>
      </w:r>
    </w:p>
    <w:tbl>
      <w:tblPr>
        <w:tblStyle w:val="TableNormal"/>
        <w:tblW w:w="4998"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719"/>
        <w:gridCol w:w="4329"/>
        <w:gridCol w:w="1720"/>
        <w:gridCol w:w="1049"/>
        <w:gridCol w:w="1810"/>
      </w:tblGrid>
      <w:tr w:rsidR="00000000" w14:paraId="48DFE6E6" w14:textId="77777777">
        <w:tc>
          <w:tcPr>
            <w:tcW w:w="373" w:type="pct"/>
            <w:vAlign w:val="center"/>
          </w:tcPr>
          <w:p w14:paraId="2DD09B2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2247" w:type="pct"/>
            <w:vAlign w:val="center"/>
          </w:tcPr>
          <w:p w14:paraId="36DCAD7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主要危险、有害因素</w:t>
            </w:r>
          </w:p>
        </w:tc>
        <w:tc>
          <w:tcPr>
            <w:tcW w:w="893" w:type="pct"/>
            <w:vAlign w:val="center"/>
          </w:tcPr>
          <w:p w14:paraId="4AF76B9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可能导致的事故</w:t>
            </w:r>
          </w:p>
        </w:tc>
        <w:tc>
          <w:tcPr>
            <w:tcW w:w="545" w:type="pct"/>
            <w:vAlign w:val="center"/>
          </w:tcPr>
          <w:p w14:paraId="10E79D5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事故出现位置</w:t>
            </w:r>
          </w:p>
        </w:tc>
        <w:tc>
          <w:tcPr>
            <w:tcW w:w="940" w:type="pct"/>
            <w:vAlign w:val="center"/>
          </w:tcPr>
          <w:p w14:paraId="208C7E8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事故可能后果</w:t>
            </w:r>
          </w:p>
        </w:tc>
      </w:tr>
      <w:tr w:rsidR="00000000" w14:paraId="0ACB11E4" w14:textId="77777777">
        <w:tc>
          <w:tcPr>
            <w:tcW w:w="373" w:type="pct"/>
            <w:vAlign w:val="center"/>
          </w:tcPr>
          <w:p w14:paraId="50A9F32D" w14:textId="77777777" w:rsidR="00000000" w:rsidRDefault="00000000">
            <w:pPr>
              <w:tabs>
                <w:tab w:val="left" w:pos="0"/>
              </w:tabs>
              <w:wordWrap w:val="0"/>
              <w:spacing w:line="240" w:lineRule="auto"/>
              <w:ind w:firstLineChars="0" w:firstLine="0"/>
              <w:jc w:val="center"/>
              <w:rPr>
                <w:b/>
                <w:bCs/>
                <w:sz w:val="21"/>
                <w:szCs w:val="22"/>
              </w:rPr>
            </w:pPr>
          </w:p>
          <w:p w14:paraId="22E2D53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1</w:t>
            </w:r>
          </w:p>
        </w:tc>
        <w:tc>
          <w:tcPr>
            <w:tcW w:w="2247" w:type="pct"/>
            <w:vAlign w:val="center"/>
          </w:tcPr>
          <w:p w14:paraId="731AB74F" w14:textId="77777777" w:rsidR="00000000" w:rsidRDefault="00000000">
            <w:pPr>
              <w:tabs>
                <w:tab w:val="left" w:pos="0"/>
              </w:tabs>
              <w:wordWrap w:val="0"/>
              <w:spacing w:line="240" w:lineRule="auto"/>
              <w:ind w:firstLineChars="0" w:firstLine="0"/>
              <w:rPr>
                <w:sz w:val="21"/>
                <w:szCs w:val="22"/>
              </w:rPr>
            </w:pPr>
            <w:r>
              <w:rPr>
                <w:sz w:val="21"/>
                <w:szCs w:val="22"/>
              </w:rPr>
              <w:t>作业后放喷时，由于地面放喷管线的固定问题、压力等级不合格以及布局不合理，造成地面放喷管线破裂。</w:t>
            </w:r>
          </w:p>
        </w:tc>
        <w:tc>
          <w:tcPr>
            <w:tcW w:w="893" w:type="pct"/>
            <w:vAlign w:val="center"/>
          </w:tcPr>
          <w:p w14:paraId="62F7361A" w14:textId="77777777" w:rsidR="00000000" w:rsidRDefault="00000000">
            <w:pPr>
              <w:tabs>
                <w:tab w:val="left" w:pos="0"/>
              </w:tabs>
              <w:wordWrap w:val="0"/>
              <w:spacing w:line="240" w:lineRule="auto"/>
              <w:ind w:firstLineChars="0" w:firstLine="0"/>
              <w:jc w:val="center"/>
              <w:rPr>
                <w:sz w:val="21"/>
                <w:szCs w:val="22"/>
              </w:rPr>
            </w:pPr>
            <w:r>
              <w:rPr>
                <w:sz w:val="21"/>
                <w:szCs w:val="22"/>
              </w:rPr>
              <w:t>火灾、爆炸、物体打击</w:t>
            </w:r>
          </w:p>
        </w:tc>
        <w:tc>
          <w:tcPr>
            <w:tcW w:w="545" w:type="pct"/>
            <w:vAlign w:val="center"/>
          </w:tcPr>
          <w:p w14:paraId="40E36C92" w14:textId="77777777" w:rsidR="00000000" w:rsidRDefault="00000000">
            <w:pPr>
              <w:tabs>
                <w:tab w:val="left" w:pos="0"/>
              </w:tabs>
              <w:wordWrap w:val="0"/>
              <w:spacing w:line="240" w:lineRule="auto"/>
              <w:ind w:firstLineChars="0" w:firstLine="0"/>
              <w:jc w:val="center"/>
              <w:rPr>
                <w:sz w:val="21"/>
                <w:szCs w:val="22"/>
              </w:rPr>
            </w:pPr>
            <w:r>
              <w:rPr>
                <w:sz w:val="21"/>
                <w:szCs w:val="22"/>
              </w:rPr>
              <w:t>井场、放喷点</w:t>
            </w:r>
          </w:p>
        </w:tc>
        <w:tc>
          <w:tcPr>
            <w:tcW w:w="940" w:type="pct"/>
            <w:vAlign w:val="center"/>
          </w:tcPr>
          <w:p w14:paraId="6FC8F0CE"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515F30A8" w14:textId="77777777">
        <w:tc>
          <w:tcPr>
            <w:tcW w:w="373" w:type="pct"/>
            <w:vAlign w:val="center"/>
          </w:tcPr>
          <w:p w14:paraId="2B79FF77" w14:textId="77777777" w:rsidR="00000000" w:rsidRDefault="00000000">
            <w:pPr>
              <w:tabs>
                <w:tab w:val="left" w:pos="0"/>
              </w:tabs>
              <w:wordWrap w:val="0"/>
              <w:spacing w:line="240" w:lineRule="auto"/>
              <w:ind w:firstLineChars="0" w:firstLine="0"/>
              <w:jc w:val="center"/>
              <w:rPr>
                <w:b/>
                <w:bCs/>
                <w:sz w:val="21"/>
                <w:szCs w:val="22"/>
              </w:rPr>
            </w:pPr>
          </w:p>
          <w:p w14:paraId="024A557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2</w:t>
            </w:r>
          </w:p>
        </w:tc>
        <w:tc>
          <w:tcPr>
            <w:tcW w:w="2247" w:type="pct"/>
            <w:vAlign w:val="center"/>
          </w:tcPr>
          <w:p w14:paraId="78BCA863" w14:textId="77777777" w:rsidR="00000000" w:rsidRDefault="00000000">
            <w:pPr>
              <w:tabs>
                <w:tab w:val="left" w:pos="0"/>
              </w:tabs>
              <w:wordWrap w:val="0"/>
              <w:spacing w:line="240" w:lineRule="auto"/>
              <w:ind w:firstLineChars="0" w:firstLine="0"/>
              <w:rPr>
                <w:sz w:val="21"/>
                <w:szCs w:val="22"/>
              </w:rPr>
            </w:pPr>
            <w:r>
              <w:rPr>
                <w:sz w:val="21"/>
                <w:szCs w:val="22"/>
              </w:rPr>
              <w:t>换装井口、起下管柱作业和循环施工作业中，对作业时间估计不足，压井时间过短，井内压力失衡导致井喷或井喷失控。</w:t>
            </w:r>
          </w:p>
        </w:tc>
        <w:tc>
          <w:tcPr>
            <w:tcW w:w="893" w:type="pct"/>
            <w:vAlign w:val="center"/>
          </w:tcPr>
          <w:p w14:paraId="7894E416" w14:textId="77777777" w:rsidR="00000000" w:rsidRDefault="00000000">
            <w:pPr>
              <w:tabs>
                <w:tab w:val="left" w:pos="0"/>
              </w:tabs>
              <w:wordWrap w:val="0"/>
              <w:spacing w:line="240" w:lineRule="auto"/>
              <w:ind w:firstLineChars="0" w:firstLine="0"/>
              <w:jc w:val="center"/>
              <w:rPr>
                <w:sz w:val="21"/>
                <w:szCs w:val="22"/>
              </w:rPr>
            </w:pPr>
            <w:r>
              <w:rPr>
                <w:sz w:val="21"/>
                <w:szCs w:val="22"/>
              </w:rPr>
              <w:t>天然气燃烧爆炸</w:t>
            </w:r>
          </w:p>
        </w:tc>
        <w:tc>
          <w:tcPr>
            <w:tcW w:w="545" w:type="pct"/>
            <w:vAlign w:val="center"/>
          </w:tcPr>
          <w:p w14:paraId="02FF1628"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940" w:type="pct"/>
            <w:vAlign w:val="center"/>
          </w:tcPr>
          <w:p w14:paraId="0F01C13E"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24ED747E" w14:textId="77777777">
        <w:tc>
          <w:tcPr>
            <w:tcW w:w="373" w:type="pct"/>
            <w:vAlign w:val="center"/>
          </w:tcPr>
          <w:p w14:paraId="4BDA724D" w14:textId="77777777" w:rsidR="00000000" w:rsidRDefault="00000000">
            <w:pPr>
              <w:tabs>
                <w:tab w:val="left" w:pos="0"/>
              </w:tabs>
              <w:wordWrap w:val="0"/>
              <w:spacing w:line="240" w:lineRule="auto"/>
              <w:ind w:firstLineChars="0" w:firstLine="0"/>
              <w:jc w:val="center"/>
              <w:rPr>
                <w:b/>
                <w:bCs/>
                <w:sz w:val="21"/>
                <w:szCs w:val="22"/>
              </w:rPr>
            </w:pPr>
          </w:p>
          <w:p w14:paraId="165FC29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3</w:t>
            </w:r>
          </w:p>
        </w:tc>
        <w:tc>
          <w:tcPr>
            <w:tcW w:w="2247" w:type="pct"/>
            <w:vAlign w:val="center"/>
          </w:tcPr>
          <w:p w14:paraId="72B849A1" w14:textId="77777777" w:rsidR="00000000" w:rsidRDefault="00000000">
            <w:pPr>
              <w:tabs>
                <w:tab w:val="left" w:pos="0"/>
              </w:tabs>
              <w:wordWrap w:val="0"/>
              <w:spacing w:line="240" w:lineRule="auto"/>
              <w:ind w:firstLineChars="0" w:firstLine="0"/>
              <w:rPr>
                <w:sz w:val="21"/>
                <w:szCs w:val="22"/>
              </w:rPr>
            </w:pPr>
            <w:r>
              <w:rPr>
                <w:sz w:val="21"/>
                <w:szCs w:val="22"/>
              </w:rPr>
              <w:t>安装井下安全阀，因作业所需时间较长，若压井时间不足，井内压力失衡可能导致井喷或井喷失控。</w:t>
            </w:r>
          </w:p>
        </w:tc>
        <w:tc>
          <w:tcPr>
            <w:tcW w:w="893" w:type="pct"/>
            <w:vAlign w:val="center"/>
          </w:tcPr>
          <w:p w14:paraId="22EDA997" w14:textId="77777777" w:rsidR="00000000" w:rsidRDefault="00000000">
            <w:pPr>
              <w:tabs>
                <w:tab w:val="left" w:pos="0"/>
              </w:tabs>
              <w:wordWrap w:val="0"/>
              <w:spacing w:line="240" w:lineRule="auto"/>
              <w:ind w:firstLineChars="0" w:firstLine="0"/>
              <w:jc w:val="center"/>
              <w:rPr>
                <w:sz w:val="21"/>
                <w:szCs w:val="22"/>
              </w:rPr>
            </w:pPr>
            <w:r>
              <w:rPr>
                <w:sz w:val="21"/>
                <w:szCs w:val="22"/>
              </w:rPr>
              <w:t>天然气燃烧爆炸</w:t>
            </w:r>
          </w:p>
        </w:tc>
        <w:tc>
          <w:tcPr>
            <w:tcW w:w="545" w:type="pct"/>
            <w:vAlign w:val="center"/>
          </w:tcPr>
          <w:p w14:paraId="128FC253"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940" w:type="pct"/>
            <w:vAlign w:val="center"/>
          </w:tcPr>
          <w:p w14:paraId="301EB408"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46C5243B" w14:textId="77777777">
        <w:tc>
          <w:tcPr>
            <w:tcW w:w="373" w:type="pct"/>
            <w:vAlign w:val="center"/>
          </w:tcPr>
          <w:p w14:paraId="449ADA98" w14:textId="77777777" w:rsidR="00000000" w:rsidRDefault="00000000">
            <w:pPr>
              <w:tabs>
                <w:tab w:val="left" w:pos="0"/>
              </w:tabs>
              <w:wordWrap w:val="0"/>
              <w:spacing w:line="240" w:lineRule="auto"/>
              <w:ind w:firstLineChars="0" w:firstLine="0"/>
              <w:jc w:val="center"/>
              <w:rPr>
                <w:b/>
                <w:bCs/>
                <w:sz w:val="21"/>
                <w:szCs w:val="22"/>
              </w:rPr>
            </w:pPr>
          </w:p>
          <w:p w14:paraId="03C0C46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4</w:t>
            </w:r>
          </w:p>
        </w:tc>
        <w:tc>
          <w:tcPr>
            <w:tcW w:w="2247" w:type="pct"/>
            <w:vAlign w:val="center"/>
          </w:tcPr>
          <w:p w14:paraId="153A5179" w14:textId="77777777" w:rsidR="00000000" w:rsidRDefault="00000000">
            <w:pPr>
              <w:tabs>
                <w:tab w:val="left" w:pos="0"/>
              </w:tabs>
              <w:wordWrap w:val="0"/>
              <w:spacing w:line="240" w:lineRule="auto"/>
              <w:ind w:firstLineChars="0" w:firstLine="0"/>
              <w:rPr>
                <w:sz w:val="21"/>
                <w:szCs w:val="22"/>
              </w:rPr>
            </w:pPr>
            <w:r>
              <w:rPr>
                <w:sz w:val="21"/>
                <w:szCs w:val="22"/>
              </w:rPr>
              <w:t>在二次完井过程中，钻开水泥塞、补孔、下新生产管串作业过程中，若井内压力失衡可能导致井喷或井喷失控。</w:t>
            </w:r>
          </w:p>
        </w:tc>
        <w:tc>
          <w:tcPr>
            <w:tcW w:w="893" w:type="pct"/>
            <w:vAlign w:val="center"/>
          </w:tcPr>
          <w:p w14:paraId="79544414" w14:textId="77777777" w:rsidR="00000000" w:rsidRDefault="00000000">
            <w:pPr>
              <w:tabs>
                <w:tab w:val="left" w:pos="0"/>
              </w:tabs>
              <w:wordWrap w:val="0"/>
              <w:spacing w:line="240" w:lineRule="auto"/>
              <w:ind w:firstLineChars="0" w:firstLine="0"/>
              <w:jc w:val="center"/>
              <w:rPr>
                <w:sz w:val="21"/>
                <w:szCs w:val="22"/>
              </w:rPr>
            </w:pPr>
            <w:r>
              <w:rPr>
                <w:sz w:val="21"/>
                <w:szCs w:val="22"/>
              </w:rPr>
              <w:t>天然气燃烧爆炸</w:t>
            </w:r>
          </w:p>
        </w:tc>
        <w:tc>
          <w:tcPr>
            <w:tcW w:w="545" w:type="pct"/>
            <w:vAlign w:val="center"/>
          </w:tcPr>
          <w:p w14:paraId="30C4AB27"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940" w:type="pct"/>
            <w:vAlign w:val="center"/>
          </w:tcPr>
          <w:p w14:paraId="03E6C2A0"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44938D80" w14:textId="77777777">
        <w:tc>
          <w:tcPr>
            <w:tcW w:w="373" w:type="pct"/>
            <w:vAlign w:val="center"/>
          </w:tcPr>
          <w:p w14:paraId="140BB671" w14:textId="77777777" w:rsidR="00000000" w:rsidRDefault="00000000">
            <w:pPr>
              <w:tabs>
                <w:tab w:val="left" w:pos="0"/>
              </w:tabs>
              <w:wordWrap w:val="0"/>
              <w:spacing w:line="240" w:lineRule="auto"/>
              <w:ind w:firstLineChars="0" w:firstLine="0"/>
              <w:jc w:val="center"/>
              <w:rPr>
                <w:b/>
                <w:bCs/>
                <w:sz w:val="21"/>
                <w:szCs w:val="22"/>
              </w:rPr>
            </w:pPr>
          </w:p>
          <w:p w14:paraId="2062B9B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5</w:t>
            </w:r>
          </w:p>
        </w:tc>
        <w:tc>
          <w:tcPr>
            <w:tcW w:w="2247" w:type="pct"/>
            <w:vAlign w:val="center"/>
          </w:tcPr>
          <w:p w14:paraId="067B387D" w14:textId="77777777" w:rsidR="00000000" w:rsidRDefault="00000000">
            <w:pPr>
              <w:tabs>
                <w:tab w:val="left" w:pos="0"/>
              </w:tabs>
              <w:wordWrap w:val="0"/>
              <w:spacing w:line="240" w:lineRule="auto"/>
              <w:ind w:firstLineChars="0" w:firstLine="0"/>
              <w:rPr>
                <w:sz w:val="21"/>
                <w:szCs w:val="22"/>
              </w:rPr>
            </w:pPr>
            <w:r>
              <w:rPr>
                <w:sz w:val="21"/>
                <w:szCs w:val="22"/>
              </w:rPr>
              <w:t>酸化解堵过程中，酸液配置、液氮使用过程中易出现伤人事故；在施工过程中，若井口或管线刺漏易引起事故。</w:t>
            </w:r>
          </w:p>
        </w:tc>
        <w:tc>
          <w:tcPr>
            <w:tcW w:w="893" w:type="pct"/>
            <w:vAlign w:val="center"/>
          </w:tcPr>
          <w:p w14:paraId="4032BDD2" w14:textId="77777777" w:rsidR="00000000" w:rsidRDefault="00000000">
            <w:pPr>
              <w:tabs>
                <w:tab w:val="left" w:pos="0"/>
              </w:tabs>
              <w:wordWrap w:val="0"/>
              <w:spacing w:line="240" w:lineRule="auto"/>
              <w:ind w:firstLineChars="0" w:firstLine="0"/>
              <w:jc w:val="center"/>
              <w:rPr>
                <w:sz w:val="21"/>
                <w:szCs w:val="22"/>
              </w:rPr>
            </w:pPr>
            <w:r>
              <w:rPr>
                <w:sz w:val="21"/>
                <w:szCs w:val="22"/>
              </w:rPr>
              <w:t>酸液烧伤，液氮冻伤，天然气燃烧爆炸</w:t>
            </w:r>
          </w:p>
        </w:tc>
        <w:tc>
          <w:tcPr>
            <w:tcW w:w="545" w:type="pct"/>
            <w:vAlign w:val="center"/>
          </w:tcPr>
          <w:p w14:paraId="75A8F3C8"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940" w:type="pct"/>
            <w:vAlign w:val="center"/>
          </w:tcPr>
          <w:p w14:paraId="6D9D3F55"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4A1C774D" w14:textId="77777777">
        <w:tc>
          <w:tcPr>
            <w:tcW w:w="373" w:type="pct"/>
            <w:vAlign w:val="center"/>
          </w:tcPr>
          <w:p w14:paraId="6BA8377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6</w:t>
            </w:r>
          </w:p>
        </w:tc>
        <w:tc>
          <w:tcPr>
            <w:tcW w:w="2247" w:type="pct"/>
            <w:vAlign w:val="center"/>
          </w:tcPr>
          <w:p w14:paraId="2F64095A" w14:textId="77777777" w:rsidR="00000000" w:rsidRDefault="00000000">
            <w:pPr>
              <w:tabs>
                <w:tab w:val="left" w:pos="0"/>
              </w:tabs>
              <w:wordWrap w:val="0"/>
              <w:spacing w:line="240" w:lineRule="auto"/>
              <w:ind w:firstLineChars="0" w:firstLine="0"/>
              <w:rPr>
                <w:sz w:val="21"/>
                <w:szCs w:val="22"/>
              </w:rPr>
            </w:pPr>
            <w:r>
              <w:rPr>
                <w:sz w:val="21"/>
                <w:szCs w:val="22"/>
              </w:rPr>
              <w:t>酸化后放喷，若放喷管线漏失或破裂。</w:t>
            </w:r>
          </w:p>
        </w:tc>
        <w:tc>
          <w:tcPr>
            <w:tcW w:w="893" w:type="pct"/>
            <w:vAlign w:val="center"/>
          </w:tcPr>
          <w:p w14:paraId="2BC77BC4" w14:textId="77777777" w:rsidR="00000000" w:rsidRDefault="00000000">
            <w:pPr>
              <w:tabs>
                <w:tab w:val="left" w:pos="0"/>
              </w:tabs>
              <w:wordWrap w:val="0"/>
              <w:spacing w:line="240" w:lineRule="auto"/>
              <w:ind w:firstLineChars="0" w:firstLine="0"/>
              <w:jc w:val="center"/>
              <w:rPr>
                <w:sz w:val="21"/>
                <w:szCs w:val="22"/>
              </w:rPr>
            </w:pPr>
            <w:r>
              <w:rPr>
                <w:sz w:val="21"/>
                <w:szCs w:val="22"/>
              </w:rPr>
              <w:t>设施腐蚀，酸液伤人</w:t>
            </w:r>
          </w:p>
        </w:tc>
        <w:tc>
          <w:tcPr>
            <w:tcW w:w="545" w:type="pct"/>
            <w:vAlign w:val="center"/>
          </w:tcPr>
          <w:p w14:paraId="1EE3DF47" w14:textId="77777777" w:rsidR="00000000" w:rsidRDefault="00000000">
            <w:pPr>
              <w:tabs>
                <w:tab w:val="left" w:pos="0"/>
              </w:tabs>
              <w:wordWrap w:val="0"/>
              <w:spacing w:line="240" w:lineRule="auto"/>
              <w:ind w:firstLineChars="0" w:firstLine="0"/>
              <w:jc w:val="center"/>
              <w:rPr>
                <w:sz w:val="21"/>
                <w:szCs w:val="22"/>
              </w:rPr>
            </w:pPr>
            <w:r>
              <w:rPr>
                <w:sz w:val="21"/>
                <w:szCs w:val="22"/>
              </w:rPr>
              <w:t>井场、放喷点</w:t>
            </w:r>
          </w:p>
        </w:tc>
        <w:tc>
          <w:tcPr>
            <w:tcW w:w="940" w:type="pct"/>
            <w:vAlign w:val="center"/>
          </w:tcPr>
          <w:p w14:paraId="26F96ECD"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人员伤亡、设备财产损失</w:t>
            </w:r>
          </w:p>
        </w:tc>
      </w:tr>
      <w:tr w:rsidR="00000000" w14:paraId="0586F513" w14:textId="77777777">
        <w:tc>
          <w:tcPr>
            <w:tcW w:w="373" w:type="pct"/>
            <w:vAlign w:val="center"/>
          </w:tcPr>
          <w:p w14:paraId="4119B41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7</w:t>
            </w:r>
          </w:p>
        </w:tc>
        <w:tc>
          <w:tcPr>
            <w:tcW w:w="2247" w:type="pct"/>
            <w:vAlign w:val="center"/>
          </w:tcPr>
          <w:p w14:paraId="121EBE82" w14:textId="77777777" w:rsidR="00000000" w:rsidRDefault="00000000">
            <w:pPr>
              <w:tabs>
                <w:tab w:val="left" w:pos="0"/>
              </w:tabs>
              <w:wordWrap w:val="0"/>
              <w:spacing w:line="240" w:lineRule="auto"/>
              <w:ind w:firstLineChars="0" w:firstLine="0"/>
              <w:rPr>
                <w:sz w:val="21"/>
                <w:szCs w:val="22"/>
              </w:rPr>
            </w:pPr>
            <w:r>
              <w:rPr>
                <w:sz w:val="21"/>
                <w:szCs w:val="22"/>
              </w:rPr>
              <w:t>采气树及大四通、小四通、阀门因质量原因或安装、试压不符合规程而发生泄漏。</w:t>
            </w:r>
          </w:p>
        </w:tc>
        <w:tc>
          <w:tcPr>
            <w:tcW w:w="893" w:type="pct"/>
            <w:vAlign w:val="center"/>
          </w:tcPr>
          <w:p w14:paraId="407F4723" w14:textId="77777777" w:rsidR="00000000" w:rsidRDefault="00000000">
            <w:pPr>
              <w:tabs>
                <w:tab w:val="left" w:pos="0"/>
              </w:tabs>
              <w:wordWrap w:val="0"/>
              <w:spacing w:line="240" w:lineRule="auto"/>
              <w:ind w:firstLineChars="0" w:firstLine="0"/>
              <w:jc w:val="center"/>
              <w:rPr>
                <w:sz w:val="21"/>
                <w:szCs w:val="22"/>
              </w:rPr>
            </w:pPr>
            <w:r>
              <w:rPr>
                <w:sz w:val="21"/>
                <w:szCs w:val="22"/>
              </w:rPr>
              <w:t>天然气燃烧爆炸</w:t>
            </w:r>
          </w:p>
        </w:tc>
        <w:tc>
          <w:tcPr>
            <w:tcW w:w="545" w:type="pct"/>
            <w:vAlign w:val="center"/>
          </w:tcPr>
          <w:p w14:paraId="6DD8CF3F"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940" w:type="pct"/>
            <w:vAlign w:val="center"/>
          </w:tcPr>
          <w:p w14:paraId="3193934E"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02900D8C" w14:textId="77777777">
        <w:tc>
          <w:tcPr>
            <w:tcW w:w="373" w:type="pct"/>
            <w:vAlign w:val="center"/>
          </w:tcPr>
          <w:p w14:paraId="2574964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8</w:t>
            </w:r>
          </w:p>
        </w:tc>
        <w:tc>
          <w:tcPr>
            <w:tcW w:w="2247" w:type="pct"/>
            <w:vAlign w:val="center"/>
          </w:tcPr>
          <w:p w14:paraId="04B6A486" w14:textId="77777777" w:rsidR="00000000" w:rsidRDefault="00000000">
            <w:pPr>
              <w:tabs>
                <w:tab w:val="left" w:pos="0"/>
              </w:tabs>
              <w:wordWrap w:val="0"/>
              <w:spacing w:line="240" w:lineRule="auto"/>
              <w:ind w:firstLineChars="0" w:firstLine="0"/>
              <w:rPr>
                <w:sz w:val="21"/>
                <w:szCs w:val="22"/>
              </w:rPr>
            </w:pPr>
            <w:r>
              <w:rPr>
                <w:sz w:val="21"/>
                <w:szCs w:val="22"/>
              </w:rPr>
              <w:t>起下钻过程中遇长管柱落井，在打捞过程中发生井喷。</w:t>
            </w:r>
          </w:p>
        </w:tc>
        <w:tc>
          <w:tcPr>
            <w:tcW w:w="893" w:type="pct"/>
            <w:vAlign w:val="center"/>
          </w:tcPr>
          <w:p w14:paraId="6DD26405" w14:textId="77777777" w:rsidR="00000000" w:rsidRDefault="00000000">
            <w:pPr>
              <w:tabs>
                <w:tab w:val="left" w:pos="0"/>
              </w:tabs>
              <w:wordWrap w:val="0"/>
              <w:spacing w:line="240" w:lineRule="auto"/>
              <w:ind w:firstLineChars="0" w:firstLine="0"/>
              <w:jc w:val="center"/>
              <w:rPr>
                <w:sz w:val="21"/>
                <w:szCs w:val="22"/>
              </w:rPr>
            </w:pPr>
            <w:r>
              <w:rPr>
                <w:sz w:val="21"/>
                <w:szCs w:val="22"/>
              </w:rPr>
              <w:t>天然气燃烧爆炸</w:t>
            </w:r>
          </w:p>
        </w:tc>
        <w:tc>
          <w:tcPr>
            <w:tcW w:w="545" w:type="pct"/>
            <w:vAlign w:val="center"/>
          </w:tcPr>
          <w:p w14:paraId="3B540EA0"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940" w:type="pct"/>
            <w:vAlign w:val="center"/>
          </w:tcPr>
          <w:p w14:paraId="22C1DEE0"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284C1D81" w14:textId="77777777">
        <w:tc>
          <w:tcPr>
            <w:tcW w:w="373" w:type="pct"/>
            <w:vAlign w:val="center"/>
          </w:tcPr>
          <w:p w14:paraId="6B6462F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9</w:t>
            </w:r>
          </w:p>
        </w:tc>
        <w:tc>
          <w:tcPr>
            <w:tcW w:w="2247" w:type="pct"/>
            <w:vAlign w:val="center"/>
          </w:tcPr>
          <w:p w14:paraId="0536676C" w14:textId="77777777" w:rsidR="00000000" w:rsidRDefault="00000000">
            <w:pPr>
              <w:tabs>
                <w:tab w:val="left" w:pos="0"/>
              </w:tabs>
              <w:wordWrap w:val="0"/>
              <w:spacing w:line="240" w:lineRule="auto"/>
              <w:ind w:firstLineChars="0" w:firstLine="0"/>
              <w:rPr>
                <w:sz w:val="21"/>
                <w:szCs w:val="22"/>
              </w:rPr>
            </w:pPr>
            <w:r>
              <w:rPr>
                <w:sz w:val="21"/>
                <w:szCs w:val="22"/>
              </w:rPr>
              <w:t>丛式井组中，一口井完井放喷测试时发生管线破裂等问题，另外一口井也会受影响。</w:t>
            </w:r>
          </w:p>
        </w:tc>
        <w:tc>
          <w:tcPr>
            <w:tcW w:w="893" w:type="pct"/>
            <w:vAlign w:val="center"/>
          </w:tcPr>
          <w:p w14:paraId="132A46D2" w14:textId="77777777" w:rsidR="00000000" w:rsidRDefault="00000000">
            <w:pPr>
              <w:tabs>
                <w:tab w:val="left" w:pos="0"/>
              </w:tabs>
              <w:wordWrap w:val="0"/>
              <w:spacing w:line="240" w:lineRule="auto"/>
              <w:ind w:firstLineChars="0" w:firstLine="0"/>
              <w:jc w:val="center"/>
              <w:rPr>
                <w:sz w:val="21"/>
                <w:szCs w:val="22"/>
              </w:rPr>
            </w:pPr>
            <w:r>
              <w:rPr>
                <w:sz w:val="21"/>
                <w:szCs w:val="22"/>
              </w:rPr>
              <w:t>天然气爆炸燃烧可能引发多个丛式井井口燃烧爆炸的连锁反应</w:t>
            </w:r>
          </w:p>
        </w:tc>
        <w:tc>
          <w:tcPr>
            <w:tcW w:w="545" w:type="pct"/>
            <w:vAlign w:val="center"/>
          </w:tcPr>
          <w:p w14:paraId="57EB9CB0" w14:textId="77777777" w:rsidR="00000000" w:rsidRDefault="00000000">
            <w:pPr>
              <w:tabs>
                <w:tab w:val="left" w:pos="0"/>
              </w:tabs>
              <w:wordWrap w:val="0"/>
              <w:spacing w:line="240" w:lineRule="auto"/>
              <w:ind w:firstLineChars="0" w:firstLine="0"/>
              <w:jc w:val="center"/>
              <w:rPr>
                <w:sz w:val="21"/>
                <w:szCs w:val="22"/>
              </w:rPr>
            </w:pPr>
            <w:r>
              <w:rPr>
                <w:sz w:val="21"/>
                <w:szCs w:val="22"/>
              </w:rPr>
              <w:t>井场、放喷点</w:t>
            </w:r>
          </w:p>
        </w:tc>
        <w:tc>
          <w:tcPr>
            <w:tcW w:w="940" w:type="pct"/>
            <w:vAlign w:val="center"/>
          </w:tcPr>
          <w:p w14:paraId="04E6E0D6"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6A3EDACE" w14:textId="77777777">
        <w:tc>
          <w:tcPr>
            <w:tcW w:w="373" w:type="pct"/>
            <w:vAlign w:val="center"/>
          </w:tcPr>
          <w:p w14:paraId="0B14945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10</w:t>
            </w:r>
          </w:p>
        </w:tc>
        <w:tc>
          <w:tcPr>
            <w:tcW w:w="2247" w:type="pct"/>
            <w:vAlign w:val="center"/>
          </w:tcPr>
          <w:p w14:paraId="2F8B831B" w14:textId="77777777" w:rsidR="00000000" w:rsidRDefault="00000000">
            <w:pPr>
              <w:tabs>
                <w:tab w:val="left" w:pos="0"/>
              </w:tabs>
              <w:wordWrap w:val="0"/>
              <w:spacing w:line="240" w:lineRule="auto"/>
              <w:ind w:firstLineChars="0" w:firstLine="0"/>
              <w:rPr>
                <w:sz w:val="21"/>
                <w:szCs w:val="22"/>
              </w:rPr>
            </w:pPr>
            <w:r>
              <w:rPr>
                <w:sz w:val="21"/>
                <w:szCs w:val="22"/>
              </w:rPr>
              <w:t>压裂中，压裂压力大于套管抗内压强度。</w:t>
            </w:r>
          </w:p>
        </w:tc>
        <w:tc>
          <w:tcPr>
            <w:tcW w:w="893" w:type="pct"/>
            <w:vAlign w:val="center"/>
          </w:tcPr>
          <w:p w14:paraId="163170D0" w14:textId="77777777" w:rsidR="00000000" w:rsidRDefault="00000000">
            <w:pPr>
              <w:tabs>
                <w:tab w:val="left" w:pos="0"/>
              </w:tabs>
              <w:wordWrap w:val="0"/>
              <w:spacing w:line="240" w:lineRule="auto"/>
              <w:ind w:firstLineChars="0" w:firstLine="0"/>
              <w:jc w:val="center"/>
              <w:rPr>
                <w:sz w:val="21"/>
                <w:szCs w:val="22"/>
              </w:rPr>
            </w:pPr>
            <w:r>
              <w:rPr>
                <w:sz w:val="21"/>
                <w:szCs w:val="22"/>
              </w:rPr>
              <w:t>套管损坏</w:t>
            </w:r>
          </w:p>
        </w:tc>
        <w:tc>
          <w:tcPr>
            <w:tcW w:w="545" w:type="pct"/>
            <w:vAlign w:val="center"/>
          </w:tcPr>
          <w:p w14:paraId="01C1926A" w14:textId="77777777" w:rsidR="00000000" w:rsidRDefault="00000000">
            <w:pPr>
              <w:tabs>
                <w:tab w:val="left" w:pos="0"/>
              </w:tabs>
              <w:wordWrap w:val="0"/>
              <w:spacing w:line="240" w:lineRule="auto"/>
              <w:ind w:firstLineChars="0" w:firstLine="0"/>
              <w:jc w:val="center"/>
              <w:rPr>
                <w:sz w:val="21"/>
                <w:szCs w:val="22"/>
              </w:rPr>
            </w:pPr>
            <w:r>
              <w:rPr>
                <w:sz w:val="21"/>
                <w:szCs w:val="22"/>
              </w:rPr>
              <w:t>井场、放喷点</w:t>
            </w:r>
          </w:p>
        </w:tc>
        <w:tc>
          <w:tcPr>
            <w:tcW w:w="940" w:type="pct"/>
            <w:vAlign w:val="center"/>
          </w:tcPr>
          <w:p w14:paraId="7A1A9E7B"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bl>
    <w:p w14:paraId="085D0700" w14:textId="77777777" w:rsidR="00000000" w:rsidRDefault="00000000">
      <w:pPr>
        <w:pStyle w:val="2"/>
      </w:pPr>
      <w:bookmarkStart w:id="149" w:name="_Toc26572"/>
      <w:r>
        <w:t>地面工程危险、有害因素分析</w:t>
      </w:r>
      <w:bookmarkEnd w:id="149"/>
    </w:p>
    <w:p w14:paraId="73E24FA2" w14:textId="77777777" w:rsidR="00000000" w:rsidRDefault="00000000">
      <w:pPr>
        <w:pStyle w:val="3"/>
        <w:rPr>
          <w:color w:val="auto"/>
          <w:lang w:eastAsia="en-US"/>
        </w:rPr>
      </w:pPr>
      <w:bookmarkStart w:id="150" w:name="_Toc7387"/>
      <w:bookmarkStart w:id="151" w:name="_Toc9535"/>
      <w:bookmarkStart w:id="152" w:name="_Toc1930"/>
      <w:bookmarkStart w:id="153" w:name="_Toc12400"/>
      <w:r>
        <w:rPr>
          <w:color w:val="auto"/>
          <w:lang w:eastAsia="en-US"/>
        </w:rPr>
        <w:t>站场施工的危险、有害因素分析</w:t>
      </w:r>
      <w:bookmarkEnd w:id="150"/>
    </w:p>
    <w:p w14:paraId="4C15E260" w14:textId="77777777" w:rsidR="00000000" w:rsidRDefault="00000000">
      <w:pPr>
        <w:ind w:firstLine="560"/>
        <w:rPr>
          <w:lang w:eastAsia="en-US"/>
        </w:rPr>
      </w:pPr>
      <w:r>
        <w:rPr>
          <w:lang w:eastAsia="en-US"/>
        </w:rPr>
        <w:t>站内施工时涉及场地平整、场地开挖、焊接作业等，若施工前未制定切实</w:t>
      </w:r>
      <w:r>
        <w:rPr>
          <w:lang w:eastAsia="en-US"/>
        </w:rPr>
        <w:lastRenderedPageBreak/>
        <w:t>可行的施工方案，施工时未采取有效的安全防护措施，不严格执行相关安全操作规程，安全管理不到位，比如动火作业未经审批、人员随意使用站内设施、违章作业、违规动火等，导致火灾、爆炸及其它事故。</w:t>
      </w:r>
    </w:p>
    <w:p w14:paraId="7E9A65B2" w14:textId="77777777" w:rsidR="00000000" w:rsidRDefault="00000000">
      <w:pPr>
        <w:ind w:firstLine="560"/>
        <w:rPr>
          <w:lang w:eastAsia="en-US"/>
        </w:rPr>
      </w:pPr>
      <w:r>
        <w:rPr>
          <w:lang w:eastAsia="en-US"/>
        </w:rPr>
        <w:t>站场碰口作业时，若原有管线阀门未加盲板，出现阀门内漏，可能造成火灾、爆炸事故。</w:t>
      </w:r>
    </w:p>
    <w:p w14:paraId="043C624B" w14:textId="77777777" w:rsidR="00000000" w:rsidRDefault="00000000">
      <w:pPr>
        <w:ind w:firstLine="560"/>
        <w:rPr>
          <w:lang w:eastAsia="en-US"/>
        </w:rPr>
      </w:pPr>
      <w:r>
        <w:rPr>
          <w:lang w:eastAsia="en-US"/>
        </w:rPr>
        <w:t>本项目在建设、运行过程中，将存在边施工边运行的交叉作业，若未采取有效隔离措施、防火防爆措施，可能因野蛮施工，站场设备、管道泄漏，引发火灾爆炸事故。</w:t>
      </w:r>
    </w:p>
    <w:p w14:paraId="1B9377D8" w14:textId="77777777" w:rsidR="00000000" w:rsidRDefault="00000000">
      <w:pPr>
        <w:pStyle w:val="a5"/>
        <w:spacing w:before="120"/>
        <w:rPr>
          <w:lang w:eastAsia="en-US"/>
        </w:rPr>
      </w:pPr>
      <w:r>
        <w:t>表</w:t>
      </w:r>
      <w:fldSimple w:instr=" STYLEREF 2 \s ">
        <w:r>
          <w:t>3.6</w:t>
        </w:r>
      </w:fldSimple>
      <w:r>
        <w:t>-</w:t>
      </w:r>
      <w:r>
        <w:fldChar w:fldCharType="begin"/>
      </w:r>
      <w:r>
        <w:instrText xml:space="preserve"> SEQ </w:instrText>
      </w:r>
      <w:r>
        <w:instrText>表</w:instrText>
      </w:r>
      <w:r>
        <w:instrText xml:space="preserve"> \* ARABIC \s 2 </w:instrText>
      </w:r>
      <w:r>
        <w:fldChar w:fldCharType="separate"/>
      </w:r>
      <w:r>
        <w:t>1</w:t>
      </w:r>
      <w:r>
        <w:fldChar w:fldCharType="end"/>
      </w:r>
      <w:r>
        <w:t xml:space="preserve"> </w:t>
      </w:r>
      <w:r>
        <w:rPr>
          <w:lang w:eastAsia="en-US"/>
        </w:rPr>
        <w:t>站场建设施工中作业类型及可能的危险、有害因素汇总表</w:t>
      </w:r>
    </w:p>
    <w:tbl>
      <w:tblPr>
        <w:tblStyle w:val="TableNormal"/>
        <w:tblW w:w="4998" w:type="pct"/>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000" w:firstRow="0" w:lastRow="0" w:firstColumn="0" w:lastColumn="0" w:noHBand="0" w:noVBand="0"/>
      </w:tblPr>
      <w:tblGrid>
        <w:gridCol w:w="2010"/>
        <w:gridCol w:w="5788"/>
        <w:gridCol w:w="1829"/>
      </w:tblGrid>
      <w:tr w:rsidR="00000000" w14:paraId="05E4FDC0" w14:textId="77777777">
        <w:trPr>
          <w:trHeight w:val="292"/>
        </w:trPr>
        <w:tc>
          <w:tcPr>
            <w:tcW w:w="1044" w:type="pct"/>
            <w:vAlign w:val="center"/>
          </w:tcPr>
          <w:p w14:paraId="03694D79" w14:textId="77777777" w:rsidR="00000000" w:rsidRDefault="00000000">
            <w:pPr>
              <w:pStyle w:val="af8"/>
              <w:rPr>
                <w:rFonts w:cs="Times New Roman"/>
                <w:b/>
                <w:bCs/>
                <w:lang w:eastAsia="en-US"/>
              </w:rPr>
            </w:pPr>
            <w:r>
              <w:rPr>
                <w:rFonts w:cs="Times New Roman"/>
                <w:b/>
                <w:bCs/>
                <w:lang w:eastAsia="en-US"/>
              </w:rPr>
              <w:t>作业类型</w:t>
            </w:r>
          </w:p>
        </w:tc>
        <w:tc>
          <w:tcPr>
            <w:tcW w:w="3005" w:type="pct"/>
            <w:vAlign w:val="center"/>
          </w:tcPr>
          <w:p w14:paraId="79CDD0AD" w14:textId="77777777" w:rsidR="00000000" w:rsidRDefault="00000000">
            <w:pPr>
              <w:pStyle w:val="af8"/>
              <w:rPr>
                <w:rFonts w:cs="Times New Roman"/>
                <w:b/>
                <w:bCs/>
                <w:lang w:eastAsia="en-US"/>
              </w:rPr>
            </w:pPr>
            <w:r>
              <w:rPr>
                <w:rFonts w:cs="Times New Roman"/>
                <w:b/>
                <w:bCs/>
                <w:lang w:eastAsia="en-US"/>
              </w:rPr>
              <w:t>可能的危险、有害因素</w:t>
            </w:r>
          </w:p>
        </w:tc>
        <w:tc>
          <w:tcPr>
            <w:tcW w:w="950" w:type="pct"/>
            <w:vAlign w:val="center"/>
          </w:tcPr>
          <w:p w14:paraId="67CB861D" w14:textId="77777777" w:rsidR="00000000" w:rsidRDefault="00000000">
            <w:pPr>
              <w:pStyle w:val="af8"/>
              <w:rPr>
                <w:rFonts w:cs="Times New Roman"/>
                <w:b/>
                <w:bCs/>
                <w:lang w:eastAsia="en-US"/>
              </w:rPr>
            </w:pPr>
            <w:r>
              <w:rPr>
                <w:rFonts w:cs="Times New Roman"/>
                <w:b/>
                <w:bCs/>
                <w:lang w:eastAsia="en-US"/>
              </w:rPr>
              <w:t>可能引发的事故</w:t>
            </w:r>
          </w:p>
        </w:tc>
      </w:tr>
      <w:tr w:rsidR="00000000" w14:paraId="68BFE5B8" w14:textId="77777777">
        <w:trPr>
          <w:trHeight w:val="290"/>
        </w:trPr>
        <w:tc>
          <w:tcPr>
            <w:tcW w:w="1044" w:type="pct"/>
            <w:vAlign w:val="center"/>
          </w:tcPr>
          <w:p w14:paraId="3CE761DA" w14:textId="77777777" w:rsidR="00000000" w:rsidRDefault="00000000">
            <w:pPr>
              <w:pStyle w:val="af8"/>
              <w:rPr>
                <w:rFonts w:cs="Times New Roman"/>
                <w:lang w:eastAsia="en-US"/>
              </w:rPr>
            </w:pPr>
            <w:r>
              <w:rPr>
                <w:rFonts w:cs="Times New Roman"/>
                <w:lang w:eastAsia="en-US"/>
              </w:rPr>
              <w:t>管沟开挖</w:t>
            </w:r>
          </w:p>
        </w:tc>
        <w:tc>
          <w:tcPr>
            <w:tcW w:w="3005" w:type="pct"/>
            <w:vAlign w:val="center"/>
          </w:tcPr>
          <w:p w14:paraId="13A1BD64" w14:textId="77777777" w:rsidR="00000000" w:rsidRDefault="00000000">
            <w:pPr>
              <w:pStyle w:val="af8"/>
              <w:rPr>
                <w:rFonts w:cs="Times New Roman"/>
                <w:lang w:eastAsia="en-US"/>
              </w:rPr>
            </w:pPr>
            <w:r>
              <w:rPr>
                <w:rFonts w:cs="Times New Roman"/>
                <w:lang w:eastAsia="en-US"/>
              </w:rPr>
              <w:t>土石方塌方、滑坡</w:t>
            </w:r>
          </w:p>
        </w:tc>
        <w:tc>
          <w:tcPr>
            <w:tcW w:w="950" w:type="pct"/>
            <w:vAlign w:val="center"/>
          </w:tcPr>
          <w:p w14:paraId="3EEB6CF6" w14:textId="77777777" w:rsidR="00000000" w:rsidRDefault="00000000">
            <w:pPr>
              <w:pStyle w:val="af8"/>
              <w:rPr>
                <w:rFonts w:cs="Times New Roman"/>
                <w:lang w:eastAsia="en-US"/>
              </w:rPr>
            </w:pPr>
            <w:r>
              <w:rPr>
                <w:rFonts w:cs="Times New Roman"/>
                <w:lang w:eastAsia="en-US"/>
              </w:rPr>
              <w:t>坍塌</w:t>
            </w:r>
          </w:p>
        </w:tc>
      </w:tr>
      <w:tr w:rsidR="00000000" w14:paraId="2FECC18D" w14:textId="77777777">
        <w:trPr>
          <w:trHeight w:val="287"/>
        </w:trPr>
        <w:tc>
          <w:tcPr>
            <w:tcW w:w="1044" w:type="pct"/>
            <w:vAlign w:val="center"/>
          </w:tcPr>
          <w:p w14:paraId="24DCA135" w14:textId="77777777" w:rsidR="00000000" w:rsidRDefault="00000000">
            <w:pPr>
              <w:pStyle w:val="af8"/>
              <w:rPr>
                <w:rFonts w:cs="Times New Roman"/>
                <w:lang w:eastAsia="en-US"/>
              </w:rPr>
            </w:pPr>
            <w:r>
              <w:rPr>
                <w:rFonts w:cs="Times New Roman"/>
                <w:lang w:eastAsia="en-US"/>
              </w:rPr>
              <w:t>管道运输</w:t>
            </w:r>
          </w:p>
        </w:tc>
        <w:tc>
          <w:tcPr>
            <w:tcW w:w="3005" w:type="pct"/>
            <w:vAlign w:val="center"/>
          </w:tcPr>
          <w:p w14:paraId="3F212E2B" w14:textId="77777777" w:rsidR="00000000" w:rsidRDefault="00000000">
            <w:pPr>
              <w:pStyle w:val="af8"/>
              <w:rPr>
                <w:rFonts w:cs="Times New Roman"/>
                <w:lang w:eastAsia="en-US"/>
              </w:rPr>
            </w:pPr>
            <w:r>
              <w:rPr>
                <w:rFonts w:cs="Times New Roman"/>
                <w:lang w:eastAsia="en-US"/>
              </w:rPr>
              <w:t>装车捆管不牢、路况差而发生钢管滑落、翻车</w:t>
            </w:r>
          </w:p>
        </w:tc>
        <w:tc>
          <w:tcPr>
            <w:tcW w:w="950" w:type="pct"/>
            <w:vAlign w:val="center"/>
          </w:tcPr>
          <w:p w14:paraId="76F4FF22" w14:textId="77777777" w:rsidR="00000000" w:rsidRDefault="00000000">
            <w:pPr>
              <w:pStyle w:val="af8"/>
              <w:rPr>
                <w:rFonts w:cs="Times New Roman"/>
                <w:lang w:eastAsia="en-US"/>
              </w:rPr>
            </w:pPr>
            <w:r>
              <w:rPr>
                <w:rFonts w:cs="Times New Roman"/>
                <w:lang w:eastAsia="en-US"/>
              </w:rPr>
              <w:t>车辆伤害</w:t>
            </w:r>
          </w:p>
        </w:tc>
      </w:tr>
      <w:tr w:rsidR="00000000" w14:paraId="1E5F2D5A" w14:textId="77777777">
        <w:trPr>
          <w:trHeight w:val="551"/>
        </w:trPr>
        <w:tc>
          <w:tcPr>
            <w:tcW w:w="1044" w:type="pct"/>
            <w:vAlign w:val="center"/>
          </w:tcPr>
          <w:p w14:paraId="28C9FDFD" w14:textId="77777777" w:rsidR="00000000" w:rsidRDefault="00000000">
            <w:pPr>
              <w:pStyle w:val="af8"/>
              <w:rPr>
                <w:rFonts w:cs="Times New Roman"/>
                <w:lang w:eastAsia="en-US"/>
              </w:rPr>
            </w:pPr>
            <w:r>
              <w:rPr>
                <w:rFonts w:cs="Times New Roman"/>
                <w:lang w:eastAsia="en-US"/>
              </w:rPr>
              <w:t>管道补口、补伤</w:t>
            </w:r>
          </w:p>
        </w:tc>
        <w:tc>
          <w:tcPr>
            <w:tcW w:w="3005" w:type="pct"/>
            <w:vAlign w:val="center"/>
          </w:tcPr>
          <w:p w14:paraId="68219C7D" w14:textId="77777777" w:rsidR="00000000" w:rsidRDefault="00000000">
            <w:pPr>
              <w:pStyle w:val="af8"/>
              <w:rPr>
                <w:rFonts w:cs="Times New Roman"/>
                <w:lang w:eastAsia="en-US"/>
              </w:rPr>
            </w:pPr>
            <w:r>
              <w:rPr>
                <w:rFonts w:cs="Times New Roman"/>
                <w:lang w:eastAsia="en-US"/>
              </w:rPr>
              <w:t>喷砂除锈时，喷砂枪射出的砂子可能伤人。热收缩套防腐预热时，可能发生烧伤事故。用电动设除锈时，可能触电</w:t>
            </w:r>
          </w:p>
        </w:tc>
        <w:tc>
          <w:tcPr>
            <w:tcW w:w="950" w:type="pct"/>
            <w:vAlign w:val="center"/>
          </w:tcPr>
          <w:p w14:paraId="6C7D4F7C" w14:textId="77777777" w:rsidR="00000000" w:rsidRDefault="00000000">
            <w:pPr>
              <w:pStyle w:val="af8"/>
              <w:rPr>
                <w:rFonts w:cs="Times New Roman"/>
                <w:lang w:eastAsia="en-US"/>
              </w:rPr>
            </w:pPr>
            <w:r>
              <w:rPr>
                <w:rFonts w:cs="Times New Roman"/>
                <w:lang w:eastAsia="en-US"/>
              </w:rPr>
              <w:t>机械伤害、烧伤、触电</w:t>
            </w:r>
          </w:p>
        </w:tc>
      </w:tr>
      <w:tr w:rsidR="00000000" w14:paraId="1EA2057B" w14:textId="77777777">
        <w:trPr>
          <w:trHeight w:val="287"/>
        </w:trPr>
        <w:tc>
          <w:tcPr>
            <w:tcW w:w="1044" w:type="pct"/>
            <w:vAlign w:val="center"/>
          </w:tcPr>
          <w:p w14:paraId="445B9F5A" w14:textId="77777777" w:rsidR="00000000" w:rsidRDefault="00000000">
            <w:pPr>
              <w:pStyle w:val="af8"/>
              <w:rPr>
                <w:rFonts w:cs="Times New Roman"/>
                <w:lang w:eastAsia="en-US"/>
              </w:rPr>
            </w:pPr>
            <w:r>
              <w:rPr>
                <w:rFonts w:cs="Times New Roman"/>
                <w:lang w:eastAsia="en-US"/>
              </w:rPr>
              <w:t>组对、焊管</w:t>
            </w:r>
          </w:p>
        </w:tc>
        <w:tc>
          <w:tcPr>
            <w:tcW w:w="3005" w:type="pct"/>
            <w:vAlign w:val="center"/>
          </w:tcPr>
          <w:p w14:paraId="09FD0861" w14:textId="77777777" w:rsidR="00000000" w:rsidRDefault="00000000">
            <w:pPr>
              <w:pStyle w:val="af8"/>
              <w:rPr>
                <w:rFonts w:cs="Times New Roman"/>
                <w:lang w:eastAsia="en-US"/>
              </w:rPr>
            </w:pPr>
            <w:r>
              <w:rPr>
                <w:rFonts w:cs="Times New Roman"/>
                <w:lang w:eastAsia="en-US"/>
              </w:rPr>
              <w:t>使用各种机具发生割伤、烫伤、触电</w:t>
            </w:r>
          </w:p>
        </w:tc>
        <w:tc>
          <w:tcPr>
            <w:tcW w:w="950" w:type="pct"/>
            <w:vAlign w:val="center"/>
          </w:tcPr>
          <w:p w14:paraId="4B372C0E" w14:textId="77777777" w:rsidR="00000000" w:rsidRDefault="00000000">
            <w:pPr>
              <w:pStyle w:val="af8"/>
              <w:rPr>
                <w:rFonts w:cs="Times New Roman"/>
                <w:lang w:eastAsia="en-US"/>
              </w:rPr>
            </w:pPr>
            <w:r>
              <w:rPr>
                <w:rFonts w:cs="Times New Roman"/>
                <w:lang w:eastAsia="en-US"/>
              </w:rPr>
              <w:t>机械伤害、触电</w:t>
            </w:r>
          </w:p>
        </w:tc>
      </w:tr>
      <w:tr w:rsidR="00000000" w14:paraId="20E6F355" w14:textId="77777777">
        <w:trPr>
          <w:trHeight w:val="290"/>
        </w:trPr>
        <w:tc>
          <w:tcPr>
            <w:tcW w:w="1044" w:type="pct"/>
            <w:vAlign w:val="center"/>
          </w:tcPr>
          <w:p w14:paraId="48B904D8" w14:textId="77777777" w:rsidR="00000000" w:rsidRDefault="00000000">
            <w:pPr>
              <w:pStyle w:val="af8"/>
              <w:rPr>
                <w:rFonts w:cs="Times New Roman"/>
                <w:lang w:eastAsia="en-US"/>
              </w:rPr>
            </w:pPr>
            <w:r>
              <w:rPr>
                <w:rFonts w:cs="Times New Roman"/>
                <w:lang w:eastAsia="en-US"/>
              </w:rPr>
              <w:t>焊口检查</w:t>
            </w:r>
          </w:p>
        </w:tc>
        <w:tc>
          <w:tcPr>
            <w:tcW w:w="3005" w:type="pct"/>
            <w:vAlign w:val="center"/>
          </w:tcPr>
          <w:p w14:paraId="7CFB9F0B" w14:textId="77777777" w:rsidR="00000000" w:rsidRDefault="00000000">
            <w:pPr>
              <w:pStyle w:val="af8"/>
              <w:rPr>
                <w:rFonts w:cs="Times New Roman"/>
                <w:lang w:eastAsia="en-US"/>
              </w:rPr>
            </w:pPr>
            <w:r>
              <w:rPr>
                <w:rFonts w:cs="Times New Roman"/>
                <w:lang w:eastAsia="en-US"/>
              </w:rPr>
              <w:t>操作不当</w:t>
            </w:r>
          </w:p>
        </w:tc>
        <w:tc>
          <w:tcPr>
            <w:tcW w:w="950" w:type="pct"/>
            <w:vAlign w:val="center"/>
          </w:tcPr>
          <w:p w14:paraId="5C115B43" w14:textId="77777777" w:rsidR="00000000" w:rsidRDefault="00000000">
            <w:pPr>
              <w:pStyle w:val="af8"/>
              <w:rPr>
                <w:rFonts w:cs="Times New Roman"/>
                <w:lang w:eastAsia="en-US"/>
              </w:rPr>
            </w:pPr>
            <w:r>
              <w:rPr>
                <w:rFonts w:cs="Times New Roman"/>
                <w:lang w:eastAsia="en-US"/>
              </w:rPr>
              <w:t>灼烫</w:t>
            </w:r>
          </w:p>
        </w:tc>
      </w:tr>
      <w:tr w:rsidR="00000000" w14:paraId="42BA07FE" w14:textId="77777777">
        <w:trPr>
          <w:trHeight w:val="549"/>
        </w:trPr>
        <w:tc>
          <w:tcPr>
            <w:tcW w:w="1044" w:type="pct"/>
            <w:vAlign w:val="center"/>
          </w:tcPr>
          <w:p w14:paraId="5711BD1F" w14:textId="77777777" w:rsidR="00000000" w:rsidRDefault="00000000">
            <w:pPr>
              <w:pStyle w:val="af8"/>
              <w:rPr>
                <w:rFonts w:cs="Times New Roman"/>
                <w:lang w:eastAsia="en-US"/>
              </w:rPr>
            </w:pPr>
            <w:r>
              <w:rPr>
                <w:rFonts w:cs="Times New Roman"/>
                <w:lang w:eastAsia="en-US"/>
              </w:rPr>
              <w:t>碰口作业</w:t>
            </w:r>
          </w:p>
        </w:tc>
        <w:tc>
          <w:tcPr>
            <w:tcW w:w="3005" w:type="pct"/>
            <w:vAlign w:val="center"/>
          </w:tcPr>
          <w:p w14:paraId="5E9145C5" w14:textId="77777777" w:rsidR="00000000" w:rsidRDefault="00000000">
            <w:pPr>
              <w:pStyle w:val="af8"/>
              <w:rPr>
                <w:rFonts w:cs="Times New Roman"/>
                <w:lang w:eastAsia="en-US"/>
              </w:rPr>
            </w:pPr>
            <w:r>
              <w:rPr>
                <w:rFonts w:cs="Times New Roman"/>
                <w:lang w:eastAsia="en-US"/>
              </w:rPr>
              <w:t>未采取有效的安全防护措施，平整场地及基础开挖，损伤原有管道</w:t>
            </w:r>
          </w:p>
        </w:tc>
        <w:tc>
          <w:tcPr>
            <w:tcW w:w="950" w:type="pct"/>
            <w:vAlign w:val="center"/>
          </w:tcPr>
          <w:p w14:paraId="062E8BE8" w14:textId="77777777" w:rsidR="00000000" w:rsidRDefault="00000000">
            <w:pPr>
              <w:pStyle w:val="af8"/>
              <w:rPr>
                <w:rFonts w:cs="Times New Roman"/>
                <w:lang w:eastAsia="en-US"/>
              </w:rPr>
            </w:pPr>
            <w:r>
              <w:rPr>
                <w:rFonts w:cs="Times New Roman"/>
                <w:lang w:eastAsia="en-US"/>
              </w:rPr>
              <w:t>火灾或爆炸</w:t>
            </w:r>
          </w:p>
        </w:tc>
      </w:tr>
      <w:tr w:rsidR="00000000" w14:paraId="4A332FE5" w14:textId="77777777">
        <w:trPr>
          <w:trHeight w:val="288"/>
        </w:trPr>
        <w:tc>
          <w:tcPr>
            <w:tcW w:w="1044" w:type="pct"/>
            <w:vAlign w:val="center"/>
          </w:tcPr>
          <w:p w14:paraId="75D16467" w14:textId="77777777" w:rsidR="00000000" w:rsidRDefault="00000000">
            <w:pPr>
              <w:pStyle w:val="af8"/>
              <w:rPr>
                <w:rFonts w:cs="Times New Roman"/>
                <w:lang w:eastAsia="en-US"/>
              </w:rPr>
            </w:pPr>
            <w:r>
              <w:rPr>
                <w:rFonts w:cs="Times New Roman"/>
                <w:lang w:eastAsia="en-US"/>
              </w:rPr>
              <w:t>管道交叉</w:t>
            </w:r>
          </w:p>
        </w:tc>
        <w:tc>
          <w:tcPr>
            <w:tcW w:w="3005" w:type="pct"/>
            <w:vAlign w:val="center"/>
          </w:tcPr>
          <w:p w14:paraId="7D05A80B" w14:textId="77777777" w:rsidR="00000000" w:rsidRDefault="00000000">
            <w:pPr>
              <w:pStyle w:val="af8"/>
              <w:rPr>
                <w:rFonts w:cs="Times New Roman"/>
                <w:lang w:eastAsia="en-US"/>
              </w:rPr>
            </w:pPr>
            <w:r>
              <w:rPr>
                <w:rFonts w:cs="Times New Roman"/>
                <w:lang w:eastAsia="en-US"/>
              </w:rPr>
              <w:t>未采取有效的保护措施，违章操作</w:t>
            </w:r>
          </w:p>
        </w:tc>
        <w:tc>
          <w:tcPr>
            <w:tcW w:w="950" w:type="pct"/>
            <w:vAlign w:val="center"/>
          </w:tcPr>
          <w:p w14:paraId="5D0CAC19" w14:textId="77777777" w:rsidR="00000000" w:rsidRDefault="00000000">
            <w:pPr>
              <w:pStyle w:val="af8"/>
              <w:rPr>
                <w:rFonts w:cs="Times New Roman"/>
                <w:lang w:eastAsia="en-US"/>
              </w:rPr>
            </w:pPr>
            <w:r>
              <w:rPr>
                <w:rFonts w:cs="Times New Roman"/>
                <w:lang w:eastAsia="en-US"/>
              </w:rPr>
              <w:t>火灾或爆炸</w:t>
            </w:r>
          </w:p>
        </w:tc>
      </w:tr>
      <w:tr w:rsidR="00000000" w14:paraId="47223435" w14:textId="77777777">
        <w:trPr>
          <w:trHeight w:val="290"/>
        </w:trPr>
        <w:tc>
          <w:tcPr>
            <w:tcW w:w="1044" w:type="pct"/>
            <w:vAlign w:val="center"/>
          </w:tcPr>
          <w:p w14:paraId="28C144DA" w14:textId="77777777" w:rsidR="00000000" w:rsidRDefault="00000000">
            <w:pPr>
              <w:pStyle w:val="af8"/>
              <w:rPr>
                <w:rFonts w:cs="Times New Roman"/>
                <w:lang w:eastAsia="en-US"/>
              </w:rPr>
            </w:pPr>
            <w:r>
              <w:rPr>
                <w:rFonts w:cs="Times New Roman"/>
                <w:lang w:eastAsia="en-US"/>
              </w:rPr>
              <w:t>动火、动焊</w:t>
            </w:r>
          </w:p>
        </w:tc>
        <w:tc>
          <w:tcPr>
            <w:tcW w:w="3005" w:type="pct"/>
            <w:vAlign w:val="center"/>
          </w:tcPr>
          <w:p w14:paraId="197B1ED0" w14:textId="77777777" w:rsidR="00000000" w:rsidRDefault="00000000">
            <w:pPr>
              <w:pStyle w:val="af8"/>
              <w:rPr>
                <w:rFonts w:cs="Times New Roman"/>
                <w:lang w:eastAsia="en-US"/>
              </w:rPr>
            </w:pPr>
            <w:r>
              <w:rPr>
                <w:rFonts w:cs="Times New Roman"/>
                <w:lang w:eastAsia="en-US"/>
              </w:rPr>
              <w:t>安全防护措施不到位</w:t>
            </w:r>
          </w:p>
        </w:tc>
        <w:tc>
          <w:tcPr>
            <w:tcW w:w="950" w:type="pct"/>
            <w:vAlign w:val="center"/>
          </w:tcPr>
          <w:p w14:paraId="2359CD35" w14:textId="77777777" w:rsidR="00000000" w:rsidRDefault="00000000">
            <w:pPr>
              <w:pStyle w:val="af8"/>
              <w:rPr>
                <w:rFonts w:cs="Times New Roman"/>
                <w:lang w:eastAsia="en-US"/>
              </w:rPr>
            </w:pPr>
            <w:r>
              <w:rPr>
                <w:rFonts w:cs="Times New Roman"/>
                <w:lang w:eastAsia="en-US"/>
              </w:rPr>
              <w:t>火灾或爆炸</w:t>
            </w:r>
          </w:p>
        </w:tc>
      </w:tr>
      <w:tr w:rsidR="00000000" w14:paraId="4E813410" w14:textId="77777777">
        <w:trPr>
          <w:trHeight w:val="288"/>
        </w:trPr>
        <w:tc>
          <w:tcPr>
            <w:tcW w:w="1044" w:type="pct"/>
            <w:vAlign w:val="center"/>
          </w:tcPr>
          <w:p w14:paraId="0639B9D0" w14:textId="77777777" w:rsidR="00000000" w:rsidRDefault="00000000">
            <w:pPr>
              <w:pStyle w:val="af8"/>
              <w:rPr>
                <w:rFonts w:cs="Times New Roman"/>
                <w:lang w:eastAsia="en-US"/>
              </w:rPr>
            </w:pPr>
            <w:r>
              <w:rPr>
                <w:rFonts w:cs="Times New Roman"/>
                <w:lang w:eastAsia="en-US"/>
              </w:rPr>
              <w:t>高温露天作业</w:t>
            </w:r>
          </w:p>
        </w:tc>
        <w:tc>
          <w:tcPr>
            <w:tcW w:w="3005" w:type="pct"/>
            <w:vAlign w:val="center"/>
          </w:tcPr>
          <w:p w14:paraId="6F9A0AE5" w14:textId="77777777" w:rsidR="00000000" w:rsidRDefault="00000000">
            <w:pPr>
              <w:pStyle w:val="af8"/>
              <w:rPr>
                <w:rFonts w:cs="Times New Roman"/>
                <w:lang w:eastAsia="en-US"/>
              </w:rPr>
            </w:pPr>
            <w:r>
              <w:rPr>
                <w:rFonts w:cs="Times New Roman"/>
                <w:lang w:eastAsia="en-US"/>
              </w:rPr>
              <w:t>未采取有效的防暑降温措施</w:t>
            </w:r>
          </w:p>
        </w:tc>
        <w:tc>
          <w:tcPr>
            <w:tcW w:w="950" w:type="pct"/>
            <w:vAlign w:val="center"/>
          </w:tcPr>
          <w:p w14:paraId="03A0E516" w14:textId="77777777" w:rsidR="00000000" w:rsidRDefault="00000000">
            <w:pPr>
              <w:pStyle w:val="af8"/>
              <w:rPr>
                <w:rFonts w:cs="Times New Roman"/>
                <w:lang w:eastAsia="en-US"/>
              </w:rPr>
            </w:pPr>
            <w:r>
              <w:rPr>
                <w:rFonts w:cs="Times New Roman"/>
                <w:lang w:eastAsia="en-US"/>
              </w:rPr>
              <w:t>中暑、跌落</w:t>
            </w:r>
          </w:p>
        </w:tc>
      </w:tr>
      <w:tr w:rsidR="00000000" w14:paraId="7B758A60" w14:textId="77777777">
        <w:trPr>
          <w:trHeight w:val="290"/>
        </w:trPr>
        <w:tc>
          <w:tcPr>
            <w:tcW w:w="1044" w:type="pct"/>
            <w:vAlign w:val="center"/>
          </w:tcPr>
          <w:p w14:paraId="4DB7370F" w14:textId="77777777" w:rsidR="00000000" w:rsidRDefault="00000000">
            <w:pPr>
              <w:pStyle w:val="af8"/>
              <w:rPr>
                <w:rFonts w:cs="Times New Roman"/>
                <w:lang w:eastAsia="en-US"/>
              </w:rPr>
            </w:pPr>
            <w:r>
              <w:rPr>
                <w:rFonts w:cs="Times New Roman"/>
                <w:lang w:eastAsia="en-US"/>
              </w:rPr>
              <w:t>用电作业</w:t>
            </w:r>
          </w:p>
        </w:tc>
        <w:tc>
          <w:tcPr>
            <w:tcW w:w="3005" w:type="pct"/>
            <w:vAlign w:val="center"/>
          </w:tcPr>
          <w:p w14:paraId="08C80DD9" w14:textId="77777777" w:rsidR="00000000" w:rsidRDefault="00000000">
            <w:pPr>
              <w:pStyle w:val="af8"/>
              <w:rPr>
                <w:rFonts w:cs="Times New Roman"/>
                <w:lang w:eastAsia="en-US"/>
              </w:rPr>
            </w:pPr>
            <w:r>
              <w:rPr>
                <w:rFonts w:cs="Times New Roman"/>
                <w:lang w:eastAsia="en-US"/>
              </w:rPr>
              <w:t>操作不当</w:t>
            </w:r>
          </w:p>
        </w:tc>
        <w:tc>
          <w:tcPr>
            <w:tcW w:w="950" w:type="pct"/>
            <w:vAlign w:val="center"/>
          </w:tcPr>
          <w:p w14:paraId="7DC7F7AC" w14:textId="77777777" w:rsidR="00000000" w:rsidRDefault="00000000">
            <w:pPr>
              <w:pStyle w:val="af8"/>
              <w:rPr>
                <w:rFonts w:cs="Times New Roman"/>
                <w:lang w:eastAsia="en-US"/>
              </w:rPr>
            </w:pPr>
            <w:r>
              <w:rPr>
                <w:rFonts w:cs="Times New Roman"/>
                <w:lang w:eastAsia="en-US"/>
              </w:rPr>
              <w:t>触电</w:t>
            </w:r>
          </w:p>
        </w:tc>
      </w:tr>
      <w:tr w:rsidR="00000000" w14:paraId="32E55049" w14:textId="77777777">
        <w:trPr>
          <w:trHeight w:val="287"/>
        </w:trPr>
        <w:tc>
          <w:tcPr>
            <w:tcW w:w="1044" w:type="pct"/>
            <w:vAlign w:val="center"/>
          </w:tcPr>
          <w:p w14:paraId="674A7FAE" w14:textId="77777777" w:rsidR="00000000" w:rsidRDefault="00000000">
            <w:pPr>
              <w:pStyle w:val="af8"/>
              <w:rPr>
                <w:rFonts w:cs="Times New Roman"/>
                <w:lang w:eastAsia="en-US"/>
              </w:rPr>
            </w:pPr>
            <w:r>
              <w:rPr>
                <w:rFonts w:cs="Times New Roman"/>
                <w:lang w:eastAsia="en-US"/>
              </w:rPr>
              <w:t>交叉作业</w:t>
            </w:r>
          </w:p>
        </w:tc>
        <w:tc>
          <w:tcPr>
            <w:tcW w:w="3005" w:type="pct"/>
            <w:vAlign w:val="center"/>
          </w:tcPr>
          <w:p w14:paraId="30112B53" w14:textId="77777777" w:rsidR="00000000" w:rsidRDefault="00000000">
            <w:pPr>
              <w:pStyle w:val="af8"/>
              <w:rPr>
                <w:rFonts w:cs="Times New Roman"/>
                <w:lang w:eastAsia="en-US"/>
              </w:rPr>
            </w:pPr>
            <w:r>
              <w:rPr>
                <w:rFonts w:cs="Times New Roman"/>
                <w:lang w:eastAsia="en-US"/>
              </w:rPr>
              <w:t>作业过程中破坏已建设施</w:t>
            </w:r>
          </w:p>
        </w:tc>
        <w:tc>
          <w:tcPr>
            <w:tcW w:w="950" w:type="pct"/>
            <w:vAlign w:val="center"/>
          </w:tcPr>
          <w:p w14:paraId="1DB7E553" w14:textId="77777777" w:rsidR="00000000" w:rsidRDefault="00000000">
            <w:pPr>
              <w:pStyle w:val="af8"/>
              <w:rPr>
                <w:rFonts w:cs="Times New Roman"/>
                <w:lang w:eastAsia="en-US"/>
              </w:rPr>
            </w:pPr>
            <w:r>
              <w:rPr>
                <w:rFonts w:cs="Times New Roman"/>
                <w:lang w:eastAsia="en-US"/>
              </w:rPr>
              <w:t>火灾或爆炸</w:t>
            </w:r>
          </w:p>
        </w:tc>
      </w:tr>
      <w:tr w:rsidR="00000000" w14:paraId="6ECA61BC" w14:textId="77777777">
        <w:trPr>
          <w:trHeight w:val="554"/>
        </w:trPr>
        <w:tc>
          <w:tcPr>
            <w:tcW w:w="1044" w:type="pct"/>
            <w:vAlign w:val="center"/>
          </w:tcPr>
          <w:p w14:paraId="2245BDAA" w14:textId="77777777" w:rsidR="00000000" w:rsidRDefault="00000000">
            <w:pPr>
              <w:pStyle w:val="af8"/>
              <w:rPr>
                <w:rFonts w:cs="Times New Roman"/>
                <w:lang w:eastAsia="en-US"/>
              </w:rPr>
            </w:pPr>
            <w:r>
              <w:rPr>
                <w:rFonts w:cs="Times New Roman"/>
                <w:lang w:eastAsia="en-US"/>
              </w:rPr>
              <w:t>站场改造</w:t>
            </w:r>
          </w:p>
        </w:tc>
        <w:tc>
          <w:tcPr>
            <w:tcW w:w="3005" w:type="pct"/>
            <w:vAlign w:val="center"/>
          </w:tcPr>
          <w:p w14:paraId="6889DEA0" w14:textId="77777777" w:rsidR="00000000" w:rsidRDefault="00000000">
            <w:pPr>
              <w:pStyle w:val="af8"/>
              <w:rPr>
                <w:rFonts w:cs="Times New Roman"/>
                <w:lang w:eastAsia="en-US"/>
              </w:rPr>
            </w:pPr>
            <w:r>
              <w:rPr>
                <w:rFonts w:cs="Times New Roman"/>
                <w:lang w:eastAsia="en-US"/>
              </w:rPr>
              <w:t>违章作业</w:t>
            </w:r>
          </w:p>
        </w:tc>
        <w:tc>
          <w:tcPr>
            <w:tcW w:w="950" w:type="pct"/>
            <w:vAlign w:val="center"/>
          </w:tcPr>
          <w:p w14:paraId="0C2E7EFD" w14:textId="77777777" w:rsidR="00000000" w:rsidRDefault="00000000">
            <w:pPr>
              <w:pStyle w:val="af8"/>
              <w:rPr>
                <w:rFonts w:cs="Times New Roman"/>
                <w:lang w:eastAsia="en-US"/>
              </w:rPr>
            </w:pPr>
            <w:r>
              <w:rPr>
                <w:rFonts w:cs="Times New Roman"/>
                <w:lang w:eastAsia="en-US"/>
              </w:rPr>
              <w:t>火灾、爆炸、触电</w:t>
            </w:r>
          </w:p>
        </w:tc>
      </w:tr>
    </w:tbl>
    <w:p w14:paraId="6514617B" w14:textId="77777777" w:rsidR="00000000" w:rsidRDefault="00000000">
      <w:pPr>
        <w:pStyle w:val="3"/>
        <w:rPr>
          <w:color w:val="auto"/>
          <w:lang w:eastAsia="en-US"/>
        </w:rPr>
      </w:pPr>
      <w:bookmarkStart w:id="154" w:name="_Toc1908"/>
      <w:r>
        <w:rPr>
          <w:color w:val="auto"/>
          <w:lang w:eastAsia="en-US"/>
        </w:rPr>
        <w:t>工程运行期危险有害因素分析</w:t>
      </w:r>
      <w:bookmarkEnd w:id="154"/>
    </w:p>
    <w:p w14:paraId="59EC9302" w14:textId="77777777" w:rsidR="00000000" w:rsidRDefault="00000000">
      <w:pPr>
        <w:ind w:firstLine="556"/>
        <w:rPr>
          <w:lang w:eastAsia="en-US"/>
        </w:rPr>
      </w:pPr>
      <w:r>
        <w:rPr>
          <w:snapToGrid w:val="0"/>
          <w:spacing w:val="-1"/>
          <w:kern w:val="0"/>
          <w:szCs w:val="28"/>
          <w:lang w:eastAsia="en-US"/>
        </w:rPr>
        <w:t>站场装置主要包括井口装置、节流装置、分离装置、计量装置装置</w:t>
      </w:r>
      <w:r>
        <w:rPr>
          <w:lang w:eastAsia="en-US"/>
        </w:rPr>
        <w:t>等。引发站场事故的主要危险、有害因素表现为：站内管道破裂、站场设备故障和站场压力设备爆裂、泄漏等引发的火灾、爆炸事故。</w:t>
      </w:r>
    </w:p>
    <w:p w14:paraId="63D0A012" w14:textId="77777777" w:rsidR="00000000" w:rsidRDefault="00000000">
      <w:pPr>
        <w:ind w:firstLine="560"/>
        <w:rPr>
          <w:lang w:eastAsia="en-US"/>
        </w:rPr>
      </w:pPr>
      <w:r>
        <w:rPr>
          <w:lang w:eastAsia="en-US"/>
        </w:rPr>
        <w:t>根据站场在生产工艺方面、设备设施方面的危险性分析，对站场正常生产期主要危险有害因素汇总如下表：</w:t>
      </w:r>
    </w:p>
    <w:p w14:paraId="5599C567" w14:textId="77777777" w:rsidR="00000000" w:rsidRDefault="00000000">
      <w:pPr>
        <w:pStyle w:val="a5"/>
        <w:spacing w:before="120"/>
        <w:rPr>
          <w:snapToGrid w:val="0"/>
          <w:kern w:val="0"/>
          <w:szCs w:val="21"/>
          <w:lang w:eastAsia="en-US"/>
        </w:rPr>
      </w:pPr>
      <w:r>
        <w:br w:type="page"/>
      </w:r>
      <w:r>
        <w:lastRenderedPageBreak/>
        <w:t>表</w:t>
      </w:r>
      <w:fldSimple w:instr=" STYLEREF 2 \s ">
        <w:r>
          <w:t>3.6</w:t>
        </w:r>
      </w:fldSimple>
      <w:r>
        <w:t>-</w:t>
      </w:r>
      <w:r>
        <w:fldChar w:fldCharType="begin"/>
      </w:r>
      <w:r>
        <w:instrText xml:space="preserve"> SEQ </w:instrText>
      </w:r>
      <w:r>
        <w:instrText>表</w:instrText>
      </w:r>
      <w:r>
        <w:instrText xml:space="preserve"> \* ARABIC \s 2 </w:instrText>
      </w:r>
      <w:r>
        <w:fldChar w:fldCharType="separate"/>
      </w:r>
      <w:r>
        <w:t>2</w:t>
      </w:r>
      <w:r>
        <w:fldChar w:fldCharType="end"/>
      </w:r>
      <w:r>
        <w:t xml:space="preserve"> </w:t>
      </w:r>
      <w:r>
        <w:rPr>
          <w:snapToGrid w:val="0"/>
          <w:kern w:val="0"/>
          <w:szCs w:val="21"/>
          <w:lang w:eastAsia="en-US"/>
        </w:rPr>
        <w:t>站场正常生产期主要危险有害因素分析</w:t>
      </w:r>
    </w:p>
    <w:tbl>
      <w:tblPr>
        <w:tblStyle w:val="TableNormal"/>
        <w:tblW w:w="4999"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321"/>
        <w:gridCol w:w="6758"/>
        <w:gridCol w:w="1550"/>
      </w:tblGrid>
      <w:tr w:rsidR="00000000" w14:paraId="519E0E22" w14:textId="77777777">
        <w:trPr>
          <w:trHeight w:val="283"/>
        </w:trPr>
        <w:tc>
          <w:tcPr>
            <w:tcW w:w="686" w:type="pct"/>
            <w:vAlign w:val="center"/>
          </w:tcPr>
          <w:p w14:paraId="0736EBB8" w14:textId="77777777" w:rsidR="00000000" w:rsidRDefault="00000000">
            <w:pPr>
              <w:kinsoku w:val="0"/>
              <w:autoSpaceDE w:val="0"/>
              <w:autoSpaceDN w:val="0"/>
              <w:spacing w:line="240" w:lineRule="auto"/>
              <w:ind w:firstLineChars="0" w:firstLine="0"/>
              <w:jc w:val="center"/>
              <w:textAlignment w:val="baseline"/>
              <w:rPr>
                <w:b/>
                <w:bCs/>
                <w:snapToGrid w:val="0"/>
                <w:kern w:val="0"/>
                <w:sz w:val="21"/>
                <w:szCs w:val="21"/>
                <w:lang w:eastAsia="en-US"/>
              </w:rPr>
            </w:pPr>
            <w:r>
              <w:rPr>
                <w:b/>
                <w:bCs/>
                <w:snapToGrid w:val="0"/>
                <w:spacing w:val="-2"/>
                <w:kern w:val="0"/>
                <w:sz w:val="21"/>
                <w:szCs w:val="21"/>
                <w:lang w:eastAsia="en-US"/>
              </w:rPr>
              <w:t>位置</w:t>
            </w:r>
          </w:p>
        </w:tc>
        <w:tc>
          <w:tcPr>
            <w:tcW w:w="3508" w:type="pct"/>
            <w:vAlign w:val="center"/>
          </w:tcPr>
          <w:p w14:paraId="60FDA984" w14:textId="77777777" w:rsidR="00000000" w:rsidRDefault="00000000">
            <w:pPr>
              <w:kinsoku w:val="0"/>
              <w:autoSpaceDE w:val="0"/>
              <w:autoSpaceDN w:val="0"/>
              <w:spacing w:line="240" w:lineRule="auto"/>
              <w:ind w:firstLineChars="0" w:firstLine="0"/>
              <w:jc w:val="center"/>
              <w:textAlignment w:val="baseline"/>
              <w:rPr>
                <w:b/>
                <w:bCs/>
                <w:snapToGrid w:val="0"/>
                <w:kern w:val="0"/>
                <w:sz w:val="21"/>
                <w:szCs w:val="21"/>
                <w:lang w:eastAsia="en-US"/>
              </w:rPr>
            </w:pPr>
            <w:r>
              <w:rPr>
                <w:b/>
                <w:bCs/>
                <w:snapToGrid w:val="0"/>
                <w:spacing w:val="-2"/>
                <w:kern w:val="0"/>
                <w:sz w:val="21"/>
                <w:szCs w:val="21"/>
                <w:lang w:eastAsia="en-US"/>
              </w:rPr>
              <w:t>危害、有害因素</w:t>
            </w:r>
          </w:p>
        </w:tc>
        <w:tc>
          <w:tcPr>
            <w:tcW w:w="805" w:type="pct"/>
            <w:vAlign w:val="center"/>
          </w:tcPr>
          <w:p w14:paraId="7E5D0537" w14:textId="77777777" w:rsidR="00000000" w:rsidRDefault="00000000">
            <w:pPr>
              <w:kinsoku w:val="0"/>
              <w:autoSpaceDE w:val="0"/>
              <w:autoSpaceDN w:val="0"/>
              <w:spacing w:line="240" w:lineRule="auto"/>
              <w:ind w:firstLineChars="0" w:firstLine="0"/>
              <w:jc w:val="center"/>
              <w:textAlignment w:val="baseline"/>
              <w:rPr>
                <w:b/>
                <w:bCs/>
                <w:snapToGrid w:val="0"/>
                <w:kern w:val="0"/>
                <w:sz w:val="21"/>
                <w:szCs w:val="21"/>
                <w:lang w:eastAsia="en-US"/>
              </w:rPr>
            </w:pPr>
            <w:r>
              <w:rPr>
                <w:b/>
                <w:bCs/>
                <w:snapToGrid w:val="0"/>
                <w:spacing w:val="-2"/>
                <w:kern w:val="0"/>
                <w:sz w:val="21"/>
                <w:szCs w:val="21"/>
                <w:lang w:eastAsia="en-US"/>
              </w:rPr>
              <w:t>后果</w:t>
            </w:r>
          </w:p>
        </w:tc>
      </w:tr>
      <w:tr w:rsidR="00000000" w14:paraId="5150387E" w14:textId="77777777">
        <w:trPr>
          <w:trHeight w:val="1637"/>
        </w:trPr>
        <w:tc>
          <w:tcPr>
            <w:tcW w:w="686" w:type="pct"/>
            <w:vAlign w:val="center"/>
          </w:tcPr>
          <w:p w14:paraId="379111A2" w14:textId="77777777" w:rsidR="00000000" w:rsidRDefault="00000000">
            <w:pPr>
              <w:kinsoku w:val="0"/>
              <w:autoSpaceDE w:val="0"/>
              <w:autoSpaceDN w:val="0"/>
              <w:spacing w:line="240" w:lineRule="auto"/>
              <w:ind w:firstLineChars="0" w:firstLine="0"/>
              <w:jc w:val="center"/>
              <w:textAlignment w:val="baseline"/>
              <w:rPr>
                <w:snapToGrid w:val="0"/>
                <w:kern w:val="0"/>
                <w:sz w:val="21"/>
                <w:szCs w:val="21"/>
                <w:lang w:eastAsia="en-US"/>
              </w:rPr>
            </w:pPr>
            <w:r>
              <w:rPr>
                <w:snapToGrid w:val="0"/>
                <w:spacing w:val="-3"/>
                <w:kern w:val="0"/>
                <w:sz w:val="21"/>
                <w:szCs w:val="21"/>
                <w:lang w:eastAsia="en-US"/>
              </w:rPr>
              <w:t>总体流程</w:t>
            </w:r>
          </w:p>
        </w:tc>
        <w:tc>
          <w:tcPr>
            <w:tcW w:w="3508" w:type="pct"/>
            <w:vAlign w:val="center"/>
          </w:tcPr>
          <w:p w14:paraId="535E412D" w14:textId="77777777" w:rsidR="00000000" w:rsidRDefault="00000000">
            <w:pPr>
              <w:kinsoku w:val="0"/>
              <w:autoSpaceDE w:val="0"/>
              <w:autoSpaceDN w:val="0"/>
              <w:spacing w:line="240" w:lineRule="auto"/>
              <w:ind w:firstLineChars="0" w:firstLine="0"/>
              <w:textAlignment w:val="baseline"/>
              <w:rPr>
                <w:snapToGrid w:val="0"/>
                <w:kern w:val="0"/>
                <w:sz w:val="21"/>
                <w:szCs w:val="21"/>
              </w:rPr>
            </w:pPr>
            <w:r>
              <w:rPr>
                <w:snapToGrid w:val="0"/>
                <w:spacing w:val="-5"/>
                <w:kern w:val="0"/>
                <w:sz w:val="21"/>
                <w:szCs w:val="21"/>
                <w:lang w:eastAsia="en-US"/>
              </w:rPr>
              <w:t>1</w:t>
            </w:r>
            <w:r>
              <w:rPr>
                <w:snapToGrid w:val="0"/>
                <w:spacing w:val="-5"/>
                <w:kern w:val="0"/>
                <w:sz w:val="21"/>
                <w:szCs w:val="21"/>
                <w:lang w:eastAsia="en-US"/>
              </w:rPr>
              <w:t>、站场安全控制系统内部出现故障，不能控制安全截</w:t>
            </w:r>
            <w:r>
              <w:rPr>
                <w:snapToGrid w:val="0"/>
                <w:spacing w:val="-6"/>
                <w:kern w:val="0"/>
                <w:sz w:val="21"/>
                <w:szCs w:val="21"/>
                <w:lang w:eastAsia="en-US"/>
              </w:rPr>
              <w:t>断阀</w:t>
            </w:r>
            <w:r>
              <w:rPr>
                <w:snapToGrid w:val="0"/>
                <w:spacing w:val="-6"/>
                <w:kern w:val="0"/>
                <w:sz w:val="21"/>
                <w:szCs w:val="21"/>
              </w:rPr>
              <w:t>。</w:t>
            </w:r>
          </w:p>
          <w:p w14:paraId="61F74691" w14:textId="77777777" w:rsidR="00000000" w:rsidRDefault="00000000">
            <w:pPr>
              <w:kinsoku w:val="0"/>
              <w:autoSpaceDE w:val="0"/>
              <w:autoSpaceDN w:val="0"/>
              <w:spacing w:line="240" w:lineRule="auto"/>
              <w:ind w:firstLineChars="0" w:firstLine="0"/>
              <w:textAlignment w:val="baseline"/>
              <w:rPr>
                <w:snapToGrid w:val="0"/>
                <w:kern w:val="0"/>
                <w:sz w:val="21"/>
                <w:szCs w:val="21"/>
                <w:lang w:eastAsia="en-US"/>
              </w:rPr>
            </w:pPr>
            <w:r>
              <w:rPr>
                <w:snapToGrid w:val="0"/>
                <w:kern w:val="0"/>
                <w:sz w:val="21"/>
                <w:szCs w:val="21"/>
                <w:lang w:eastAsia="en-US"/>
              </w:rPr>
              <w:t>2</w:t>
            </w:r>
            <w:r>
              <w:rPr>
                <w:snapToGrid w:val="0"/>
                <w:kern w:val="0"/>
                <w:sz w:val="21"/>
                <w:szCs w:val="21"/>
                <w:lang w:eastAsia="en-US"/>
              </w:rPr>
              <w:t>、未对站场操作人员进行安全阀工作原理、操作规</w:t>
            </w:r>
            <w:r>
              <w:rPr>
                <w:snapToGrid w:val="0"/>
                <w:spacing w:val="-1"/>
                <w:kern w:val="0"/>
                <w:sz w:val="21"/>
                <w:szCs w:val="21"/>
                <w:lang w:eastAsia="en-US"/>
              </w:rPr>
              <w:t>范、维护保养等</w:t>
            </w:r>
            <w:r>
              <w:rPr>
                <w:snapToGrid w:val="0"/>
                <w:kern w:val="0"/>
                <w:sz w:val="21"/>
                <w:szCs w:val="21"/>
                <w:lang w:eastAsia="en-US"/>
              </w:rPr>
              <w:t>方面的知识培训，造成操作人员不了解安全阀原理未按要求进</w:t>
            </w:r>
            <w:r>
              <w:rPr>
                <w:snapToGrid w:val="0"/>
                <w:spacing w:val="-1"/>
                <w:kern w:val="0"/>
                <w:sz w:val="21"/>
                <w:szCs w:val="21"/>
                <w:lang w:eastAsia="en-US"/>
              </w:rPr>
              <w:t>行包养及定期维护检验。</w:t>
            </w:r>
          </w:p>
          <w:p w14:paraId="665B261B" w14:textId="77777777" w:rsidR="00000000" w:rsidRDefault="00000000">
            <w:pPr>
              <w:kinsoku w:val="0"/>
              <w:autoSpaceDE w:val="0"/>
              <w:autoSpaceDN w:val="0"/>
              <w:spacing w:line="240" w:lineRule="auto"/>
              <w:ind w:firstLineChars="0" w:firstLine="0"/>
              <w:textAlignment w:val="baseline"/>
              <w:rPr>
                <w:snapToGrid w:val="0"/>
                <w:spacing w:val="-2"/>
                <w:kern w:val="0"/>
                <w:sz w:val="21"/>
                <w:szCs w:val="21"/>
                <w:lang w:eastAsia="en-US"/>
              </w:rPr>
            </w:pPr>
            <w:r>
              <w:rPr>
                <w:snapToGrid w:val="0"/>
                <w:spacing w:val="-2"/>
                <w:kern w:val="0"/>
                <w:sz w:val="21"/>
                <w:szCs w:val="21"/>
                <w:lang w:eastAsia="en-US"/>
              </w:rPr>
              <w:t>3</w:t>
            </w:r>
            <w:r>
              <w:rPr>
                <w:snapToGrid w:val="0"/>
                <w:spacing w:val="-2"/>
                <w:kern w:val="0"/>
                <w:sz w:val="21"/>
                <w:szCs w:val="21"/>
              </w:rPr>
              <w:t>、</w:t>
            </w:r>
            <w:r>
              <w:rPr>
                <w:snapToGrid w:val="0"/>
                <w:spacing w:val="-2"/>
                <w:kern w:val="0"/>
                <w:sz w:val="21"/>
                <w:szCs w:val="21"/>
                <w:lang w:eastAsia="en-US"/>
              </w:rPr>
              <w:t>未做好设备管道维护保养工作，腐蚀严重导致设备局部薄弱。</w:t>
            </w:r>
          </w:p>
          <w:p w14:paraId="51D1B632" w14:textId="77777777" w:rsidR="00000000" w:rsidRDefault="00000000">
            <w:pPr>
              <w:kinsoku w:val="0"/>
              <w:autoSpaceDE w:val="0"/>
              <w:autoSpaceDN w:val="0"/>
              <w:spacing w:line="240" w:lineRule="auto"/>
              <w:ind w:firstLineChars="0" w:firstLine="0"/>
              <w:textAlignment w:val="baseline"/>
              <w:rPr>
                <w:snapToGrid w:val="0"/>
                <w:kern w:val="0"/>
                <w:sz w:val="21"/>
                <w:szCs w:val="21"/>
              </w:rPr>
            </w:pPr>
            <w:r>
              <w:rPr>
                <w:snapToGrid w:val="0"/>
                <w:spacing w:val="-1"/>
                <w:kern w:val="0"/>
                <w:sz w:val="21"/>
                <w:szCs w:val="21"/>
                <w:lang w:eastAsia="en-US"/>
              </w:rPr>
              <w:t>4</w:t>
            </w:r>
            <w:r>
              <w:rPr>
                <w:snapToGrid w:val="0"/>
                <w:spacing w:val="-1"/>
                <w:kern w:val="0"/>
                <w:sz w:val="21"/>
                <w:szCs w:val="21"/>
              </w:rPr>
              <w:t>、</w:t>
            </w:r>
            <w:r>
              <w:rPr>
                <w:snapToGrid w:val="0"/>
                <w:spacing w:val="-1"/>
                <w:kern w:val="0"/>
                <w:sz w:val="21"/>
                <w:szCs w:val="21"/>
                <w:lang w:eastAsia="en-US"/>
              </w:rPr>
              <w:t>仪器仪表失效</w:t>
            </w:r>
            <w:r>
              <w:rPr>
                <w:snapToGrid w:val="0"/>
                <w:spacing w:val="-1"/>
                <w:kern w:val="0"/>
                <w:sz w:val="21"/>
                <w:szCs w:val="21"/>
              </w:rPr>
              <w:t>。</w:t>
            </w:r>
          </w:p>
        </w:tc>
        <w:tc>
          <w:tcPr>
            <w:tcW w:w="805" w:type="pct"/>
            <w:vAlign w:val="center"/>
          </w:tcPr>
          <w:p w14:paraId="75477494" w14:textId="77777777" w:rsidR="00000000" w:rsidRDefault="00000000">
            <w:pPr>
              <w:kinsoku w:val="0"/>
              <w:autoSpaceDE w:val="0"/>
              <w:autoSpaceDN w:val="0"/>
              <w:spacing w:line="240" w:lineRule="auto"/>
              <w:ind w:firstLineChars="0" w:firstLine="0"/>
              <w:textAlignment w:val="baseline"/>
              <w:rPr>
                <w:snapToGrid w:val="0"/>
                <w:kern w:val="0"/>
                <w:sz w:val="21"/>
                <w:szCs w:val="21"/>
              </w:rPr>
            </w:pPr>
            <w:r>
              <w:rPr>
                <w:snapToGrid w:val="0"/>
                <w:spacing w:val="-2"/>
                <w:kern w:val="0"/>
                <w:sz w:val="21"/>
                <w:szCs w:val="21"/>
                <w:lang w:eastAsia="en-US"/>
              </w:rPr>
              <w:t>设备超压爆炸、设施引</w:t>
            </w:r>
            <w:r>
              <w:rPr>
                <w:snapToGrid w:val="0"/>
                <w:spacing w:val="-14"/>
                <w:kern w:val="0"/>
                <w:sz w:val="21"/>
                <w:szCs w:val="21"/>
                <w:lang w:eastAsia="en-US"/>
              </w:rPr>
              <w:t>起、火灾，人</w:t>
            </w:r>
            <w:r>
              <w:rPr>
                <w:snapToGrid w:val="0"/>
                <w:spacing w:val="-3"/>
                <w:kern w:val="0"/>
                <w:sz w:val="21"/>
                <w:szCs w:val="21"/>
                <w:lang w:eastAsia="en-US"/>
              </w:rPr>
              <w:t>员伤亡，财产</w:t>
            </w:r>
            <w:r>
              <w:rPr>
                <w:snapToGrid w:val="0"/>
                <w:spacing w:val="-2"/>
                <w:kern w:val="0"/>
                <w:sz w:val="21"/>
                <w:szCs w:val="21"/>
                <w:lang w:eastAsia="en-US"/>
              </w:rPr>
              <w:t>损失</w:t>
            </w:r>
            <w:r>
              <w:rPr>
                <w:snapToGrid w:val="0"/>
                <w:spacing w:val="-2"/>
                <w:kern w:val="0"/>
                <w:sz w:val="21"/>
                <w:szCs w:val="21"/>
              </w:rPr>
              <w:t>。</w:t>
            </w:r>
          </w:p>
        </w:tc>
      </w:tr>
      <w:tr w:rsidR="00000000" w14:paraId="4D9E0B0E" w14:textId="77777777">
        <w:trPr>
          <w:trHeight w:val="1093"/>
        </w:trPr>
        <w:tc>
          <w:tcPr>
            <w:tcW w:w="686" w:type="pct"/>
            <w:vAlign w:val="center"/>
          </w:tcPr>
          <w:p w14:paraId="0D9414D1" w14:textId="77777777" w:rsidR="00000000" w:rsidRDefault="00000000">
            <w:pPr>
              <w:kinsoku w:val="0"/>
              <w:autoSpaceDE w:val="0"/>
              <w:autoSpaceDN w:val="0"/>
              <w:spacing w:line="240" w:lineRule="auto"/>
              <w:ind w:firstLineChars="0" w:firstLine="0"/>
              <w:jc w:val="center"/>
              <w:textAlignment w:val="baseline"/>
              <w:rPr>
                <w:snapToGrid w:val="0"/>
                <w:spacing w:val="-8"/>
                <w:kern w:val="0"/>
                <w:sz w:val="21"/>
                <w:szCs w:val="21"/>
                <w:lang w:eastAsia="en-US"/>
              </w:rPr>
            </w:pPr>
            <w:r>
              <w:rPr>
                <w:snapToGrid w:val="0"/>
                <w:spacing w:val="-8"/>
                <w:kern w:val="0"/>
                <w:sz w:val="21"/>
                <w:szCs w:val="21"/>
                <w:lang w:eastAsia="en-US"/>
              </w:rPr>
              <w:t>站场过滤</w:t>
            </w:r>
          </w:p>
          <w:p w14:paraId="04EF3DA4" w14:textId="77777777" w:rsidR="00000000" w:rsidRDefault="00000000">
            <w:pPr>
              <w:kinsoku w:val="0"/>
              <w:autoSpaceDE w:val="0"/>
              <w:autoSpaceDN w:val="0"/>
              <w:spacing w:line="240" w:lineRule="auto"/>
              <w:ind w:firstLineChars="0" w:firstLine="0"/>
              <w:jc w:val="center"/>
              <w:textAlignment w:val="baseline"/>
              <w:rPr>
                <w:snapToGrid w:val="0"/>
                <w:spacing w:val="-8"/>
                <w:kern w:val="0"/>
                <w:sz w:val="21"/>
                <w:szCs w:val="21"/>
                <w:lang w:eastAsia="en-US"/>
              </w:rPr>
            </w:pPr>
            <w:r>
              <w:rPr>
                <w:snapToGrid w:val="0"/>
                <w:spacing w:val="-8"/>
                <w:kern w:val="0"/>
                <w:sz w:val="21"/>
                <w:szCs w:val="21"/>
                <w:lang w:eastAsia="en-US"/>
              </w:rPr>
              <w:t>计量装置</w:t>
            </w:r>
          </w:p>
          <w:p w14:paraId="691C7A64" w14:textId="77777777" w:rsidR="00000000" w:rsidRDefault="00000000">
            <w:pPr>
              <w:kinsoku w:val="0"/>
              <w:autoSpaceDE w:val="0"/>
              <w:autoSpaceDN w:val="0"/>
              <w:spacing w:line="240" w:lineRule="auto"/>
              <w:ind w:firstLineChars="0" w:firstLine="0"/>
              <w:jc w:val="center"/>
              <w:textAlignment w:val="baseline"/>
              <w:rPr>
                <w:snapToGrid w:val="0"/>
                <w:kern w:val="0"/>
                <w:sz w:val="21"/>
                <w:szCs w:val="21"/>
                <w:lang w:eastAsia="en-US"/>
              </w:rPr>
            </w:pPr>
            <w:r>
              <w:rPr>
                <w:snapToGrid w:val="0"/>
                <w:spacing w:val="-2"/>
                <w:kern w:val="0"/>
                <w:sz w:val="21"/>
                <w:szCs w:val="21"/>
                <w:lang w:eastAsia="en-US"/>
              </w:rPr>
              <w:t>脱水撬</w:t>
            </w:r>
          </w:p>
        </w:tc>
        <w:tc>
          <w:tcPr>
            <w:tcW w:w="3508" w:type="pct"/>
            <w:vAlign w:val="center"/>
          </w:tcPr>
          <w:p w14:paraId="049048EA" w14:textId="77777777" w:rsidR="00000000" w:rsidRDefault="00000000">
            <w:pPr>
              <w:kinsoku w:val="0"/>
              <w:autoSpaceDE w:val="0"/>
              <w:autoSpaceDN w:val="0"/>
              <w:spacing w:line="240" w:lineRule="auto"/>
              <w:ind w:firstLineChars="0" w:firstLine="0"/>
              <w:jc w:val="left"/>
              <w:textAlignment w:val="baseline"/>
              <w:rPr>
                <w:snapToGrid w:val="0"/>
                <w:kern w:val="0"/>
                <w:sz w:val="21"/>
                <w:szCs w:val="21"/>
              </w:rPr>
            </w:pPr>
            <w:r>
              <w:rPr>
                <w:snapToGrid w:val="0"/>
                <w:spacing w:val="-1"/>
                <w:kern w:val="0"/>
                <w:sz w:val="21"/>
                <w:szCs w:val="21"/>
              </w:rPr>
              <w:t>1</w:t>
            </w:r>
            <w:r>
              <w:rPr>
                <w:snapToGrid w:val="0"/>
                <w:spacing w:val="-1"/>
                <w:kern w:val="0"/>
                <w:sz w:val="21"/>
                <w:szCs w:val="21"/>
              </w:rPr>
              <w:t>、</w:t>
            </w:r>
            <w:r>
              <w:rPr>
                <w:snapToGrid w:val="0"/>
                <w:spacing w:val="-1"/>
                <w:kern w:val="0"/>
                <w:sz w:val="21"/>
                <w:szCs w:val="21"/>
                <w:lang w:eastAsia="en-US"/>
              </w:rPr>
              <w:t>压力容器可能出现超压或腐蚀</w:t>
            </w:r>
            <w:r>
              <w:rPr>
                <w:snapToGrid w:val="0"/>
                <w:spacing w:val="-1"/>
                <w:kern w:val="0"/>
                <w:sz w:val="21"/>
                <w:szCs w:val="21"/>
              </w:rPr>
              <w:t>。</w:t>
            </w:r>
          </w:p>
          <w:p w14:paraId="2E49F2C7" w14:textId="77777777" w:rsidR="00000000" w:rsidRDefault="00000000">
            <w:pPr>
              <w:kinsoku w:val="0"/>
              <w:autoSpaceDE w:val="0"/>
              <w:autoSpaceDN w:val="0"/>
              <w:spacing w:line="240" w:lineRule="auto"/>
              <w:ind w:firstLineChars="0" w:firstLine="0"/>
              <w:jc w:val="left"/>
              <w:textAlignment w:val="baseline"/>
              <w:rPr>
                <w:snapToGrid w:val="0"/>
                <w:kern w:val="0"/>
                <w:sz w:val="21"/>
                <w:szCs w:val="21"/>
              </w:rPr>
            </w:pPr>
            <w:r>
              <w:rPr>
                <w:snapToGrid w:val="0"/>
                <w:spacing w:val="-1"/>
                <w:kern w:val="0"/>
                <w:sz w:val="21"/>
                <w:szCs w:val="21"/>
              </w:rPr>
              <w:t>2</w:t>
            </w:r>
            <w:r>
              <w:rPr>
                <w:snapToGrid w:val="0"/>
                <w:spacing w:val="-1"/>
                <w:kern w:val="0"/>
                <w:sz w:val="21"/>
                <w:szCs w:val="21"/>
              </w:rPr>
              <w:t>、</w:t>
            </w:r>
            <w:r>
              <w:rPr>
                <w:snapToGrid w:val="0"/>
                <w:spacing w:val="-1"/>
                <w:kern w:val="0"/>
                <w:sz w:val="21"/>
                <w:szCs w:val="21"/>
                <w:lang w:eastAsia="en-US"/>
              </w:rPr>
              <w:t>过滤器内阀芯更换不及时，造成过滤器堵塞</w:t>
            </w:r>
            <w:r>
              <w:rPr>
                <w:snapToGrid w:val="0"/>
                <w:spacing w:val="-1"/>
                <w:kern w:val="0"/>
                <w:sz w:val="21"/>
                <w:szCs w:val="21"/>
              </w:rPr>
              <w:t>。</w:t>
            </w:r>
          </w:p>
          <w:p w14:paraId="65F397DA" w14:textId="77777777" w:rsidR="00000000" w:rsidRDefault="00000000">
            <w:pPr>
              <w:kinsoku w:val="0"/>
              <w:autoSpaceDE w:val="0"/>
              <w:autoSpaceDN w:val="0"/>
              <w:spacing w:line="240" w:lineRule="auto"/>
              <w:ind w:firstLineChars="0" w:firstLine="0"/>
              <w:jc w:val="left"/>
              <w:textAlignment w:val="baseline"/>
              <w:rPr>
                <w:snapToGrid w:val="0"/>
                <w:kern w:val="0"/>
                <w:sz w:val="21"/>
                <w:szCs w:val="21"/>
              </w:rPr>
            </w:pPr>
            <w:r>
              <w:rPr>
                <w:snapToGrid w:val="0"/>
                <w:spacing w:val="-5"/>
                <w:kern w:val="0"/>
                <w:sz w:val="21"/>
                <w:szCs w:val="21"/>
                <w:lang w:eastAsia="en-US"/>
              </w:rPr>
              <w:t>3</w:t>
            </w:r>
            <w:r>
              <w:rPr>
                <w:snapToGrid w:val="0"/>
                <w:spacing w:val="-5"/>
                <w:kern w:val="0"/>
                <w:sz w:val="21"/>
                <w:szCs w:val="21"/>
                <w:lang w:eastAsia="en-US"/>
              </w:rPr>
              <w:t>、计量装置：因孔板阀上下腔密封不严，在清洗或更换孔板时可能</w:t>
            </w:r>
            <w:r>
              <w:rPr>
                <w:snapToGrid w:val="0"/>
                <w:spacing w:val="-1"/>
                <w:kern w:val="0"/>
                <w:sz w:val="21"/>
                <w:szCs w:val="21"/>
                <w:lang w:eastAsia="en-US"/>
              </w:rPr>
              <w:t>发生孔板导板飞出伤人和天然气泄漏</w:t>
            </w:r>
            <w:r>
              <w:rPr>
                <w:snapToGrid w:val="0"/>
                <w:spacing w:val="-1"/>
                <w:kern w:val="0"/>
                <w:sz w:val="21"/>
                <w:szCs w:val="21"/>
              </w:rPr>
              <w:t>。</w:t>
            </w:r>
          </w:p>
        </w:tc>
        <w:tc>
          <w:tcPr>
            <w:tcW w:w="805" w:type="pct"/>
            <w:vAlign w:val="center"/>
          </w:tcPr>
          <w:p w14:paraId="4D15850C" w14:textId="77777777" w:rsidR="00000000" w:rsidRDefault="00000000">
            <w:pPr>
              <w:kinsoku w:val="0"/>
              <w:autoSpaceDE w:val="0"/>
              <w:autoSpaceDN w:val="0"/>
              <w:spacing w:line="240" w:lineRule="auto"/>
              <w:ind w:firstLineChars="0" w:firstLine="0"/>
              <w:jc w:val="left"/>
              <w:textAlignment w:val="baseline"/>
              <w:rPr>
                <w:snapToGrid w:val="0"/>
                <w:kern w:val="0"/>
                <w:sz w:val="21"/>
                <w:szCs w:val="21"/>
                <w:lang w:eastAsia="en-US"/>
              </w:rPr>
            </w:pPr>
            <w:r>
              <w:rPr>
                <w:snapToGrid w:val="0"/>
                <w:spacing w:val="-2"/>
                <w:kern w:val="0"/>
                <w:sz w:val="21"/>
                <w:szCs w:val="21"/>
                <w:lang w:eastAsia="en-US"/>
              </w:rPr>
              <w:t>火灾、爆炸</w:t>
            </w:r>
            <w:r>
              <w:rPr>
                <w:snapToGrid w:val="0"/>
                <w:spacing w:val="-2"/>
                <w:kern w:val="0"/>
                <w:sz w:val="21"/>
                <w:szCs w:val="21"/>
              </w:rPr>
              <w:t>，</w:t>
            </w:r>
            <w:r>
              <w:rPr>
                <w:snapToGrid w:val="0"/>
                <w:spacing w:val="-2"/>
                <w:kern w:val="0"/>
                <w:sz w:val="21"/>
                <w:szCs w:val="21"/>
                <w:lang w:eastAsia="en-US"/>
              </w:rPr>
              <w:t>压力容器爆炸</w:t>
            </w:r>
            <w:r>
              <w:rPr>
                <w:snapToGrid w:val="0"/>
                <w:spacing w:val="-2"/>
                <w:kern w:val="0"/>
                <w:sz w:val="21"/>
                <w:szCs w:val="21"/>
              </w:rPr>
              <w:t>，</w:t>
            </w:r>
            <w:r>
              <w:rPr>
                <w:snapToGrid w:val="0"/>
                <w:spacing w:val="-2"/>
                <w:kern w:val="0"/>
                <w:sz w:val="21"/>
                <w:szCs w:val="21"/>
                <w:lang w:eastAsia="en-US"/>
              </w:rPr>
              <w:t>人员伤亡</w:t>
            </w:r>
          </w:p>
        </w:tc>
      </w:tr>
      <w:tr w:rsidR="00000000" w14:paraId="637BFB4B" w14:textId="77777777">
        <w:trPr>
          <w:trHeight w:val="1093"/>
        </w:trPr>
        <w:tc>
          <w:tcPr>
            <w:tcW w:w="686" w:type="pct"/>
            <w:vAlign w:val="center"/>
          </w:tcPr>
          <w:p w14:paraId="431AEEEE" w14:textId="77777777" w:rsidR="00000000" w:rsidRDefault="00000000">
            <w:pPr>
              <w:kinsoku w:val="0"/>
              <w:autoSpaceDE w:val="0"/>
              <w:autoSpaceDN w:val="0"/>
              <w:spacing w:line="240" w:lineRule="auto"/>
              <w:ind w:firstLineChars="0" w:firstLine="0"/>
              <w:jc w:val="center"/>
              <w:textAlignment w:val="baseline"/>
              <w:rPr>
                <w:snapToGrid w:val="0"/>
                <w:kern w:val="0"/>
                <w:sz w:val="21"/>
                <w:szCs w:val="21"/>
                <w:lang w:eastAsia="en-US"/>
              </w:rPr>
            </w:pPr>
            <w:r>
              <w:rPr>
                <w:snapToGrid w:val="0"/>
                <w:spacing w:val="-2"/>
                <w:kern w:val="0"/>
                <w:sz w:val="21"/>
                <w:szCs w:val="21"/>
                <w:lang w:eastAsia="en-US"/>
              </w:rPr>
              <w:t>站场放空排污系统</w:t>
            </w:r>
          </w:p>
        </w:tc>
        <w:tc>
          <w:tcPr>
            <w:tcW w:w="3508" w:type="pct"/>
            <w:vAlign w:val="center"/>
          </w:tcPr>
          <w:p w14:paraId="7B4CE7F0" w14:textId="77777777" w:rsidR="00000000" w:rsidRDefault="00000000">
            <w:pPr>
              <w:kinsoku w:val="0"/>
              <w:autoSpaceDE w:val="0"/>
              <w:autoSpaceDN w:val="0"/>
              <w:spacing w:line="240" w:lineRule="auto"/>
              <w:ind w:firstLineChars="0" w:firstLine="0"/>
              <w:jc w:val="left"/>
              <w:textAlignment w:val="baseline"/>
              <w:rPr>
                <w:snapToGrid w:val="0"/>
                <w:kern w:val="0"/>
                <w:sz w:val="21"/>
                <w:szCs w:val="21"/>
              </w:rPr>
            </w:pPr>
            <w:r>
              <w:rPr>
                <w:snapToGrid w:val="0"/>
                <w:spacing w:val="-2"/>
                <w:kern w:val="0"/>
                <w:sz w:val="21"/>
                <w:szCs w:val="21"/>
                <w:lang w:eastAsia="en-US"/>
              </w:rPr>
              <w:t>1</w:t>
            </w:r>
            <w:r>
              <w:rPr>
                <w:snapToGrid w:val="0"/>
                <w:spacing w:val="-2"/>
                <w:kern w:val="0"/>
                <w:sz w:val="21"/>
                <w:szCs w:val="21"/>
                <w:lang w:eastAsia="en-US"/>
              </w:rPr>
              <w:t>、放空系统出现串压、堵塞和放空排污阀故障</w:t>
            </w:r>
            <w:r>
              <w:rPr>
                <w:snapToGrid w:val="0"/>
                <w:spacing w:val="-2"/>
                <w:kern w:val="0"/>
                <w:sz w:val="21"/>
                <w:szCs w:val="21"/>
              </w:rPr>
              <w:t>。</w:t>
            </w:r>
          </w:p>
          <w:p w14:paraId="506AED54" w14:textId="77777777" w:rsidR="00000000" w:rsidRDefault="00000000">
            <w:pPr>
              <w:kinsoku w:val="0"/>
              <w:autoSpaceDE w:val="0"/>
              <w:autoSpaceDN w:val="0"/>
              <w:spacing w:line="240" w:lineRule="auto"/>
              <w:ind w:firstLineChars="0" w:firstLine="0"/>
              <w:jc w:val="left"/>
              <w:textAlignment w:val="baseline"/>
              <w:rPr>
                <w:snapToGrid w:val="0"/>
                <w:kern w:val="0"/>
                <w:sz w:val="21"/>
                <w:szCs w:val="21"/>
              </w:rPr>
            </w:pPr>
            <w:r>
              <w:rPr>
                <w:snapToGrid w:val="0"/>
                <w:spacing w:val="-5"/>
                <w:kern w:val="0"/>
                <w:sz w:val="21"/>
                <w:szCs w:val="21"/>
                <w:lang w:eastAsia="en-US"/>
              </w:rPr>
              <w:t>2</w:t>
            </w:r>
            <w:r>
              <w:rPr>
                <w:snapToGrid w:val="0"/>
                <w:spacing w:val="-5"/>
                <w:kern w:val="0"/>
                <w:sz w:val="21"/>
                <w:szCs w:val="21"/>
                <w:lang w:eastAsia="en-US"/>
              </w:rPr>
              <w:t>、放空系统可能因阀门密封不严或破裂，导致天然气泄漏</w:t>
            </w:r>
            <w:r>
              <w:rPr>
                <w:snapToGrid w:val="0"/>
                <w:spacing w:val="-5"/>
                <w:kern w:val="0"/>
                <w:sz w:val="21"/>
                <w:szCs w:val="21"/>
              </w:rPr>
              <w:t>。</w:t>
            </w:r>
          </w:p>
          <w:p w14:paraId="311F9532" w14:textId="77777777" w:rsidR="00000000" w:rsidRDefault="00000000">
            <w:pPr>
              <w:kinsoku w:val="0"/>
              <w:autoSpaceDE w:val="0"/>
              <w:autoSpaceDN w:val="0"/>
              <w:spacing w:line="240" w:lineRule="auto"/>
              <w:ind w:firstLineChars="0" w:firstLine="0"/>
              <w:jc w:val="left"/>
              <w:textAlignment w:val="baseline"/>
              <w:rPr>
                <w:snapToGrid w:val="0"/>
                <w:spacing w:val="-4"/>
                <w:kern w:val="0"/>
                <w:sz w:val="21"/>
                <w:szCs w:val="21"/>
              </w:rPr>
            </w:pPr>
            <w:r>
              <w:rPr>
                <w:snapToGrid w:val="0"/>
                <w:spacing w:val="-4"/>
                <w:kern w:val="0"/>
                <w:sz w:val="21"/>
                <w:szCs w:val="21"/>
                <w:lang w:eastAsia="en-US"/>
              </w:rPr>
              <w:t>3</w:t>
            </w:r>
            <w:r>
              <w:rPr>
                <w:snapToGrid w:val="0"/>
                <w:spacing w:val="-4"/>
                <w:kern w:val="0"/>
                <w:sz w:val="21"/>
                <w:szCs w:val="21"/>
                <w:lang w:eastAsia="en-US"/>
              </w:rPr>
              <w:t>、排污管线腐蚀，排污时液位过低造成天然气串入污水系统</w:t>
            </w:r>
            <w:r>
              <w:rPr>
                <w:snapToGrid w:val="0"/>
                <w:spacing w:val="-4"/>
                <w:kern w:val="0"/>
                <w:sz w:val="21"/>
                <w:szCs w:val="21"/>
              </w:rPr>
              <w:t>。</w:t>
            </w:r>
          </w:p>
          <w:p w14:paraId="23AB654D" w14:textId="77777777" w:rsidR="00000000" w:rsidRDefault="00000000">
            <w:pPr>
              <w:kinsoku w:val="0"/>
              <w:autoSpaceDE w:val="0"/>
              <w:autoSpaceDN w:val="0"/>
              <w:spacing w:line="240" w:lineRule="auto"/>
              <w:ind w:firstLineChars="0" w:firstLine="0"/>
              <w:jc w:val="left"/>
              <w:textAlignment w:val="baseline"/>
              <w:rPr>
                <w:snapToGrid w:val="0"/>
                <w:kern w:val="0"/>
                <w:sz w:val="21"/>
                <w:szCs w:val="21"/>
                <w:lang w:eastAsia="en-US"/>
              </w:rPr>
            </w:pPr>
            <w:r>
              <w:rPr>
                <w:snapToGrid w:val="0"/>
                <w:spacing w:val="-2"/>
                <w:kern w:val="0"/>
                <w:sz w:val="21"/>
                <w:szCs w:val="21"/>
                <w:lang w:eastAsia="en-US"/>
              </w:rPr>
              <w:t>4</w:t>
            </w:r>
            <w:r>
              <w:rPr>
                <w:snapToGrid w:val="0"/>
                <w:spacing w:val="-2"/>
                <w:kern w:val="0"/>
                <w:sz w:val="21"/>
                <w:szCs w:val="21"/>
                <w:lang w:eastAsia="en-US"/>
              </w:rPr>
              <w:t>、依托放空系统不满足要求。</w:t>
            </w:r>
          </w:p>
        </w:tc>
        <w:tc>
          <w:tcPr>
            <w:tcW w:w="805" w:type="pct"/>
            <w:vAlign w:val="center"/>
          </w:tcPr>
          <w:p w14:paraId="0159EF0D" w14:textId="77777777" w:rsidR="00000000" w:rsidRDefault="00000000">
            <w:pPr>
              <w:kinsoku w:val="0"/>
              <w:autoSpaceDE w:val="0"/>
              <w:autoSpaceDN w:val="0"/>
              <w:spacing w:line="240" w:lineRule="auto"/>
              <w:ind w:firstLineChars="0" w:firstLine="0"/>
              <w:jc w:val="left"/>
              <w:textAlignment w:val="baseline"/>
              <w:rPr>
                <w:snapToGrid w:val="0"/>
                <w:kern w:val="0"/>
                <w:sz w:val="21"/>
                <w:szCs w:val="21"/>
                <w:lang w:eastAsia="en-US"/>
              </w:rPr>
            </w:pPr>
            <w:r>
              <w:rPr>
                <w:snapToGrid w:val="0"/>
                <w:spacing w:val="-2"/>
                <w:kern w:val="0"/>
                <w:sz w:val="21"/>
                <w:szCs w:val="21"/>
                <w:lang w:eastAsia="en-US"/>
              </w:rPr>
              <w:t>天然气泄漏，</w:t>
            </w:r>
            <w:r>
              <w:rPr>
                <w:snapToGrid w:val="0"/>
                <w:spacing w:val="-1"/>
                <w:kern w:val="0"/>
                <w:sz w:val="21"/>
                <w:szCs w:val="21"/>
                <w:lang w:eastAsia="en-US"/>
              </w:rPr>
              <w:t>低压设备超压</w:t>
            </w:r>
          </w:p>
          <w:p w14:paraId="72348269" w14:textId="77777777" w:rsidR="00000000" w:rsidRDefault="00000000">
            <w:pPr>
              <w:kinsoku w:val="0"/>
              <w:autoSpaceDE w:val="0"/>
              <w:autoSpaceDN w:val="0"/>
              <w:spacing w:line="240" w:lineRule="auto"/>
              <w:ind w:firstLineChars="0" w:firstLine="0"/>
              <w:jc w:val="left"/>
              <w:textAlignment w:val="baseline"/>
              <w:rPr>
                <w:snapToGrid w:val="0"/>
                <w:kern w:val="0"/>
                <w:sz w:val="21"/>
                <w:szCs w:val="21"/>
                <w:lang w:eastAsia="en-US"/>
              </w:rPr>
            </w:pPr>
            <w:r>
              <w:rPr>
                <w:snapToGrid w:val="0"/>
                <w:spacing w:val="-2"/>
                <w:kern w:val="0"/>
                <w:sz w:val="21"/>
                <w:szCs w:val="21"/>
                <w:lang w:eastAsia="en-US"/>
              </w:rPr>
              <w:t>破裂</w:t>
            </w:r>
          </w:p>
        </w:tc>
      </w:tr>
      <w:tr w:rsidR="00000000" w14:paraId="3CF25237" w14:textId="77777777">
        <w:trPr>
          <w:trHeight w:val="720"/>
        </w:trPr>
        <w:tc>
          <w:tcPr>
            <w:tcW w:w="686" w:type="pct"/>
            <w:vAlign w:val="center"/>
          </w:tcPr>
          <w:p w14:paraId="26644916" w14:textId="77777777" w:rsidR="00000000" w:rsidRDefault="00000000">
            <w:pPr>
              <w:kinsoku w:val="0"/>
              <w:autoSpaceDE w:val="0"/>
              <w:autoSpaceDN w:val="0"/>
              <w:spacing w:line="240" w:lineRule="auto"/>
              <w:ind w:firstLineChars="0" w:firstLine="0"/>
              <w:jc w:val="center"/>
              <w:textAlignment w:val="baseline"/>
              <w:rPr>
                <w:snapToGrid w:val="0"/>
                <w:kern w:val="0"/>
                <w:sz w:val="21"/>
                <w:szCs w:val="21"/>
                <w:lang w:eastAsia="en-US"/>
              </w:rPr>
            </w:pPr>
            <w:r>
              <w:rPr>
                <w:snapToGrid w:val="0"/>
                <w:spacing w:val="-2"/>
                <w:kern w:val="0"/>
                <w:sz w:val="21"/>
                <w:szCs w:val="21"/>
                <w:lang w:eastAsia="en-US"/>
              </w:rPr>
              <w:t>雷击和静电</w:t>
            </w:r>
          </w:p>
        </w:tc>
        <w:tc>
          <w:tcPr>
            <w:tcW w:w="3508" w:type="pct"/>
            <w:vAlign w:val="center"/>
          </w:tcPr>
          <w:p w14:paraId="7054867D" w14:textId="77777777" w:rsidR="00000000" w:rsidRDefault="00000000">
            <w:pPr>
              <w:kinsoku w:val="0"/>
              <w:autoSpaceDE w:val="0"/>
              <w:autoSpaceDN w:val="0"/>
              <w:spacing w:line="240" w:lineRule="auto"/>
              <w:ind w:firstLineChars="0" w:firstLine="0"/>
              <w:jc w:val="left"/>
              <w:textAlignment w:val="baseline"/>
              <w:rPr>
                <w:snapToGrid w:val="0"/>
                <w:kern w:val="0"/>
                <w:sz w:val="21"/>
                <w:szCs w:val="21"/>
                <w:lang w:eastAsia="en-US"/>
              </w:rPr>
            </w:pPr>
            <w:r>
              <w:rPr>
                <w:snapToGrid w:val="0"/>
                <w:spacing w:val="-4"/>
                <w:kern w:val="0"/>
                <w:sz w:val="21"/>
                <w:szCs w:val="21"/>
                <w:lang w:eastAsia="en-US"/>
              </w:rPr>
              <w:t>进入装置区前人员未安要求穿戴衣服和接触静电消除装置，进入后可能由于人体静电在有天然气泄漏时，可能引发火灾或爆炸事故。</w:t>
            </w:r>
          </w:p>
        </w:tc>
        <w:tc>
          <w:tcPr>
            <w:tcW w:w="805" w:type="pct"/>
            <w:vAlign w:val="center"/>
          </w:tcPr>
          <w:p w14:paraId="75B85DC5" w14:textId="77777777" w:rsidR="00000000" w:rsidRDefault="00000000">
            <w:pPr>
              <w:kinsoku w:val="0"/>
              <w:autoSpaceDE w:val="0"/>
              <w:autoSpaceDN w:val="0"/>
              <w:spacing w:line="240" w:lineRule="auto"/>
              <w:ind w:firstLineChars="0" w:firstLine="0"/>
              <w:jc w:val="left"/>
              <w:textAlignment w:val="baseline"/>
              <w:rPr>
                <w:snapToGrid w:val="0"/>
                <w:kern w:val="0"/>
                <w:sz w:val="21"/>
                <w:szCs w:val="21"/>
                <w:lang w:eastAsia="en-US"/>
              </w:rPr>
            </w:pPr>
            <w:r>
              <w:rPr>
                <w:snapToGrid w:val="0"/>
                <w:spacing w:val="-2"/>
                <w:kern w:val="0"/>
                <w:sz w:val="21"/>
                <w:szCs w:val="21"/>
                <w:lang w:eastAsia="en-US"/>
              </w:rPr>
              <w:t>违规操作</w:t>
            </w:r>
          </w:p>
        </w:tc>
      </w:tr>
    </w:tbl>
    <w:p w14:paraId="3748E75D" w14:textId="77777777" w:rsidR="00000000" w:rsidRDefault="00000000">
      <w:pPr>
        <w:pStyle w:val="2"/>
      </w:pPr>
      <w:bookmarkStart w:id="155" w:name="_Toc59588905"/>
      <w:bookmarkStart w:id="156" w:name="_Toc96881228"/>
      <w:bookmarkStart w:id="157" w:name="_Toc66543090"/>
      <w:bookmarkStart w:id="158" w:name="_Toc96881542"/>
      <w:bookmarkStart w:id="159" w:name="_Toc59588778"/>
      <w:bookmarkStart w:id="160" w:name="_Toc16864001"/>
      <w:bookmarkStart w:id="161" w:name="_Toc59601501"/>
      <w:bookmarkStart w:id="162" w:name="_Toc32239"/>
      <w:bookmarkStart w:id="163" w:name="_Toc16943"/>
      <w:bookmarkStart w:id="164" w:name="_Toc9610"/>
      <w:bookmarkStart w:id="165" w:name="_Toc3088507"/>
      <w:bookmarkStart w:id="166" w:name="_Toc59549651"/>
      <w:bookmarkStart w:id="167" w:name="_Toc59548850"/>
      <w:bookmarkStart w:id="168" w:name="_Toc57624779"/>
      <w:bookmarkStart w:id="169" w:name="_Toc66543344"/>
      <w:bookmarkEnd w:id="151"/>
      <w:bookmarkEnd w:id="152"/>
      <w:bookmarkEnd w:id="153"/>
      <w:r>
        <w:t>公用工程及辅助生产设施的危险有害因素辨识与分析</w:t>
      </w:r>
      <w:bookmarkEnd w:id="162"/>
      <w:bookmarkEnd w:id="163"/>
      <w:bookmarkEnd w:id="164"/>
    </w:p>
    <w:p w14:paraId="02E0BD65" w14:textId="77777777" w:rsidR="00000000" w:rsidRDefault="00000000">
      <w:pPr>
        <w:ind w:firstLine="560"/>
      </w:pPr>
      <w:r>
        <w:t>本工程公用工程及辅助设施主要包括了供配电系统、自控系统、给排水系统、消防系统及通信系统，其危险有害因素总结如下表所示。</w:t>
      </w:r>
    </w:p>
    <w:p w14:paraId="02CE80AB" w14:textId="77777777" w:rsidR="00000000" w:rsidRDefault="00000000">
      <w:pPr>
        <w:pStyle w:val="a5"/>
        <w:spacing w:before="120"/>
        <w:rPr>
          <w:szCs w:val="21"/>
        </w:rPr>
      </w:pPr>
      <w:r>
        <w:t>表</w:t>
      </w:r>
      <w:fldSimple w:instr=" STYLEREF 2 \s ">
        <w:r>
          <w:t>3.7</w:t>
        </w:r>
      </w:fldSimple>
      <w:r>
        <w:t>-</w:t>
      </w:r>
      <w:r>
        <w:fldChar w:fldCharType="begin"/>
      </w:r>
      <w:r>
        <w:instrText xml:space="preserve"> SEQ </w:instrText>
      </w:r>
      <w:r>
        <w:instrText>表</w:instrText>
      </w:r>
      <w:r>
        <w:instrText xml:space="preserve"> \* ARABIC \s 2 </w:instrText>
      </w:r>
      <w:r>
        <w:fldChar w:fldCharType="separate"/>
      </w:r>
      <w:r>
        <w:t>1</w:t>
      </w:r>
      <w:r>
        <w:fldChar w:fldCharType="end"/>
      </w:r>
      <w:r>
        <w:t xml:space="preserve"> </w:t>
      </w:r>
      <w:r>
        <w:rPr>
          <w:szCs w:val="21"/>
        </w:rPr>
        <w:t>公用工程及辅助设施危险有害因素总结</w:t>
      </w:r>
    </w:p>
    <w:tbl>
      <w:tblPr>
        <w:tblStyle w:val="TableNormal"/>
        <w:tblW w:w="4999"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468"/>
        <w:gridCol w:w="6959"/>
        <w:gridCol w:w="1202"/>
      </w:tblGrid>
      <w:tr w:rsidR="00000000" w14:paraId="3F114D06" w14:textId="77777777">
        <w:tc>
          <w:tcPr>
            <w:tcW w:w="762" w:type="pct"/>
            <w:vAlign w:val="center"/>
          </w:tcPr>
          <w:p w14:paraId="472AE3B5" w14:textId="77777777" w:rsidR="00000000" w:rsidRDefault="00000000">
            <w:pPr>
              <w:pStyle w:val="af8"/>
              <w:spacing w:beforeAutospacing="0" w:afterAutospacing="0"/>
              <w:rPr>
                <w:rFonts w:cs="Times New Roman"/>
                <w:b/>
                <w:bCs/>
              </w:rPr>
            </w:pPr>
            <w:r>
              <w:rPr>
                <w:rFonts w:cs="Times New Roman"/>
                <w:b/>
                <w:bCs/>
              </w:rPr>
              <w:t>公用工程及辅助设施</w:t>
            </w:r>
          </w:p>
        </w:tc>
        <w:tc>
          <w:tcPr>
            <w:tcW w:w="3612" w:type="pct"/>
            <w:vAlign w:val="center"/>
          </w:tcPr>
          <w:p w14:paraId="536E8172" w14:textId="77777777" w:rsidR="00000000" w:rsidRDefault="00000000">
            <w:pPr>
              <w:pStyle w:val="af8"/>
              <w:spacing w:beforeAutospacing="0" w:afterAutospacing="0"/>
              <w:rPr>
                <w:rFonts w:cs="Times New Roman"/>
                <w:b/>
                <w:bCs/>
              </w:rPr>
            </w:pPr>
            <w:r>
              <w:rPr>
                <w:rFonts w:cs="Times New Roman"/>
                <w:b/>
                <w:bCs/>
              </w:rPr>
              <w:t>主要危险、有害因素分析</w:t>
            </w:r>
          </w:p>
        </w:tc>
        <w:tc>
          <w:tcPr>
            <w:tcW w:w="624" w:type="pct"/>
            <w:vAlign w:val="center"/>
          </w:tcPr>
          <w:p w14:paraId="5168DDC9" w14:textId="77777777" w:rsidR="00000000" w:rsidRDefault="00000000">
            <w:pPr>
              <w:pStyle w:val="af8"/>
              <w:spacing w:beforeAutospacing="0" w:afterAutospacing="0"/>
              <w:rPr>
                <w:rFonts w:cs="Times New Roman"/>
                <w:b/>
                <w:bCs/>
              </w:rPr>
            </w:pPr>
            <w:r>
              <w:rPr>
                <w:rFonts w:cs="Times New Roman"/>
                <w:b/>
                <w:bCs/>
              </w:rPr>
              <w:t>危险有害因素分类</w:t>
            </w:r>
          </w:p>
        </w:tc>
      </w:tr>
      <w:tr w:rsidR="00000000" w14:paraId="4D081FEF" w14:textId="77777777">
        <w:trPr>
          <w:trHeight w:val="2277"/>
        </w:trPr>
        <w:tc>
          <w:tcPr>
            <w:tcW w:w="762" w:type="pct"/>
            <w:vAlign w:val="center"/>
          </w:tcPr>
          <w:p w14:paraId="15C4B354" w14:textId="77777777" w:rsidR="00000000" w:rsidRDefault="00000000">
            <w:pPr>
              <w:pStyle w:val="af8"/>
              <w:spacing w:beforeAutospacing="0" w:afterAutospacing="0"/>
              <w:rPr>
                <w:rFonts w:cs="Times New Roman"/>
              </w:rPr>
            </w:pPr>
            <w:r>
              <w:rPr>
                <w:rFonts w:cs="Times New Roman"/>
              </w:rPr>
              <w:t>供配电系统</w:t>
            </w:r>
          </w:p>
        </w:tc>
        <w:tc>
          <w:tcPr>
            <w:tcW w:w="3612" w:type="pct"/>
            <w:vAlign w:val="center"/>
          </w:tcPr>
          <w:p w14:paraId="36205051" w14:textId="77777777" w:rsidR="00000000" w:rsidRDefault="00000000">
            <w:pPr>
              <w:pStyle w:val="af8"/>
              <w:spacing w:beforeAutospacing="0" w:afterAutospacing="0"/>
              <w:jc w:val="both"/>
              <w:rPr>
                <w:rFonts w:cs="Times New Roman"/>
              </w:rPr>
            </w:pPr>
            <w:r>
              <w:rPr>
                <w:rFonts w:cs="Times New Roman"/>
              </w:rPr>
              <w:t>1</w:t>
            </w:r>
            <w:r>
              <w:rPr>
                <w:rFonts w:cs="Times New Roman"/>
              </w:rPr>
              <w:t>、线路、设备超载过热引发火灾。</w:t>
            </w:r>
          </w:p>
          <w:p w14:paraId="10B6131D" w14:textId="77777777" w:rsidR="00000000" w:rsidRDefault="00000000">
            <w:pPr>
              <w:pStyle w:val="af8"/>
              <w:spacing w:beforeAutospacing="0" w:afterAutospacing="0"/>
              <w:jc w:val="both"/>
              <w:rPr>
                <w:rFonts w:cs="Times New Roman"/>
              </w:rPr>
            </w:pPr>
            <w:r>
              <w:rPr>
                <w:rFonts w:cs="Times New Roman"/>
              </w:rPr>
              <w:t>2</w:t>
            </w:r>
            <w:r>
              <w:rPr>
                <w:rFonts w:cs="Times New Roman"/>
              </w:rPr>
              <w:t>、电缆沟密封不好油气积聚遇火花发生火灾爆炸。</w:t>
            </w:r>
          </w:p>
          <w:p w14:paraId="3407F14A" w14:textId="77777777" w:rsidR="00000000" w:rsidRDefault="00000000">
            <w:pPr>
              <w:pStyle w:val="af8"/>
              <w:spacing w:beforeAutospacing="0" w:afterAutospacing="0"/>
              <w:jc w:val="both"/>
              <w:rPr>
                <w:rFonts w:cs="Times New Roman"/>
              </w:rPr>
            </w:pPr>
            <w:r>
              <w:rPr>
                <w:rFonts w:cs="Times New Roman"/>
              </w:rPr>
              <w:t>3</w:t>
            </w:r>
            <w:r>
              <w:rPr>
                <w:rFonts w:cs="Times New Roman"/>
              </w:rPr>
              <w:t>、种配电装置、电气设备、电器、照明设施、电缆、电气线路等，安装不当造成电路运行不正常。</w:t>
            </w:r>
          </w:p>
          <w:p w14:paraId="2FC06EBD" w14:textId="77777777" w:rsidR="00000000" w:rsidRDefault="00000000">
            <w:pPr>
              <w:pStyle w:val="af8"/>
              <w:spacing w:beforeAutospacing="0" w:afterAutospacing="0"/>
              <w:jc w:val="both"/>
              <w:rPr>
                <w:rFonts w:cs="Times New Roman"/>
              </w:rPr>
            </w:pPr>
            <w:r>
              <w:rPr>
                <w:rFonts w:cs="Times New Roman"/>
              </w:rPr>
              <w:t>4</w:t>
            </w:r>
            <w:r>
              <w:rPr>
                <w:rFonts w:cs="Times New Roman"/>
              </w:rPr>
              <w:t>、站用变压器跌落保险打火放电。</w:t>
            </w:r>
          </w:p>
          <w:p w14:paraId="04650DBF" w14:textId="77777777" w:rsidR="00000000" w:rsidRDefault="00000000">
            <w:pPr>
              <w:pStyle w:val="af8"/>
              <w:spacing w:beforeAutospacing="0" w:afterAutospacing="0"/>
              <w:jc w:val="both"/>
              <w:rPr>
                <w:rFonts w:cs="Times New Roman"/>
              </w:rPr>
            </w:pPr>
            <w:r>
              <w:rPr>
                <w:rFonts w:cs="Times New Roman"/>
              </w:rPr>
              <w:t>5</w:t>
            </w:r>
            <w:r>
              <w:rPr>
                <w:rFonts w:cs="Times New Roman"/>
              </w:rPr>
              <w:t>、</w:t>
            </w:r>
            <w:r>
              <w:rPr>
                <w:rFonts w:cs="Times New Roman"/>
              </w:rPr>
              <w:t>10KV</w:t>
            </w:r>
            <w:r>
              <w:rPr>
                <w:rFonts w:cs="Times New Roman"/>
              </w:rPr>
              <w:t>开闭所瞬间失电。</w:t>
            </w:r>
          </w:p>
          <w:p w14:paraId="33CD1DFF" w14:textId="77777777" w:rsidR="00000000" w:rsidRDefault="00000000">
            <w:pPr>
              <w:pStyle w:val="af8"/>
              <w:spacing w:beforeAutospacing="0" w:afterAutospacing="0"/>
              <w:jc w:val="both"/>
              <w:rPr>
                <w:rFonts w:cs="Times New Roman"/>
              </w:rPr>
            </w:pPr>
            <w:r>
              <w:rPr>
                <w:rFonts w:cs="Times New Roman"/>
              </w:rPr>
              <w:t>6</w:t>
            </w:r>
            <w:r>
              <w:rPr>
                <w:rFonts w:cs="Times New Roman"/>
              </w:rPr>
              <w:t>、电缆安装时没有注意电缆防火措施处理，若在运行过程中，一处电缆失火，会造成大面积电缆火灾。</w:t>
            </w:r>
          </w:p>
        </w:tc>
        <w:tc>
          <w:tcPr>
            <w:tcW w:w="624" w:type="pct"/>
            <w:vAlign w:val="center"/>
          </w:tcPr>
          <w:p w14:paraId="5F048FA9" w14:textId="77777777" w:rsidR="00000000" w:rsidRDefault="00000000">
            <w:pPr>
              <w:pStyle w:val="af8"/>
              <w:spacing w:beforeAutospacing="0" w:afterAutospacing="0"/>
              <w:rPr>
                <w:rFonts w:cs="Times New Roman"/>
              </w:rPr>
            </w:pPr>
            <w:r>
              <w:rPr>
                <w:rFonts w:cs="Times New Roman"/>
              </w:rPr>
              <w:t>设备、设施、工具、附件缺陷</w:t>
            </w:r>
          </w:p>
        </w:tc>
      </w:tr>
      <w:tr w:rsidR="00000000" w14:paraId="2F4EE6E6" w14:textId="77777777">
        <w:tc>
          <w:tcPr>
            <w:tcW w:w="762" w:type="pct"/>
            <w:vAlign w:val="center"/>
          </w:tcPr>
          <w:p w14:paraId="4BBDEFFC" w14:textId="77777777" w:rsidR="00000000" w:rsidRDefault="00000000">
            <w:pPr>
              <w:pStyle w:val="af8"/>
              <w:spacing w:beforeAutospacing="0" w:afterAutospacing="0"/>
              <w:rPr>
                <w:rFonts w:cs="Times New Roman"/>
              </w:rPr>
            </w:pPr>
            <w:r>
              <w:rPr>
                <w:rFonts w:cs="Times New Roman"/>
              </w:rPr>
              <w:t>自控系统</w:t>
            </w:r>
          </w:p>
        </w:tc>
        <w:tc>
          <w:tcPr>
            <w:tcW w:w="3612" w:type="pct"/>
            <w:vAlign w:val="center"/>
          </w:tcPr>
          <w:p w14:paraId="50AC806B" w14:textId="77777777" w:rsidR="00000000" w:rsidRDefault="00000000">
            <w:pPr>
              <w:pStyle w:val="af8"/>
              <w:spacing w:beforeAutospacing="0" w:afterAutospacing="0"/>
              <w:jc w:val="both"/>
              <w:rPr>
                <w:rFonts w:cs="Times New Roman"/>
              </w:rPr>
            </w:pPr>
            <w:r>
              <w:rPr>
                <w:rFonts w:cs="Times New Roman"/>
              </w:rPr>
              <w:t>自动控制系统未按要求跟工艺装置投入使用，无法对井站运行进行监控，故障状态下无法执行远程操作，可能引起事故。</w:t>
            </w:r>
          </w:p>
          <w:p w14:paraId="04C77BF7" w14:textId="77777777" w:rsidR="00000000" w:rsidRDefault="00000000">
            <w:pPr>
              <w:pStyle w:val="af8"/>
              <w:spacing w:beforeAutospacing="0" w:afterAutospacing="0"/>
              <w:jc w:val="both"/>
              <w:rPr>
                <w:rFonts w:cs="Times New Roman"/>
              </w:rPr>
            </w:pPr>
            <w:r>
              <w:rPr>
                <w:rFonts w:cs="Times New Roman"/>
              </w:rPr>
              <w:t>自动调节失灵，数据丢失，造成运行失控，导致电动阀门等自动动作，造成生产失控，引起事故。</w:t>
            </w:r>
          </w:p>
          <w:p w14:paraId="73EB6634" w14:textId="77777777" w:rsidR="00000000" w:rsidRDefault="00000000">
            <w:pPr>
              <w:pStyle w:val="af8"/>
              <w:spacing w:beforeAutospacing="0" w:afterAutospacing="0"/>
              <w:jc w:val="both"/>
              <w:rPr>
                <w:rFonts w:cs="Times New Roman"/>
              </w:rPr>
            </w:pPr>
            <w:r>
              <w:rPr>
                <w:rFonts w:cs="Times New Roman"/>
              </w:rPr>
              <w:t>自动控制系统内存在病毒，可能破坏系统，威胁生产安全。</w:t>
            </w:r>
          </w:p>
          <w:p w14:paraId="28BCD0ED" w14:textId="77777777" w:rsidR="00000000" w:rsidRDefault="00000000">
            <w:pPr>
              <w:pStyle w:val="af8"/>
              <w:spacing w:beforeAutospacing="0" w:afterAutospacing="0"/>
              <w:jc w:val="both"/>
              <w:rPr>
                <w:rFonts w:cs="Times New Roman"/>
              </w:rPr>
            </w:pPr>
            <w:r>
              <w:rPr>
                <w:rFonts w:cs="Times New Roman"/>
              </w:rPr>
              <w:t>站内报警系统未与自控系统联锁或联锁机制存在故障，一旦发生天然气泄漏，不能及时的关闭截断阀，造成事故。</w:t>
            </w:r>
          </w:p>
          <w:p w14:paraId="6EA7EDA2" w14:textId="77777777" w:rsidR="00000000" w:rsidRDefault="00000000">
            <w:pPr>
              <w:pStyle w:val="af8"/>
              <w:spacing w:beforeAutospacing="0" w:afterAutospacing="0"/>
              <w:jc w:val="both"/>
              <w:rPr>
                <w:rFonts w:cs="Times New Roman"/>
              </w:rPr>
            </w:pPr>
            <w:r>
              <w:rPr>
                <w:rFonts w:cs="Times New Roman"/>
              </w:rPr>
              <w:t>控制阀、切断阀由于堵、卡、磨损、锈蚀等原因，使调节不灵，切断不力，引起误报警。</w:t>
            </w:r>
          </w:p>
        </w:tc>
        <w:tc>
          <w:tcPr>
            <w:tcW w:w="624" w:type="pct"/>
            <w:vAlign w:val="center"/>
          </w:tcPr>
          <w:p w14:paraId="3B546261" w14:textId="77777777" w:rsidR="00000000" w:rsidRDefault="00000000">
            <w:pPr>
              <w:pStyle w:val="af8"/>
              <w:spacing w:beforeAutospacing="0" w:afterAutospacing="0"/>
              <w:rPr>
                <w:rFonts w:cs="Times New Roman"/>
              </w:rPr>
            </w:pPr>
            <w:r>
              <w:rPr>
                <w:rFonts w:cs="Times New Roman"/>
              </w:rPr>
              <w:t>设备、设施、工具、附件缺陷</w:t>
            </w:r>
          </w:p>
        </w:tc>
      </w:tr>
      <w:tr w:rsidR="00000000" w14:paraId="6A2AFE4D" w14:textId="77777777">
        <w:tc>
          <w:tcPr>
            <w:tcW w:w="762" w:type="pct"/>
            <w:vAlign w:val="center"/>
          </w:tcPr>
          <w:p w14:paraId="00FCE039" w14:textId="77777777" w:rsidR="00000000" w:rsidRDefault="00000000">
            <w:pPr>
              <w:pStyle w:val="af8"/>
              <w:spacing w:beforeAutospacing="0" w:afterAutospacing="0"/>
              <w:rPr>
                <w:rFonts w:cs="Times New Roman"/>
              </w:rPr>
            </w:pPr>
            <w:r>
              <w:rPr>
                <w:rFonts w:cs="Times New Roman"/>
              </w:rPr>
              <w:lastRenderedPageBreak/>
              <w:t>给排水系统</w:t>
            </w:r>
          </w:p>
        </w:tc>
        <w:tc>
          <w:tcPr>
            <w:tcW w:w="3612" w:type="pct"/>
            <w:vAlign w:val="center"/>
          </w:tcPr>
          <w:p w14:paraId="003295F2" w14:textId="77777777" w:rsidR="00000000" w:rsidRDefault="00000000">
            <w:pPr>
              <w:pStyle w:val="af8"/>
              <w:spacing w:beforeAutospacing="0" w:afterAutospacing="0"/>
              <w:jc w:val="both"/>
              <w:rPr>
                <w:rFonts w:cs="Times New Roman"/>
              </w:rPr>
            </w:pPr>
            <w:r>
              <w:rPr>
                <w:rFonts w:cs="Times New Roman"/>
              </w:rPr>
              <w:t>若站内排水系统不符合要求，污水可能排入环境中造成环境污染，雨季时可能造成站场内涝，引发事故。</w:t>
            </w:r>
          </w:p>
        </w:tc>
        <w:tc>
          <w:tcPr>
            <w:tcW w:w="624" w:type="pct"/>
            <w:vAlign w:val="center"/>
          </w:tcPr>
          <w:p w14:paraId="2FAF10F9" w14:textId="77777777" w:rsidR="00000000" w:rsidRDefault="00000000">
            <w:pPr>
              <w:pStyle w:val="af8"/>
              <w:spacing w:beforeAutospacing="0" w:afterAutospacing="0"/>
              <w:rPr>
                <w:rFonts w:cs="Times New Roman"/>
              </w:rPr>
            </w:pPr>
            <w:r>
              <w:rPr>
                <w:rFonts w:cs="Times New Roman"/>
              </w:rPr>
              <w:t>环境污染</w:t>
            </w:r>
          </w:p>
        </w:tc>
      </w:tr>
      <w:tr w:rsidR="00000000" w14:paraId="504A9648" w14:textId="77777777">
        <w:tc>
          <w:tcPr>
            <w:tcW w:w="762" w:type="pct"/>
            <w:vAlign w:val="center"/>
          </w:tcPr>
          <w:p w14:paraId="0E6ABC3F" w14:textId="77777777" w:rsidR="00000000" w:rsidRDefault="00000000">
            <w:pPr>
              <w:pStyle w:val="af8"/>
              <w:spacing w:beforeAutospacing="0" w:afterAutospacing="0"/>
              <w:rPr>
                <w:rFonts w:cs="Times New Roman"/>
              </w:rPr>
            </w:pPr>
            <w:r>
              <w:rPr>
                <w:rFonts w:cs="Times New Roman"/>
              </w:rPr>
              <w:t>消防系统</w:t>
            </w:r>
          </w:p>
        </w:tc>
        <w:tc>
          <w:tcPr>
            <w:tcW w:w="3612" w:type="pct"/>
            <w:vAlign w:val="center"/>
          </w:tcPr>
          <w:p w14:paraId="2FC4826C" w14:textId="77777777" w:rsidR="00000000" w:rsidRDefault="00000000">
            <w:pPr>
              <w:pStyle w:val="af8"/>
              <w:spacing w:beforeAutospacing="0" w:afterAutospacing="0"/>
              <w:jc w:val="both"/>
              <w:rPr>
                <w:rFonts w:cs="Times New Roman"/>
              </w:rPr>
            </w:pPr>
            <w:r>
              <w:rPr>
                <w:rFonts w:cs="Times New Roman"/>
              </w:rPr>
              <w:t>部分灭火器失效，发生火灾时不能及时扑救，造成事故扩大。</w:t>
            </w:r>
          </w:p>
          <w:p w14:paraId="20CC324B" w14:textId="77777777" w:rsidR="00000000" w:rsidRDefault="00000000">
            <w:pPr>
              <w:pStyle w:val="af8"/>
              <w:spacing w:beforeAutospacing="0" w:afterAutospacing="0"/>
              <w:jc w:val="both"/>
              <w:rPr>
                <w:rFonts w:cs="Times New Roman"/>
              </w:rPr>
            </w:pPr>
            <w:r>
              <w:rPr>
                <w:rFonts w:cs="Times New Roman"/>
              </w:rPr>
              <w:t>应急设备种类、数量不足或损坏，设置点不合理，发生事故时没有相应的应急设备或设备不能使用，可能引起事故扩大。</w:t>
            </w:r>
          </w:p>
        </w:tc>
        <w:tc>
          <w:tcPr>
            <w:tcW w:w="624" w:type="pct"/>
            <w:vAlign w:val="center"/>
          </w:tcPr>
          <w:p w14:paraId="54B21E8B" w14:textId="77777777" w:rsidR="00000000" w:rsidRDefault="00000000">
            <w:pPr>
              <w:pStyle w:val="af8"/>
              <w:spacing w:beforeAutospacing="0" w:afterAutospacing="0"/>
              <w:rPr>
                <w:rFonts w:cs="Times New Roman"/>
              </w:rPr>
            </w:pPr>
            <w:r>
              <w:rPr>
                <w:rFonts w:cs="Times New Roman"/>
              </w:rPr>
              <w:t>设备、设施、工具、附件缺陷</w:t>
            </w:r>
          </w:p>
        </w:tc>
      </w:tr>
      <w:tr w:rsidR="00000000" w14:paraId="20FBE2A8" w14:textId="77777777">
        <w:tc>
          <w:tcPr>
            <w:tcW w:w="762" w:type="pct"/>
            <w:vAlign w:val="center"/>
          </w:tcPr>
          <w:p w14:paraId="5874358D" w14:textId="77777777" w:rsidR="00000000" w:rsidRDefault="00000000">
            <w:pPr>
              <w:pStyle w:val="af8"/>
              <w:spacing w:beforeAutospacing="0" w:afterAutospacing="0"/>
              <w:rPr>
                <w:rFonts w:cs="Times New Roman"/>
              </w:rPr>
            </w:pPr>
            <w:r>
              <w:rPr>
                <w:rFonts w:cs="Times New Roman"/>
              </w:rPr>
              <w:t>通信系统</w:t>
            </w:r>
          </w:p>
        </w:tc>
        <w:tc>
          <w:tcPr>
            <w:tcW w:w="3612" w:type="pct"/>
            <w:vAlign w:val="center"/>
          </w:tcPr>
          <w:p w14:paraId="7D37438D" w14:textId="77777777" w:rsidR="00000000" w:rsidRDefault="00000000">
            <w:pPr>
              <w:pStyle w:val="af8"/>
              <w:spacing w:beforeAutospacing="0" w:afterAutospacing="0"/>
              <w:jc w:val="both"/>
              <w:rPr>
                <w:rFonts w:cs="Times New Roman"/>
              </w:rPr>
            </w:pPr>
            <w:r>
              <w:rPr>
                <w:rFonts w:cs="Times New Roman"/>
              </w:rPr>
              <w:t>站内远程监控传输出现故障，不能对站场画面进行实时监控，一旦有人入侵井站，不能对非法闯入的外部人员进行驱离。同时，不能及时对站内紧急情况进行处置，造成事故的扩大。</w:t>
            </w:r>
          </w:p>
        </w:tc>
        <w:tc>
          <w:tcPr>
            <w:tcW w:w="624" w:type="pct"/>
            <w:vAlign w:val="center"/>
          </w:tcPr>
          <w:p w14:paraId="4C27768D" w14:textId="77777777" w:rsidR="00000000" w:rsidRDefault="00000000">
            <w:pPr>
              <w:pStyle w:val="af8"/>
              <w:spacing w:beforeAutospacing="0" w:afterAutospacing="0"/>
              <w:rPr>
                <w:rFonts w:cs="Times New Roman"/>
              </w:rPr>
            </w:pPr>
            <w:r>
              <w:rPr>
                <w:rFonts w:cs="Times New Roman"/>
              </w:rPr>
              <w:t>设备、设施、工具、附件缺陷</w:t>
            </w:r>
          </w:p>
        </w:tc>
      </w:tr>
    </w:tbl>
    <w:p w14:paraId="7A32FBED" w14:textId="77777777" w:rsidR="00000000" w:rsidRDefault="00000000">
      <w:pPr>
        <w:pStyle w:val="2"/>
      </w:pPr>
      <w:bookmarkStart w:id="170" w:name="_Toc7070"/>
      <w:bookmarkStart w:id="171" w:name="_Toc21"/>
      <w:bookmarkStart w:id="172" w:name="_Toc29928"/>
      <w:bookmarkEnd w:id="155"/>
      <w:bookmarkEnd w:id="156"/>
      <w:bookmarkEnd w:id="157"/>
      <w:bookmarkEnd w:id="158"/>
      <w:bookmarkEnd w:id="159"/>
      <w:bookmarkEnd w:id="160"/>
      <w:bookmarkEnd w:id="161"/>
      <w:bookmarkEnd w:id="165"/>
      <w:bookmarkEnd w:id="166"/>
      <w:bookmarkEnd w:id="167"/>
      <w:bookmarkEnd w:id="168"/>
      <w:bookmarkEnd w:id="169"/>
      <w:r>
        <w:t>检维修期间的危险有害因素辨识与分析</w:t>
      </w:r>
      <w:bookmarkEnd w:id="170"/>
      <w:bookmarkEnd w:id="171"/>
      <w:bookmarkEnd w:id="172"/>
    </w:p>
    <w:p w14:paraId="10F7BC72" w14:textId="77777777" w:rsidR="00000000" w:rsidRDefault="00000000">
      <w:pPr>
        <w:numPr>
          <w:ilvl w:val="0"/>
          <w:numId w:val="17"/>
        </w:numPr>
        <w:tabs>
          <w:tab w:val="left" w:pos="0"/>
        </w:tabs>
        <w:ind w:firstLine="560"/>
      </w:pPr>
      <w:r>
        <w:t>检维修设备、管道时若吹扫不彻底、置换不完全，或检修部位与易燃介质隔离不好，检维修设备和管道内残留部分可燃气体及粉尘，极易导致火灾、爆炸、中毒和窒息事故。</w:t>
      </w:r>
    </w:p>
    <w:p w14:paraId="0B0512F2" w14:textId="77777777" w:rsidR="00000000" w:rsidRDefault="00000000">
      <w:pPr>
        <w:numPr>
          <w:ilvl w:val="0"/>
          <w:numId w:val="17"/>
        </w:numPr>
        <w:tabs>
          <w:tab w:val="left" w:pos="0"/>
        </w:tabs>
        <w:ind w:firstLine="560"/>
      </w:pPr>
      <w:r>
        <w:t>站场预留空间较小，检修作业可能对生产设备、管道产生如重物撞击等影响，甚至引发设备、管道破裂、天然气泄漏、中毒和窒息事故。</w:t>
      </w:r>
    </w:p>
    <w:p w14:paraId="5CB483DC" w14:textId="77777777" w:rsidR="00000000" w:rsidRDefault="00000000">
      <w:pPr>
        <w:numPr>
          <w:ilvl w:val="0"/>
          <w:numId w:val="17"/>
        </w:numPr>
        <w:tabs>
          <w:tab w:val="left" w:pos="0"/>
        </w:tabs>
        <w:ind w:firstLine="560"/>
      </w:pPr>
      <w:r>
        <w:t>机械设备调试、检修易发生机械故障，存在机械作业伤人、高处坠落、设备损坏、停工停产的危险。尤其是设备的转动轴防护罩不完善时，可能发生人员绞伤事故。</w:t>
      </w:r>
    </w:p>
    <w:p w14:paraId="143386BC" w14:textId="77777777" w:rsidR="00000000" w:rsidRDefault="00000000">
      <w:pPr>
        <w:numPr>
          <w:ilvl w:val="0"/>
          <w:numId w:val="17"/>
        </w:numPr>
        <w:tabs>
          <w:tab w:val="left" w:pos="0"/>
        </w:tabs>
        <w:ind w:firstLine="560"/>
      </w:pPr>
      <w:r>
        <w:t>检修期间，高处作业，拆检、敲打，高温露天作业，动火、动焊作业等较多，容易发生窒息，摔伤、砸伤、撞伤，中暑，火灾、爆炸、触电、物体打击等事故。</w:t>
      </w:r>
    </w:p>
    <w:p w14:paraId="17C49EC9" w14:textId="77777777" w:rsidR="00000000" w:rsidRDefault="00000000">
      <w:pPr>
        <w:numPr>
          <w:ilvl w:val="0"/>
          <w:numId w:val="17"/>
        </w:numPr>
        <w:tabs>
          <w:tab w:val="left" w:pos="0"/>
        </w:tabs>
        <w:ind w:firstLine="560"/>
      </w:pPr>
      <w:r>
        <w:t>动火整改时，可能会因大量空气吸入容器内，且施工完毕后又没有严查火种和置换空气，而潜伏爆炸的危险。</w:t>
      </w:r>
    </w:p>
    <w:p w14:paraId="6D0C393E" w14:textId="77777777" w:rsidR="00000000" w:rsidRDefault="00000000">
      <w:pPr>
        <w:numPr>
          <w:ilvl w:val="0"/>
          <w:numId w:val="17"/>
        </w:numPr>
        <w:tabs>
          <w:tab w:val="left" w:pos="0"/>
        </w:tabs>
        <w:ind w:firstLine="560"/>
      </w:pPr>
      <w:r>
        <w:t>当检修或事故放空时，伴有较大的噪声，将对附近居民造成一定程度的影响。</w:t>
      </w:r>
    </w:p>
    <w:p w14:paraId="08FCF085" w14:textId="77777777" w:rsidR="00000000" w:rsidRDefault="00000000">
      <w:pPr>
        <w:numPr>
          <w:ilvl w:val="0"/>
          <w:numId w:val="17"/>
        </w:numPr>
        <w:tabs>
          <w:tab w:val="left" w:pos="0"/>
        </w:tabs>
        <w:ind w:firstLine="560"/>
      </w:pPr>
      <w:r>
        <w:t>站场维修时可能放出的气体和粉尘可对人体健康产生影响。</w:t>
      </w:r>
    </w:p>
    <w:p w14:paraId="6AA3CE7E" w14:textId="77777777" w:rsidR="00000000" w:rsidRDefault="00000000">
      <w:pPr>
        <w:numPr>
          <w:ilvl w:val="0"/>
          <w:numId w:val="17"/>
        </w:numPr>
        <w:tabs>
          <w:tab w:val="left" w:pos="0"/>
        </w:tabs>
        <w:ind w:firstLine="560"/>
      </w:pPr>
      <w:r>
        <w:t>检修时违规动火，引发火灾、爆炸、中毒和窒息事故。</w:t>
      </w:r>
    </w:p>
    <w:p w14:paraId="2935B01C" w14:textId="77777777" w:rsidR="00000000" w:rsidRDefault="00000000">
      <w:pPr>
        <w:numPr>
          <w:ilvl w:val="0"/>
          <w:numId w:val="17"/>
        </w:numPr>
        <w:tabs>
          <w:tab w:val="left" w:pos="0"/>
        </w:tabs>
        <w:ind w:firstLine="560"/>
      </w:pPr>
      <w:r>
        <w:t>站内设备检修因操作不当，可能造成机械伤害、触电事故。</w:t>
      </w:r>
    </w:p>
    <w:p w14:paraId="0BB1F113" w14:textId="77777777" w:rsidR="00000000" w:rsidRDefault="00000000">
      <w:pPr>
        <w:pStyle w:val="2"/>
      </w:pPr>
      <w:bookmarkStart w:id="173" w:name="_Toc17931"/>
      <w:bookmarkStart w:id="174" w:name="_Toc17872"/>
      <w:bookmarkStart w:id="175" w:name="_Toc9916"/>
      <w:bookmarkStart w:id="176" w:name="_Toc8592"/>
      <w:bookmarkStart w:id="177" w:name="_Toc326191622"/>
      <w:r>
        <w:lastRenderedPageBreak/>
        <w:t>管理缺陷</w:t>
      </w:r>
      <w:bookmarkEnd w:id="177"/>
      <w:r>
        <w:t>的危险有害因素辨识与分析</w:t>
      </w:r>
      <w:bookmarkEnd w:id="173"/>
      <w:bookmarkEnd w:id="174"/>
      <w:bookmarkEnd w:id="175"/>
      <w:bookmarkEnd w:id="176"/>
    </w:p>
    <w:p w14:paraId="447A23A5" w14:textId="77777777" w:rsidR="00000000" w:rsidRDefault="00000000">
      <w:pPr>
        <w:ind w:firstLine="560"/>
      </w:pPr>
      <w:r>
        <w:t>虽然管理人员和作业人员均经过相应的技术、技能培训和安全教育，基本能满足安全生产的需要。但是，人的不安全因素不可避免地潜伏着，如果单位领导疏于教育、管理，职工个人疏于自我督促、约束，随时都有可能引发安全事故。</w:t>
      </w:r>
    </w:p>
    <w:p w14:paraId="1CB63E32" w14:textId="77777777" w:rsidR="00000000" w:rsidRDefault="00000000">
      <w:pPr>
        <w:pStyle w:val="a5"/>
        <w:spacing w:before="120"/>
      </w:pPr>
      <w:r>
        <w:t>表</w:t>
      </w:r>
      <w:fldSimple w:instr=" STYLEREF 2 \s ">
        <w:r>
          <w:t>3.9</w:t>
        </w:r>
      </w:fldSimple>
      <w:r>
        <w:t>-</w:t>
      </w:r>
      <w:r>
        <w:fldChar w:fldCharType="begin"/>
      </w:r>
      <w:r>
        <w:instrText xml:space="preserve"> SEQ </w:instrText>
      </w:r>
      <w:r>
        <w:instrText>表</w:instrText>
      </w:r>
      <w:r>
        <w:instrText xml:space="preserve"> \* ARABIC \s 2 </w:instrText>
      </w:r>
      <w:r>
        <w:fldChar w:fldCharType="separate"/>
      </w:r>
      <w:r>
        <w:t>1</w:t>
      </w:r>
      <w:r>
        <w:fldChar w:fldCharType="end"/>
      </w:r>
      <w:r>
        <w:t xml:space="preserve"> </w:t>
      </w:r>
      <w:r>
        <w:t>作业人员及生产管理危险、有害因素分析</w:t>
      </w:r>
    </w:p>
    <w:tbl>
      <w:tblPr>
        <w:tblStyle w:val="TableNormal"/>
        <w:tblW w:w="4998"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760"/>
        <w:gridCol w:w="6722"/>
        <w:gridCol w:w="2145"/>
      </w:tblGrid>
      <w:tr w:rsidR="00000000" w14:paraId="0CB07DFE" w14:textId="77777777">
        <w:tc>
          <w:tcPr>
            <w:tcW w:w="394" w:type="pct"/>
            <w:vAlign w:val="center"/>
          </w:tcPr>
          <w:p w14:paraId="167CC20F" w14:textId="77777777" w:rsidR="00000000" w:rsidRDefault="00000000">
            <w:pPr>
              <w:pStyle w:val="af8"/>
              <w:spacing w:beforeAutospacing="0" w:afterAutospacing="0"/>
              <w:rPr>
                <w:rFonts w:cs="Times New Roman"/>
                <w:b/>
                <w:bCs/>
              </w:rPr>
            </w:pPr>
            <w:r>
              <w:rPr>
                <w:rFonts w:cs="Times New Roman"/>
                <w:b/>
                <w:bCs/>
              </w:rPr>
              <w:t>序号</w:t>
            </w:r>
          </w:p>
        </w:tc>
        <w:tc>
          <w:tcPr>
            <w:tcW w:w="3490" w:type="pct"/>
            <w:vAlign w:val="center"/>
          </w:tcPr>
          <w:p w14:paraId="4B2D6E46" w14:textId="77777777" w:rsidR="00000000" w:rsidRDefault="00000000">
            <w:pPr>
              <w:pStyle w:val="af8"/>
              <w:spacing w:beforeAutospacing="0" w:afterAutospacing="0"/>
              <w:rPr>
                <w:rFonts w:cs="Times New Roman"/>
                <w:b/>
                <w:bCs/>
              </w:rPr>
            </w:pPr>
            <w:r>
              <w:rPr>
                <w:rFonts w:cs="Times New Roman"/>
                <w:b/>
                <w:bCs/>
              </w:rPr>
              <w:t>主要危险、有害因素</w:t>
            </w:r>
          </w:p>
        </w:tc>
        <w:tc>
          <w:tcPr>
            <w:tcW w:w="1114" w:type="pct"/>
            <w:vAlign w:val="center"/>
          </w:tcPr>
          <w:p w14:paraId="28EC4F72" w14:textId="77777777" w:rsidR="00000000" w:rsidRDefault="00000000">
            <w:pPr>
              <w:pStyle w:val="af8"/>
              <w:spacing w:beforeAutospacing="0" w:afterAutospacing="0"/>
              <w:rPr>
                <w:rFonts w:cs="Times New Roman"/>
                <w:b/>
                <w:bCs/>
              </w:rPr>
            </w:pPr>
            <w:r>
              <w:rPr>
                <w:rFonts w:cs="Times New Roman"/>
                <w:b/>
                <w:bCs/>
              </w:rPr>
              <w:t>危险有害因素分类</w:t>
            </w:r>
          </w:p>
        </w:tc>
      </w:tr>
      <w:tr w:rsidR="00000000" w14:paraId="0659BE2D" w14:textId="77777777">
        <w:tc>
          <w:tcPr>
            <w:tcW w:w="394" w:type="pct"/>
            <w:vAlign w:val="center"/>
          </w:tcPr>
          <w:p w14:paraId="69DE27E0" w14:textId="77777777" w:rsidR="00000000" w:rsidRDefault="00000000">
            <w:pPr>
              <w:pStyle w:val="af8"/>
              <w:spacing w:beforeAutospacing="0" w:afterAutospacing="0"/>
              <w:rPr>
                <w:rFonts w:cs="Times New Roman"/>
                <w:b/>
                <w:bCs/>
              </w:rPr>
            </w:pPr>
            <w:r>
              <w:rPr>
                <w:rFonts w:cs="Times New Roman"/>
                <w:b/>
                <w:bCs/>
              </w:rPr>
              <w:t>1</w:t>
            </w:r>
          </w:p>
        </w:tc>
        <w:tc>
          <w:tcPr>
            <w:tcW w:w="3490" w:type="pct"/>
            <w:vAlign w:val="center"/>
          </w:tcPr>
          <w:p w14:paraId="0AACBBD5" w14:textId="77777777" w:rsidR="00000000" w:rsidRDefault="00000000">
            <w:pPr>
              <w:pStyle w:val="af8"/>
              <w:spacing w:beforeAutospacing="0" w:afterAutospacing="0"/>
              <w:jc w:val="both"/>
              <w:rPr>
                <w:rFonts w:cs="Times New Roman"/>
              </w:rPr>
            </w:pPr>
            <w:r>
              <w:rPr>
                <w:rFonts w:cs="Times New Roman"/>
              </w:rPr>
              <w:t>不严格执行规定的操作程序，以及习惯性违章，均可能造成设备、阀门和管道损坏或触电等事件，甚至导致火灾爆炸事故。</w:t>
            </w:r>
          </w:p>
        </w:tc>
        <w:tc>
          <w:tcPr>
            <w:tcW w:w="1114" w:type="pct"/>
            <w:vAlign w:val="center"/>
          </w:tcPr>
          <w:p w14:paraId="1FAE8CBC" w14:textId="77777777" w:rsidR="00000000" w:rsidRDefault="00000000">
            <w:pPr>
              <w:pStyle w:val="af8"/>
              <w:spacing w:beforeAutospacing="0" w:afterAutospacing="0"/>
              <w:rPr>
                <w:rFonts w:cs="Times New Roman"/>
              </w:rPr>
            </w:pPr>
            <w:r>
              <w:rPr>
                <w:rFonts w:cs="Times New Roman"/>
              </w:rPr>
              <w:t>违章操作</w:t>
            </w:r>
          </w:p>
        </w:tc>
      </w:tr>
      <w:tr w:rsidR="00000000" w14:paraId="29FE3128" w14:textId="77777777">
        <w:tc>
          <w:tcPr>
            <w:tcW w:w="394" w:type="pct"/>
            <w:vAlign w:val="center"/>
          </w:tcPr>
          <w:p w14:paraId="3BE16877" w14:textId="77777777" w:rsidR="00000000" w:rsidRDefault="00000000">
            <w:pPr>
              <w:pStyle w:val="af8"/>
              <w:spacing w:beforeAutospacing="0" w:afterAutospacing="0"/>
              <w:rPr>
                <w:rFonts w:cs="Times New Roman"/>
                <w:b/>
                <w:bCs/>
              </w:rPr>
            </w:pPr>
            <w:r>
              <w:rPr>
                <w:rFonts w:cs="Times New Roman"/>
                <w:b/>
                <w:bCs/>
              </w:rPr>
              <w:t>2</w:t>
            </w:r>
          </w:p>
        </w:tc>
        <w:tc>
          <w:tcPr>
            <w:tcW w:w="3490" w:type="pct"/>
            <w:vAlign w:val="center"/>
          </w:tcPr>
          <w:p w14:paraId="517165D6" w14:textId="77777777" w:rsidR="00000000" w:rsidRDefault="00000000">
            <w:pPr>
              <w:pStyle w:val="af8"/>
              <w:spacing w:beforeAutospacing="0" w:afterAutospacing="0"/>
              <w:jc w:val="both"/>
              <w:rPr>
                <w:rFonts w:cs="Times New Roman"/>
              </w:rPr>
            </w:pPr>
            <w:r>
              <w:rPr>
                <w:rFonts w:cs="Times New Roman"/>
              </w:rPr>
              <w:t>人员责任心不强，未及时发现不安全因素，延误了维修时间，可能造成重大事故。</w:t>
            </w:r>
          </w:p>
        </w:tc>
        <w:tc>
          <w:tcPr>
            <w:tcW w:w="1114" w:type="pct"/>
            <w:vAlign w:val="center"/>
          </w:tcPr>
          <w:p w14:paraId="065C9CF6" w14:textId="77777777" w:rsidR="00000000" w:rsidRDefault="00000000">
            <w:pPr>
              <w:pStyle w:val="af8"/>
              <w:spacing w:beforeAutospacing="0" w:afterAutospacing="0"/>
              <w:rPr>
                <w:rFonts w:cs="Times New Roman"/>
              </w:rPr>
            </w:pPr>
            <w:r>
              <w:rPr>
                <w:rFonts w:cs="Times New Roman"/>
              </w:rPr>
              <w:t>其他行为性危险和有害因素</w:t>
            </w:r>
          </w:p>
        </w:tc>
      </w:tr>
      <w:tr w:rsidR="00000000" w14:paraId="705BA57A" w14:textId="77777777">
        <w:tc>
          <w:tcPr>
            <w:tcW w:w="394" w:type="pct"/>
            <w:vAlign w:val="center"/>
          </w:tcPr>
          <w:p w14:paraId="17B09051" w14:textId="77777777" w:rsidR="00000000" w:rsidRDefault="00000000">
            <w:pPr>
              <w:pStyle w:val="af8"/>
              <w:spacing w:beforeAutospacing="0" w:afterAutospacing="0"/>
              <w:rPr>
                <w:rFonts w:cs="Times New Roman"/>
                <w:b/>
                <w:bCs/>
              </w:rPr>
            </w:pPr>
            <w:r>
              <w:rPr>
                <w:rFonts w:cs="Times New Roman"/>
                <w:b/>
                <w:bCs/>
              </w:rPr>
              <w:t>3</w:t>
            </w:r>
          </w:p>
        </w:tc>
        <w:tc>
          <w:tcPr>
            <w:tcW w:w="3490" w:type="pct"/>
            <w:vAlign w:val="center"/>
          </w:tcPr>
          <w:p w14:paraId="6B9D4386" w14:textId="77777777" w:rsidR="00000000" w:rsidRDefault="00000000">
            <w:pPr>
              <w:pStyle w:val="af8"/>
              <w:spacing w:beforeAutospacing="0" w:afterAutospacing="0"/>
              <w:jc w:val="both"/>
              <w:rPr>
                <w:rFonts w:cs="Times New Roman"/>
              </w:rPr>
            </w:pPr>
            <w:r>
              <w:rPr>
                <w:rFonts w:cs="Times New Roman"/>
              </w:rPr>
              <w:t>不按规定对相关人员进行培训、教育，忽视安全教育，可能埋下安全隐患。</w:t>
            </w:r>
          </w:p>
        </w:tc>
        <w:tc>
          <w:tcPr>
            <w:tcW w:w="1114" w:type="pct"/>
            <w:vAlign w:val="center"/>
          </w:tcPr>
          <w:p w14:paraId="0B344C31" w14:textId="77777777" w:rsidR="00000000" w:rsidRDefault="00000000">
            <w:pPr>
              <w:pStyle w:val="af8"/>
              <w:spacing w:beforeAutospacing="0" w:afterAutospacing="0"/>
              <w:rPr>
                <w:rFonts w:cs="Times New Roman"/>
              </w:rPr>
            </w:pPr>
            <w:r>
              <w:rPr>
                <w:rFonts w:cs="Times New Roman"/>
              </w:rPr>
              <w:t>培训制度不完善</w:t>
            </w:r>
          </w:p>
        </w:tc>
      </w:tr>
      <w:tr w:rsidR="00000000" w14:paraId="27525063" w14:textId="77777777">
        <w:tc>
          <w:tcPr>
            <w:tcW w:w="394" w:type="pct"/>
            <w:vAlign w:val="center"/>
          </w:tcPr>
          <w:p w14:paraId="06E82393" w14:textId="77777777" w:rsidR="00000000" w:rsidRDefault="00000000">
            <w:pPr>
              <w:pStyle w:val="af8"/>
              <w:spacing w:beforeAutospacing="0" w:afterAutospacing="0"/>
              <w:rPr>
                <w:rFonts w:cs="Times New Roman"/>
                <w:b/>
                <w:bCs/>
              </w:rPr>
            </w:pPr>
          </w:p>
          <w:p w14:paraId="12A96166" w14:textId="77777777" w:rsidR="00000000" w:rsidRDefault="00000000">
            <w:pPr>
              <w:pStyle w:val="af8"/>
              <w:spacing w:beforeAutospacing="0" w:afterAutospacing="0"/>
              <w:rPr>
                <w:rFonts w:cs="Times New Roman"/>
                <w:b/>
                <w:bCs/>
              </w:rPr>
            </w:pPr>
            <w:r>
              <w:rPr>
                <w:rFonts w:cs="Times New Roman"/>
                <w:b/>
                <w:bCs/>
              </w:rPr>
              <w:t>4</w:t>
            </w:r>
          </w:p>
        </w:tc>
        <w:tc>
          <w:tcPr>
            <w:tcW w:w="3490" w:type="pct"/>
            <w:vAlign w:val="center"/>
          </w:tcPr>
          <w:p w14:paraId="070A32DE" w14:textId="77777777" w:rsidR="00000000" w:rsidRDefault="00000000">
            <w:pPr>
              <w:pStyle w:val="af8"/>
              <w:spacing w:beforeAutospacing="0" w:afterAutospacing="0"/>
              <w:jc w:val="both"/>
              <w:rPr>
                <w:rFonts w:cs="Times New Roman"/>
              </w:rPr>
            </w:pPr>
            <w:r>
              <w:rPr>
                <w:rFonts w:cs="Times New Roman"/>
              </w:rPr>
              <w:t>操作规程不完善，对作业步骤的规定解释不详细，对可能发生的危险性分析不全面，均可能在出现意外情况时，无法针对处理，造成更大损失。</w:t>
            </w:r>
          </w:p>
        </w:tc>
        <w:tc>
          <w:tcPr>
            <w:tcW w:w="1114" w:type="pct"/>
            <w:vAlign w:val="center"/>
          </w:tcPr>
          <w:p w14:paraId="2D4E1397" w14:textId="77777777" w:rsidR="00000000" w:rsidRDefault="00000000">
            <w:pPr>
              <w:pStyle w:val="af8"/>
              <w:spacing w:beforeAutospacing="0" w:afterAutospacing="0"/>
              <w:rPr>
                <w:rFonts w:cs="Times New Roman"/>
              </w:rPr>
            </w:pPr>
            <w:r>
              <w:rPr>
                <w:rFonts w:cs="Times New Roman"/>
              </w:rPr>
              <w:t>操作规程不规范</w:t>
            </w:r>
          </w:p>
        </w:tc>
      </w:tr>
      <w:tr w:rsidR="00000000" w14:paraId="240258C8" w14:textId="77777777">
        <w:tc>
          <w:tcPr>
            <w:tcW w:w="394" w:type="pct"/>
            <w:vAlign w:val="center"/>
          </w:tcPr>
          <w:p w14:paraId="1BE2B936" w14:textId="77777777" w:rsidR="00000000" w:rsidRDefault="00000000">
            <w:pPr>
              <w:pStyle w:val="af8"/>
              <w:spacing w:beforeAutospacing="0" w:afterAutospacing="0"/>
              <w:rPr>
                <w:rFonts w:cs="Times New Roman"/>
                <w:b/>
                <w:bCs/>
              </w:rPr>
            </w:pPr>
            <w:r>
              <w:rPr>
                <w:rFonts w:cs="Times New Roman"/>
                <w:b/>
                <w:bCs/>
              </w:rPr>
              <w:t>5</w:t>
            </w:r>
          </w:p>
        </w:tc>
        <w:tc>
          <w:tcPr>
            <w:tcW w:w="3490" w:type="pct"/>
            <w:vAlign w:val="center"/>
          </w:tcPr>
          <w:p w14:paraId="63E81EE3" w14:textId="77777777" w:rsidR="00000000" w:rsidRDefault="00000000">
            <w:pPr>
              <w:pStyle w:val="af8"/>
              <w:spacing w:beforeAutospacing="0" w:afterAutospacing="0"/>
              <w:jc w:val="both"/>
              <w:rPr>
                <w:rFonts w:cs="Times New Roman"/>
              </w:rPr>
            </w:pPr>
            <w:r>
              <w:rPr>
                <w:rFonts w:cs="Times New Roman"/>
              </w:rPr>
              <w:t>生产管理部门没有按规定要求编制安全应急救援预案，或所编制的应急救援预案不完善、针对性和可操作性不强，可能导致事故发生时，不能及时启动或不能正常启动预案，引发重大财产损失和人员伤亡事故。</w:t>
            </w:r>
          </w:p>
        </w:tc>
        <w:tc>
          <w:tcPr>
            <w:tcW w:w="1114" w:type="pct"/>
            <w:vAlign w:val="center"/>
          </w:tcPr>
          <w:p w14:paraId="5AF5D53D" w14:textId="77777777" w:rsidR="00000000" w:rsidRDefault="00000000">
            <w:pPr>
              <w:pStyle w:val="af8"/>
              <w:spacing w:beforeAutospacing="0" w:afterAutospacing="0"/>
              <w:rPr>
                <w:rFonts w:cs="Times New Roman"/>
              </w:rPr>
            </w:pPr>
            <w:r>
              <w:rPr>
                <w:rFonts w:cs="Times New Roman"/>
              </w:rPr>
              <w:t>事故应急预案及响应缺陷</w:t>
            </w:r>
          </w:p>
        </w:tc>
      </w:tr>
      <w:tr w:rsidR="00000000" w14:paraId="34570A26" w14:textId="77777777">
        <w:tc>
          <w:tcPr>
            <w:tcW w:w="394" w:type="pct"/>
            <w:vAlign w:val="center"/>
          </w:tcPr>
          <w:p w14:paraId="0914BF69" w14:textId="77777777" w:rsidR="00000000" w:rsidRDefault="00000000">
            <w:pPr>
              <w:pStyle w:val="af8"/>
              <w:spacing w:beforeAutospacing="0" w:afterAutospacing="0"/>
              <w:rPr>
                <w:rFonts w:cs="Times New Roman"/>
                <w:b/>
                <w:bCs/>
              </w:rPr>
            </w:pPr>
            <w:r>
              <w:rPr>
                <w:rFonts w:cs="Times New Roman"/>
                <w:b/>
                <w:bCs/>
              </w:rPr>
              <w:t>6</w:t>
            </w:r>
          </w:p>
        </w:tc>
        <w:tc>
          <w:tcPr>
            <w:tcW w:w="3490" w:type="pct"/>
            <w:vAlign w:val="center"/>
          </w:tcPr>
          <w:p w14:paraId="7BFFCEF2" w14:textId="77777777" w:rsidR="00000000" w:rsidRDefault="00000000">
            <w:pPr>
              <w:pStyle w:val="af8"/>
              <w:spacing w:beforeAutospacing="0" w:afterAutospacing="0"/>
              <w:jc w:val="both"/>
              <w:rPr>
                <w:rFonts w:cs="Times New Roman"/>
              </w:rPr>
            </w:pPr>
            <w:r>
              <w:rPr>
                <w:rFonts w:cs="Times New Roman"/>
              </w:rPr>
              <w:t>日常工作中疏于对相关人员应急演练，没有严格的应急启动程序，事故状态下相关人员不能及时到位或不能准确及时采取措施进行事故救助，可能造成重大损失。</w:t>
            </w:r>
          </w:p>
        </w:tc>
        <w:tc>
          <w:tcPr>
            <w:tcW w:w="1114" w:type="pct"/>
            <w:vAlign w:val="center"/>
          </w:tcPr>
          <w:p w14:paraId="1FB315C6" w14:textId="77777777" w:rsidR="00000000" w:rsidRDefault="00000000">
            <w:pPr>
              <w:pStyle w:val="af8"/>
              <w:spacing w:beforeAutospacing="0" w:afterAutospacing="0"/>
              <w:rPr>
                <w:rFonts w:cs="Times New Roman"/>
              </w:rPr>
            </w:pPr>
            <w:r>
              <w:rPr>
                <w:rFonts w:cs="Times New Roman"/>
              </w:rPr>
              <w:t>事故应急预案及响应缺陷</w:t>
            </w:r>
          </w:p>
        </w:tc>
      </w:tr>
    </w:tbl>
    <w:p w14:paraId="0A2D16A5" w14:textId="77777777" w:rsidR="00000000" w:rsidRDefault="00000000">
      <w:pPr>
        <w:pStyle w:val="2"/>
      </w:pPr>
      <w:bookmarkStart w:id="178" w:name="_Toc20961"/>
      <w:r>
        <w:t>危险化学品重大危险源辨识</w:t>
      </w:r>
      <w:bookmarkEnd w:id="178"/>
    </w:p>
    <w:p w14:paraId="7ECA6C50" w14:textId="77777777" w:rsidR="00000000" w:rsidRDefault="00000000">
      <w:pPr>
        <w:pStyle w:val="3"/>
        <w:rPr>
          <w:color w:val="auto"/>
          <w:lang w:eastAsia="en-US"/>
        </w:rPr>
      </w:pPr>
      <w:bookmarkStart w:id="179" w:name="_Toc27991"/>
      <w:r>
        <w:rPr>
          <w:color w:val="auto"/>
          <w:lang w:eastAsia="en-US"/>
        </w:rPr>
        <w:t>重大危险源单元划分</w:t>
      </w:r>
      <w:bookmarkEnd w:id="179"/>
    </w:p>
    <w:p w14:paraId="36AA37FE" w14:textId="77777777" w:rsidR="00000000" w:rsidRDefault="00000000">
      <w:pPr>
        <w:ind w:firstLine="560"/>
        <w:rPr>
          <w:lang w:eastAsia="en-US"/>
        </w:rPr>
      </w:pPr>
      <w:r>
        <w:rPr>
          <w:lang w:eastAsia="en-US"/>
        </w:rPr>
        <w:t>根据《危险化学品重大危险源辨识》（</w:t>
      </w:r>
      <w:r>
        <w:rPr>
          <w:lang w:eastAsia="en-US"/>
        </w:rPr>
        <w:t>GB18218-2018</w:t>
      </w:r>
      <w:r>
        <w:rPr>
          <w:lang w:eastAsia="en-US"/>
        </w:rPr>
        <w:t>）范围，该标准不适用于危险化学品的厂外运输（包括铁路、道路、水路、航空、管道等运输方式），故该工程的线路不适用于危险化学品重大危险源辨识，故不进行危险化学品重大危险源辨识。</w:t>
      </w:r>
    </w:p>
    <w:p w14:paraId="3B32D9B9" w14:textId="77777777" w:rsidR="00000000" w:rsidRDefault="00000000">
      <w:pPr>
        <w:ind w:firstLine="560"/>
        <w:rPr>
          <w:lang w:eastAsia="en-US"/>
        </w:rPr>
      </w:pPr>
      <w:r>
        <w:rPr>
          <w:lang w:eastAsia="en-US"/>
        </w:rPr>
        <w:t>将平台的钻井、采气及地面工程阶段分别划分为</w:t>
      </w:r>
      <w:r>
        <w:rPr>
          <w:lang w:eastAsia="en-US"/>
        </w:rPr>
        <w:t>1</w:t>
      </w:r>
      <w:r>
        <w:rPr>
          <w:lang w:eastAsia="en-US"/>
        </w:rPr>
        <w:t>个生产单元进行辨识。</w:t>
      </w:r>
    </w:p>
    <w:p w14:paraId="28D76EDE" w14:textId="77777777" w:rsidR="00000000" w:rsidRDefault="00000000">
      <w:pPr>
        <w:ind w:firstLine="560"/>
        <w:rPr>
          <w:lang w:eastAsia="en-US"/>
        </w:rPr>
      </w:pPr>
      <w:r>
        <w:rPr>
          <w:lang w:eastAsia="en-US"/>
        </w:rPr>
        <w:t>1</w:t>
      </w:r>
      <w:r>
        <w:rPr>
          <w:lang w:eastAsia="en-US"/>
        </w:rPr>
        <w:t>、钻井生产单元</w:t>
      </w:r>
    </w:p>
    <w:p w14:paraId="6BC4FA43" w14:textId="77777777" w:rsidR="00000000" w:rsidRDefault="00000000">
      <w:pPr>
        <w:ind w:firstLine="560"/>
        <w:rPr>
          <w:lang w:eastAsia="en-US"/>
        </w:rPr>
      </w:pPr>
      <w:r>
        <w:rPr>
          <w:lang w:eastAsia="en-US"/>
        </w:rPr>
        <w:t>2</w:t>
      </w:r>
      <w:r>
        <w:rPr>
          <w:lang w:eastAsia="en-US"/>
        </w:rPr>
        <w:t>、采气工程生产单元</w:t>
      </w:r>
    </w:p>
    <w:p w14:paraId="7EC1BE58" w14:textId="77777777" w:rsidR="00000000" w:rsidRDefault="00000000">
      <w:pPr>
        <w:ind w:firstLine="560"/>
        <w:rPr>
          <w:lang w:eastAsia="en-US"/>
        </w:rPr>
      </w:pPr>
      <w:r>
        <w:rPr>
          <w:lang w:eastAsia="en-US"/>
        </w:rPr>
        <w:t>3</w:t>
      </w:r>
      <w:r>
        <w:rPr>
          <w:lang w:eastAsia="en-US"/>
        </w:rPr>
        <w:t>、地面站场工程评价单元</w:t>
      </w:r>
    </w:p>
    <w:p w14:paraId="69B02649" w14:textId="77777777" w:rsidR="00000000" w:rsidRDefault="00000000">
      <w:pPr>
        <w:pStyle w:val="3"/>
        <w:rPr>
          <w:color w:val="auto"/>
          <w:lang w:eastAsia="en-US"/>
        </w:rPr>
      </w:pPr>
      <w:bookmarkStart w:id="180" w:name="_Toc5557"/>
      <w:r>
        <w:rPr>
          <w:color w:val="auto"/>
          <w:lang w:eastAsia="en-US"/>
        </w:rPr>
        <w:lastRenderedPageBreak/>
        <w:t>辨识过程</w:t>
      </w:r>
      <w:bookmarkEnd w:id="180"/>
    </w:p>
    <w:p w14:paraId="25B9A326" w14:textId="77777777" w:rsidR="00000000" w:rsidRDefault="00000000">
      <w:pPr>
        <w:ind w:firstLine="562"/>
      </w:pPr>
      <w:r>
        <w:rPr>
          <w:rFonts w:hint="eastAsia"/>
          <w:b/>
          <w:bCs/>
        </w:rPr>
        <w:t>（企业信息保密未公开）</w:t>
      </w:r>
      <w:r>
        <w:rPr>
          <w:b/>
          <w:bCs/>
          <w:lang w:eastAsia="en-US"/>
        </w:rPr>
        <w:t>。</w:t>
      </w:r>
    </w:p>
    <w:p w14:paraId="5DB4C078" w14:textId="77777777" w:rsidR="00000000" w:rsidRDefault="00000000">
      <w:pPr>
        <w:pStyle w:val="1"/>
        <w:spacing w:before="240" w:after="240"/>
      </w:pPr>
      <w:bookmarkStart w:id="181" w:name="_Toc242867047"/>
      <w:bookmarkStart w:id="182" w:name="_Toc183542786"/>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9"/>
      <w:r>
        <w:br w:type="page"/>
      </w:r>
      <w:bookmarkStart w:id="183" w:name="_Toc20939"/>
      <w:bookmarkStart w:id="184" w:name="_Toc30731"/>
      <w:bookmarkEnd w:id="181"/>
      <w:bookmarkEnd w:id="182"/>
      <w:r>
        <w:lastRenderedPageBreak/>
        <w:t>评价方法确定与评价单元划分</w:t>
      </w:r>
      <w:bookmarkEnd w:id="183"/>
      <w:bookmarkEnd w:id="184"/>
    </w:p>
    <w:p w14:paraId="7A48A95C" w14:textId="77777777" w:rsidR="00000000" w:rsidRDefault="00000000">
      <w:pPr>
        <w:pStyle w:val="2"/>
      </w:pPr>
      <w:bookmarkStart w:id="185" w:name="_Toc67326365"/>
      <w:bookmarkStart w:id="186" w:name="_Toc67643159"/>
      <w:bookmarkStart w:id="187" w:name="_Toc242867048"/>
      <w:bookmarkStart w:id="188" w:name="_Toc66844111"/>
      <w:bookmarkStart w:id="189" w:name="_Toc67462886"/>
      <w:bookmarkStart w:id="190" w:name="_Toc30636"/>
      <w:bookmarkStart w:id="191" w:name="_Toc7074"/>
      <w:bookmarkStart w:id="192" w:name="_Toc67326234"/>
      <w:bookmarkStart w:id="193" w:name="_Toc67325076"/>
      <w:bookmarkStart w:id="194" w:name="_Toc67465470"/>
      <w:bookmarkStart w:id="195" w:name="_Toc123544971"/>
      <w:bookmarkStart w:id="196" w:name="_Toc67644699"/>
      <w:bookmarkStart w:id="197" w:name="_Toc78076678"/>
      <w:bookmarkStart w:id="198" w:name="_Toc67643271"/>
      <w:bookmarkStart w:id="199" w:name="_Toc183542787"/>
      <w:bookmarkStart w:id="200" w:name="_Toc173739194"/>
      <w:r>
        <w:t>评价单元划分</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p>
    <w:p w14:paraId="50963298" w14:textId="77777777" w:rsidR="00000000" w:rsidRDefault="00000000">
      <w:pPr>
        <w:pStyle w:val="3"/>
        <w:rPr>
          <w:color w:val="auto"/>
          <w:lang w:val="en-US"/>
        </w:rPr>
      </w:pPr>
      <w:bookmarkStart w:id="201" w:name="_Toc29420"/>
      <w:bookmarkStart w:id="202" w:name="_Toc31742"/>
      <w:bookmarkStart w:id="203" w:name="_Toc31300"/>
      <w:bookmarkStart w:id="204" w:name="_Toc18695"/>
      <w:bookmarkStart w:id="205" w:name="_Toc13129"/>
      <w:bookmarkStart w:id="206" w:name="_Toc66844113"/>
      <w:bookmarkStart w:id="207" w:name="_Toc183542789"/>
      <w:bookmarkStart w:id="208" w:name="_Toc242867050"/>
      <w:bookmarkStart w:id="209" w:name="_Toc173739196"/>
      <w:bookmarkStart w:id="210" w:name="_Toc7519"/>
      <w:bookmarkStart w:id="211" w:name="_Toc173739197"/>
      <w:r>
        <w:rPr>
          <w:color w:val="auto"/>
          <w:lang w:val="en-US"/>
        </w:rPr>
        <w:t>单元划分原则</w:t>
      </w:r>
      <w:bookmarkEnd w:id="201"/>
      <w:bookmarkEnd w:id="202"/>
      <w:bookmarkEnd w:id="203"/>
      <w:bookmarkEnd w:id="204"/>
      <w:bookmarkEnd w:id="205"/>
    </w:p>
    <w:p w14:paraId="2D1FDAF2" w14:textId="77777777" w:rsidR="00000000" w:rsidRDefault="00000000">
      <w:pPr>
        <w:ind w:firstLine="560"/>
      </w:pPr>
      <w:bookmarkStart w:id="212" w:name="_Toc31714"/>
      <w:r>
        <w:t>评价单元是指在对工程危险、有害因素进行分析的基础上，根据评价目标和评价方法的需要，将整个系统划分成若干个有限的确定范围而分别进行评价的相对独立的装置、设施和场所。</w:t>
      </w:r>
    </w:p>
    <w:p w14:paraId="3A1F34B4" w14:textId="77777777" w:rsidR="00000000" w:rsidRDefault="00000000">
      <w:pPr>
        <w:ind w:firstLine="560"/>
      </w:pPr>
      <w:r>
        <w:t>划分评价单元的一般性原则是按生产工艺功能、生产设施设备相对独立空间、危险有害因素类别及事故范围划分评价单元，使评价单元相对独立，具有明显特征界限。</w:t>
      </w:r>
    </w:p>
    <w:p w14:paraId="5A35BF78" w14:textId="77777777" w:rsidR="00000000" w:rsidRDefault="00000000">
      <w:pPr>
        <w:ind w:firstLine="560"/>
      </w:pPr>
      <w:r>
        <w:t>常用的评价单元的划分原则有：</w:t>
      </w:r>
    </w:p>
    <w:p w14:paraId="5AFF55E1" w14:textId="77777777" w:rsidR="00000000" w:rsidRDefault="00000000">
      <w:pPr>
        <w:ind w:firstLine="560"/>
      </w:pPr>
      <w:r>
        <w:t>1</w:t>
      </w:r>
      <w:r>
        <w:t>、以危险、有害因素的类别为主划分；</w:t>
      </w:r>
    </w:p>
    <w:p w14:paraId="108E792D" w14:textId="77777777" w:rsidR="00000000" w:rsidRDefault="00000000">
      <w:pPr>
        <w:ind w:firstLine="560"/>
      </w:pPr>
      <w:r>
        <w:t>2</w:t>
      </w:r>
      <w:r>
        <w:t>、以装置和物质的特性划分</w:t>
      </w:r>
    </w:p>
    <w:p w14:paraId="44CB5E0F" w14:textId="77777777" w:rsidR="00000000" w:rsidRDefault="00000000">
      <w:pPr>
        <w:pStyle w:val="3"/>
        <w:rPr>
          <w:color w:val="auto"/>
        </w:rPr>
      </w:pPr>
      <w:bookmarkStart w:id="213" w:name="_Toc18077"/>
      <w:r>
        <w:rPr>
          <w:color w:val="auto"/>
        </w:rPr>
        <w:t>评价单元划分</w:t>
      </w:r>
      <w:bookmarkEnd w:id="206"/>
      <w:bookmarkEnd w:id="207"/>
      <w:bookmarkEnd w:id="208"/>
      <w:bookmarkEnd w:id="209"/>
      <w:bookmarkEnd w:id="210"/>
      <w:bookmarkEnd w:id="212"/>
      <w:bookmarkEnd w:id="213"/>
    </w:p>
    <w:p w14:paraId="48E42D75" w14:textId="77777777" w:rsidR="00000000" w:rsidRDefault="00000000">
      <w:pPr>
        <w:ind w:firstLine="560"/>
      </w:pPr>
      <w:r>
        <w:t>根据本项目性质，将本项目划分为</w:t>
      </w:r>
      <w:r>
        <w:rPr>
          <w:rFonts w:hint="eastAsia"/>
        </w:rPr>
        <w:t>4</w:t>
      </w:r>
      <w:r>
        <w:t>个评价单元，具体如下：</w:t>
      </w:r>
    </w:p>
    <w:p w14:paraId="74B0AA55" w14:textId="77777777" w:rsidR="00000000" w:rsidRDefault="00000000">
      <w:pPr>
        <w:ind w:firstLine="560"/>
      </w:pPr>
      <w:r>
        <w:t>1</w:t>
      </w:r>
      <w:r>
        <w:t>、政策符合性评价单元</w:t>
      </w:r>
    </w:p>
    <w:p w14:paraId="38836E00" w14:textId="77777777" w:rsidR="00000000" w:rsidRDefault="00000000">
      <w:pPr>
        <w:ind w:firstLine="560"/>
      </w:pPr>
      <w:r>
        <w:t>2</w:t>
      </w:r>
      <w:r>
        <w:t>、钻井工程评价单元</w:t>
      </w:r>
    </w:p>
    <w:p w14:paraId="251FB7DD" w14:textId="77777777" w:rsidR="00000000" w:rsidRDefault="00000000">
      <w:pPr>
        <w:ind w:firstLine="560"/>
      </w:pPr>
      <w:r>
        <w:t>（</w:t>
      </w:r>
      <w:r>
        <w:t>1</w:t>
      </w:r>
      <w:r>
        <w:t>）钻前工程评价子单元</w:t>
      </w:r>
    </w:p>
    <w:p w14:paraId="4CDD6629" w14:textId="77777777" w:rsidR="00000000" w:rsidRDefault="00000000">
      <w:pPr>
        <w:ind w:firstLine="560"/>
      </w:pPr>
      <w:r>
        <w:t>（</w:t>
      </w:r>
      <w:r>
        <w:t>2</w:t>
      </w:r>
      <w:r>
        <w:t>）钻井工程评价子单元</w:t>
      </w:r>
    </w:p>
    <w:p w14:paraId="64A51AAB" w14:textId="77777777" w:rsidR="00000000" w:rsidRDefault="00000000">
      <w:pPr>
        <w:ind w:firstLine="560"/>
      </w:pPr>
      <w:r>
        <w:t>3</w:t>
      </w:r>
      <w:r>
        <w:t>、采气工程评价单元</w:t>
      </w:r>
    </w:p>
    <w:p w14:paraId="2CFD01EA" w14:textId="77777777" w:rsidR="00000000" w:rsidRDefault="00000000">
      <w:pPr>
        <w:ind w:firstLine="560"/>
      </w:pPr>
      <w:r>
        <w:t>4</w:t>
      </w:r>
      <w:r>
        <w:t>、</w:t>
      </w:r>
      <w:r>
        <w:rPr>
          <w:rFonts w:hint="eastAsia"/>
        </w:rPr>
        <w:t>站场</w:t>
      </w:r>
      <w:r>
        <w:t>工程评价单元</w:t>
      </w:r>
    </w:p>
    <w:p w14:paraId="013F4827" w14:textId="77777777" w:rsidR="00000000" w:rsidRDefault="00000000">
      <w:pPr>
        <w:ind w:firstLine="560"/>
      </w:pPr>
      <w:r>
        <w:t>（</w:t>
      </w:r>
      <w:r>
        <w:t>1</w:t>
      </w:r>
      <w:r>
        <w:t>）站内工艺管道单元</w:t>
      </w:r>
    </w:p>
    <w:p w14:paraId="73BFA0FC" w14:textId="77777777" w:rsidR="00000000" w:rsidRDefault="00000000">
      <w:pPr>
        <w:ind w:firstLine="560"/>
      </w:pPr>
      <w:r>
        <w:t>（</w:t>
      </w:r>
      <w:r>
        <w:t>2</w:t>
      </w:r>
      <w:r>
        <w:t>）站场工程评价子单元。</w:t>
      </w:r>
    </w:p>
    <w:p w14:paraId="198FD2D2" w14:textId="77777777" w:rsidR="00000000" w:rsidRDefault="00000000">
      <w:pPr>
        <w:ind w:firstLine="560"/>
      </w:pPr>
    </w:p>
    <w:p w14:paraId="3D977744" w14:textId="77777777" w:rsidR="00000000" w:rsidRDefault="00000000">
      <w:pPr>
        <w:pStyle w:val="2"/>
      </w:pPr>
      <w:bookmarkStart w:id="214" w:name="_Toc7050"/>
      <w:bookmarkEnd w:id="211"/>
      <w:r>
        <w:lastRenderedPageBreak/>
        <w:t>评价方法选择</w:t>
      </w:r>
      <w:bookmarkEnd w:id="214"/>
    </w:p>
    <w:p w14:paraId="76C72F49" w14:textId="77777777" w:rsidR="00000000" w:rsidRDefault="00000000">
      <w:pPr>
        <w:pStyle w:val="3"/>
        <w:rPr>
          <w:color w:val="auto"/>
        </w:rPr>
      </w:pPr>
      <w:bookmarkStart w:id="215" w:name="_Toc22215"/>
      <w:r>
        <w:rPr>
          <w:color w:val="auto"/>
        </w:rPr>
        <w:t>评价方法选择</w:t>
      </w:r>
      <w:bookmarkEnd w:id="215"/>
    </w:p>
    <w:p w14:paraId="526DFD94" w14:textId="77777777" w:rsidR="00000000" w:rsidRDefault="00000000">
      <w:pPr>
        <w:ind w:firstLine="560"/>
      </w:pPr>
      <w:r>
        <w:t>根据该工程的工艺特点和工艺布置，结合对系统危险有害因素的分析，本报告采用如下的评价方法：</w:t>
      </w:r>
    </w:p>
    <w:p w14:paraId="60A5EC8F" w14:textId="77777777" w:rsidR="00000000" w:rsidRDefault="00000000">
      <w:pPr>
        <w:pStyle w:val="a5"/>
        <w:spacing w:before="120"/>
      </w:pPr>
      <w:r>
        <w:t>表</w:t>
      </w:r>
      <w:r>
        <w:t xml:space="preserve"> </w:t>
      </w:r>
      <w:fldSimple w:instr=" STYLEREF 2 \s ">
        <w:r>
          <w:t>4.2</w:t>
        </w:r>
      </w:fldSimple>
      <w:r>
        <w:t>-</w:t>
      </w:r>
      <w:r>
        <w:fldChar w:fldCharType="begin"/>
      </w:r>
      <w:r>
        <w:instrText xml:space="preserve"> SEQ </w:instrText>
      </w:r>
      <w:r>
        <w:instrText>表</w:instrText>
      </w:r>
      <w:r>
        <w:instrText xml:space="preserve"> \* ARABIC \s 2 </w:instrText>
      </w:r>
      <w:r>
        <w:fldChar w:fldCharType="separate"/>
      </w:r>
      <w:r>
        <w:t>1</w:t>
      </w:r>
      <w:r>
        <w:fldChar w:fldCharType="end"/>
      </w:r>
      <w:r>
        <w:rPr>
          <w:rFonts w:hint="eastAsia"/>
        </w:rPr>
        <w:t xml:space="preserve"> </w:t>
      </w:r>
      <w:r>
        <w:t>各单元评价方法表</w:t>
      </w:r>
    </w:p>
    <w:tbl>
      <w:tblPr>
        <w:tblStyle w:val="TableNormal"/>
        <w:tblW w:w="5004" w:type="pct"/>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000" w:firstRow="0" w:lastRow="0" w:firstColumn="0" w:lastColumn="0" w:noHBand="0" w:noVBand="0"/>
      </w:tblPr>
      <w:tblGrid>
        <w:gridCol w:w="1456"/>
        <w:gridCol w:w="2409"/>
        <w:gridCol w:w="5774"/>
      </w:tblGrid>
      <w:tr w:rsidR="00000000" w14:paraId="4E8EAC51" w14:textId="77777777">
        <w:trPr>
          <w:trHeight w:val="280"/>
        </w:trPr>
        <w:tc>
          <w:tcPr>
            <w:tcW w:w="755" w:type="pct"/>
            <w:vAlign w:val="center"/>
          </w:tcPr>
          <w:p w14:paraId="587102F6" w14:textId="77777777" w:rsidR="00000000" w:rsidRDefault="00000000">
            <w:pPr>
              <w:pStyle w:val="af8"/>
              <w:spacing w:beforeAutospacing="0" w:afterAutospacing="0"/>
              <w:rPr>
                <w:rFonts w:cs="Times New Roman"/>
                <w:b/>
                <w:bCs/>
              </w:rPr>
            </w:pPr>
            <w:r>
              <w:rPr>
                <w:rFonts w:cs="Times New Roman"/>
                <w:b/>
                <w:bCs/>
              </w:rPr>
              <w:t>评价单元</w:t>
            </w:r>
          </w:p>
        </w:tc>
        <w:tc>
          <w:tcPr>
            <w:tcW w:w="1249" w:type="pct"/>
            <w:vAlign w:val="center"/>
          </w:tcPr>
          <w:p w14:paraId="028B8F7B" w14:textId="77777777" w:rsidR="00000000" w:rsidRDefault="00000000">
            <w:pPr>
              <w:pStyle w:val="af8"/>
              <w:spacing w:beforeAutospacing="0" w:afterAutospacing="0"/>
              <w:rPr>
                <w:rFonts w:cs="Times New Roman"/>
                <w:b/>
                <w:bCs/>
              </w:rPr>
            </w:pPr>
            <w:r>
              <w:rPr>
                <w:rFonts w:cs="Times New Roman"/>
                <w:b/>
                <w:bCs/>
              </w:rPr>
              <w:t>评价方法</w:t>
            </w:r>
          </w:p>
        </w:tc>
        <w:tc>
          <w:tcPr>
            <w:tcW w:w="2994" w:type="pct"/>
            <w:vAlign w:val="center"/>
          </w:tcPr>
          <w:p w14:paraId="3F0C1BAE" w14:textId="77777777" w:rsidR="00000000" w:rsidRDefault="00000000">
            <w:pPr>
              <w:pStyle w:val="af8"/>
              <w:spacing w:beforeAutospacing="0" w:afterAutospacing="0"/>
              <w:rPr>
                <w:rFonts w:cs="Times New Roman"/>
                <w:b/>
                <w:bCs/>
              </w:rPr>
            </w:pPr>
            <w:r>
              <w:rPr>
                <w:rFonts w:cs="Times New Roman"/>
                <w:b/>
                <w:bCs/>
              </w:rPr>
              <w:t>备注</w:t>
            </w:r>
          </w:p>
        </w:tc>
      </w:tr>
      <w:tr w:rsidR="00000000" w14:paraId="75389312" w14:textId="77777777">
        <w:trPr>
          <w:trHeight w:val="548"/>
        </w:trPr>
        <w:tc>
          <w:tcPr>
            <w:tcW w:w="755" w:type="pct"/>
            <w:tcBorders>
              <w:bottom w:val="single" w:sz="4" w:space="0" w:color="000000"/>
            </w:tcBorders>
            <w:vAlign w:val="center"/>
          </w:tcPr>
          <w:p w14:paraId="5275828E" w14:textId="77777777" w:rsidR="00000000" w:rsidRDefault="00000000">
            <w:pPr>
              <w:pStyle w:val="af8"/>
              <w:spacing w:beforeAutospacing="0" w:afterAutospacing="0"/>
              <w:rPr>
                <w:rFonts w:cs="Times New Roman"/>
              </w:rPr>
            </w:pPr>
            <w:r>
              <w:rPr>
                <w:rFonts w:cs="Times New Roman"/>
              </w:rPr>
              <w:t>政策符合性评价单元</w:t>
            </w:r>
          </w:p>
        </w:tc>
        <w:tc>
          <w:tcPr>
            <w:tcW w:w="1249" w:type="pct"/>
            <w:vAlign w:val="center"/>
          </w:tcPr>
          <w:p w14:paraId="011E6758" w14:textId="77777777" w:rsidR="00000000" w:rsidRDefault="00000000">
            <w:pPr>
              <w:pStyle w:val="af8"/>
              <w:spacing w:beforeAutospacing="0" w:afterAutospacing="0"/>
              <w:rPr>
                <w:rFonts w:cs="Times New Roman"/>
              </w:rPr>
            </w:pPr>
            <w:r>
              <w:rPr>
                <w:rFonts w:cs="Times New Roman"/>
              </w:rPr>
              <w:t>安全检查表</w:t>
            </w:r>
          </w:p>
        </w:tc>
        <w:tc>
          <w:tcPr>
            <w:tcW w:w="2994" w:type="pct"/>
            <w:vAlign w:val="center"/>
          </w:tcPr>
          <w:p w14:paraId="066F41B6" w14:textId="77777777" w:rsidR="00000000" w:rsidRDefault="00000000">
            <w:pPr>
              <w:pStyle w:val="af8"/>
              <w:spacing w:beforeAutospacing="0" w:afterAutospacing="0"/>
              <w:rPr>
                <w:rFonts w:cs="Times New Roman"/>
              </w:rPr>
            </w:pPr>
            <w:r>
              <w:rPr>
                <w:rFonts w:cs="Times New Roman"/>
              </w:rPr>
              <w:t>立项、规划、许可</w:t>
            </w:r>
          </w:p>
        </w:tc>
      </w:tr>
      <w:tr w:rsidR="00000000" w14:paraId="22609B8B" w14:textId="77777777">
        <w:trPr>
          <w:trHeight w:val="278"/>
        </w:trPr>
        <w:tc>
          <w:tcPr>
            <w:tcW w:w="755" w:type="pct"/>
            <w:vMerge w:val="restart"/>
            <w:tcBorders>
              <w:top w:val="single" w:sz="4" w:space="0" w:color="000000"/>
              <w:bottom w:val="single" w:sz="4" w:space="0" w:color="000000"/>
            </w:tcBorders>
            <w:vAlign w:val="center"/>
          </w:tcPr>
          <w:p w14:paraId="166F0878" w14:textId="77777777" w:rsidR="00000000" w:rsidRDefault="00000000">
            <w:pPr>
              <w:pStyle w:val="af8"/>
              <w:spacing w:beforeAutospacing="0" w:afterAutospacing="0"/>
              <w:rPr>
                <w:rFonts w:cs="Times New Roman"/>
              </w:rPr>
            </w:pPr>
            <w:r>
              <w:rPr>
                <w:rFonts w:cs="Times New Roman"/>
              </w:rPr>
              <w:t>钻井工程评价单元</w:t>
            </w:r>
          </w:p>
        </w:tc>
        <w:tc>
          <w:tcPr>
            <w:tcW w:w="1249" w:type="pct"/>
            <w:vAlign w:val="center"/>
          </w:tcPr>
          <w:p w14:paraId="3CA49F9D" w14:textId="77777777" w:rsidR="00000000" w:rsidRDefault="00000000">
            <w:pPr>
              <w:pStyle w:val="af8"/>
              <w:spacing w:beforeAutospacing="0" w:afterAutospacing="0"/>
              <w:rPr>
                <w:rFonts w:cs="Times New Roman"/>
              </w:rPr>
            </w:pPr>
            <w:r>
              <w:rPr>
                <w:rFonts w:cs="Times New Roman"/>
              </w:rPr>
              <w:t>安全检查表</w:t>
            </w:r>
          </w:p>
        </w:tc>
        <w:tc>
          <w:tcPr>
            <w:tcW w:w="2994" w:type="pct"/>
            <w:vAlign w:val="center"/>
          </w:tcPr>
          <w:p w14:paraId="128C1079" w14:textId="77777777" w:rsidR="00000000" w:rsidRDefault="00000000">
            <w:pPr>
              <w:pStyle w:val="af8"/>
              <w:spacing w:beforeAutospacing="0" w:afterAutospacing="0"/>
              <w:rPr>
                <w:rFonts w:cs="Times New Roman"/>
              </w:rPr>
            </w:pPr>
            <w:r>
              <w:rPr>
                <w:rFonts w:cs="Times New Roman"/>
              </w:rPr>
              <w:t>钻前、钻井工程子单元</w:t>
            </w:r>
          </w:p>
        </w:tc>
      </w:tr>
      <w:tr w:rsidR="00000000" w14:paraId="763EDA7B" w14:textId="77777777">
        <w:trPr>
          <w:trHeight w:val="278"/>
        </w:trPr>
        <w:tc>
          <w:tcPr>
            <w:tcW w:w="755" w:type="pct"/>
            <w:vMerge/>
            <w:tcBorders>
              <w:top w:val="single" w:sz="4" w:space="0" w:color="000000"/>
              <w:bottom w:val="single" w:sz="4" w:space="0" w:color="000000"/>
            </w:tcBorders>
            <w:vAlign w:val="center"/>
          </w:tcPr>
          <w:p w14:paraId="6F3BF611" w14:textId="77777777" w:rsidR="00000000" w:rsidRDefault="00000000">
            <w:pPr>
              <w:pStyle w:val="af8"/>
              <w:spacing w:beforeAutospacing="0" w:afterAutospacing="0"/>
              <w:rPr>
                <w:rFonts w:cs="Times New Roman"/>
              </w:rPr>
            </w:pPr>
          </w:p>
        </w:tc>
        <w:tc>
          <w:tcPr>
            <w:tcW w:w="1249" w:type="pct"/>
            <w:vAlign w:val="center"/>
          </w:tcPr>
          <w:p w14:paraId="6A5BCA75" w14:textId="77777777" w:rsidR="00000000" w:rsidRDefault="00000000">
            <w:pPr>
              <w:pStyle w:val="af8"/>
              <w:spacing w:beforeAutospacing="0" w:afterAutospacing="0"/>
              <w:rPr>
                <w:rFonts w:cs="Times New Roman"/>
              </w:rPr>
            </w:pPr>
            <w:r>
              <w:rPr>
                <w:rFonts w:cs="Times New Roman"/>
              </w:rPr>
              <w:t>预先危险性分析</w:t>
            </w:r>
          </w:p>
        </w:tc>
        <w:tc>
          <w:tcPr>
            <w:tcW w:w="2994" w:type="pct"/>
            <w:vAlign w:val="center"/>
          </w:tcPr>
          <w:p w14:paraId="5E72D414" w14:textId="77777777" w:rsidR="00000000" w:rsidRDefault="00000000">
            <w:pPr>
              <w:pStyle w:val="af8"/>
              <w:spacing w:beforeAutospacing="0" w:afterAutospacing="0"/>
              <w:rPr>
                <w:rFonts w:cs="Times New Roman"/>
              </w:rPr>
            </w:pPr>
            <w:r>
              <w:rPr>
                <w:rFonts w:cs="Times New Roman"/>
              </w:rPr>
              <w:t>钻前、钻井工程子单元</w:t>
            </w:r>
          </w:p>
        </w:tc>
      </w:tr>
      <w:tr w:rsidR="00000000" w14:paraId="33C5A6B8" w14:textId="77777777">
        <w:trPr>
          <w:trHeight w:val="278"/>
        </w:trPr>
        <w:tc>
          <w:tcPr>
            <w:tcW w:w="755" w:type="pct"/>
            <w:vMerge w:val="restart"/>
            <w:tcBorders>
              <w:top w:val="single" w:sz="4" w:space="0" w:color="000000"/>
              <w:bottom w:val="single" w:sz="4" w:space="0" w:color="000000"/>
            </w:tcBorders>
            <w:vAlign w:val="center"/>
          </w:tcPr>
          <w:p w14:paraId="64508B01" w14:textId="77777777" w:rsidR="00000000" w:rsidRDefault="00000000">
            <w:pPr>
              <w:pStyle w:val="af8"/>
              <w:spacing w:beforeAutospacing="0" w:afterAutospacing="0"/>
              <w:rPr>
                <w:rFonts w:cs="Times New Roman"/>
              </w:rPr>
            </w:pPr>
            <w:r>
              <w:rPr>
                <w:rFonts w:cs="Times New Roman"/>
              </w:rPr>
              <w:t>采气工程评价单元</w:t>
            </w:r>
          </w:p>
        </w:tc>
        <w:tc>
          <w:tcPr>
            <w:tcW w:w="1249" w:type="pct"/>
            <w:vAlign w:val="center"/>
          </w:tcPr>
          <w:p w14:paraId="00F19BFB" w14:textId="77777777" w:rsidR="00000000" w:rsidRDefault="00000000">
            <w:pPr>
              <w:pStyle w:val="af8"/>
              <w:spacing w:beforeAutospacing="0" w:afterAutospacing="0"/>
              <w:rPr>
                <w:rFonts w:cs="Times New Roman"/>
              </w:rPr>
            </w:pPr>
            <w:r>
              <w:rPr>
                <w:rFonts w:cs="Times New Roman"/>
              </w:rPr>
              <w:t>预先危险性分析</w:t>
            </w:r>
          </w:p>
        </w:tc>
        <w:tc>
          <w:tcPr>
            <w:tcW w:w="2994" w:type="pct"/>
            <w:vAlign w:val="center"/>
          </w:tcPr>
          <w:p w14:paraId="4FF98DE7" w14:textId="77777777" w:rsidR="00000000" w:rsidRDefault="00000000">
            <w:pPr>
              <w:pStyle w:val="af8"/>
              <w:spacing w:beforeAutospacing="0" w:afterAutospacing="0"/>
              <w:rPr>
                <w:rFonts w:cs="Times New Roman"/>
              </w:rPr>
            </w:pPr>
            <w:r>
              <w:rPr>
                <w:rFonts w:cs="Times New Roman"/>
              </w:rPr>
              <w:t>气井测试作业</w:t>
            </w:r>
          </w:p>
        </w:tc>
      </w:tr>
      <w:tr w:rsidR="00000000" w14:paraId="1882DEA9" w14:textId="77777777">
        <w:trPr>
          <w:trHeight w:val="275"/>
        </w:trPr>
        <w:tc>
          <w:tcPr>
            <w:tcW w:w="755" w:type="pct"/>
            <w:vMerge/>
            <w:tcBorders>
              <w:top w:val="single" w:sz="4" w:space="0" w:color="000000"/>
              <w:bottom w:val="single" w:sz="4" w:space="0" w:color="000000"/>
            </w:tcBorders>
            <w:vAlign w:val="center"/>
          </w:tcPr>
          <w:p w14:paraId="4099B0F1" w14:textId="77777777" w:rsidR="00000000" w:rsidRDefault="00000000">
            <w:pPr>
              <w:pStyle w:val="af8"/>
              <w:spacing w:beforeAutospacing="0" w:afterAutospacing="0"/>
              <w:rPr>
                <w:rFonts w:cs="Times New Roman"/>
              </w:rPr>
            </w:pPr>
          </w:p>
        </w:tc>
        <w:tc>
          <w:tcPr>
            <w:tcW w:w="1249" w:type="pct"/>
            <w:vAlign w:val="center"/>
          </w:tcPr>
          <w:p w14:paraId="6325EE0E" w14:textId="77777777" w:rsidR="00000000" w:rsidRDefault="00000000">
            <w:pPr>
              <w:pStyle w:val="af8"/>
              <w:spacing w:beforeAutospacing="0" w:afterAutospacing="0"/>
              <w:rPr>
                <w:rFonts w:cs="Times New Roman"/>
              </w:rPr>
            </w:pPr>
            <w:r>
              <w:rPr>
                <w:rFonts w:cs="Times New Roman"/>
              </w:rPr>
              <w:t>故障假设分析法</w:t>
            </w:r>
          </w:p>
        </w:tc>
        <w:tc>
          <w:tcPr>
            <w:tcW w:w="2994" w:type="pct"/>
            <w:vAlign w:val="center"/>
          </w:tcPr>
          <w:p w14:paraId="412A8D7D" w14:textId="77777777" w:rsidR="00000000" w:rsidRDefault="00000000">
            <w:pPr>
              <w:pStyle w:val="af8"/>
              <w:spacing w:beforeAutospacing="0" w:afterAutospacing="0"/>
              <w:rPr>
                <w:rFonts w:cs="Times New Roman"/>
              </w:rPr>
            </w:pPr>
            <w:r>
              <w:rPr>
                <w:rFonts w:cs="Times New Roman"/>
              </w:rPr>
              <w:t>压裂作业过程</w:t>
            </w:r>
          </w:p>
        </w:tc>
      </w:tr>
      <w:tr w:rsidR="00000000" w14:paraId="57B2AEC2" w14:textId="77777777">
        <w:trPr>
          <w:trHeight w:val="90"/>
        </w:trPr>
        <w:tc>
          <w:tcPr>
            <w:tcW w:w="755" w:type="pct"/>
            <w:vMerge w:val="restart"/>
            <w:tcBorders>
              <w:top w:val="single" w:sz="4" w:space="0" w:color="000000"/>
              <w:bottom w:val="single" w:sz="2" w:space="0" w:color="000000"/>
            </w:tcBorders>
            <w:vAlign w:val="center"/>
          </w:tcPr>
          <w:p w14:paraId="6FA4C299" w14:textId="77777777" w:rsidR="00000000" w:rsidRDefault="00000000">
            <w:pPr>
              <w:pStyle w:val="af8"/>
              <w:spacing w:beforeAutospacing="0" w:afterAutospacing="0"/>
              <w:rPr>
                <w:rFonts w:cs="Times New Roman"/>
              </w:rPr>
            </w:pPr>
            <w:r>
              <w:rPr>
                <w:rFonts w:cs="Times New Roman"/>
              </w:rPr>
              <w:t>地面工程评价单元</w:t>
            </w:r>
          </w:p>
        </w:tc>
        <w:tc>
          <w:tcPr>
            <w:tcW w:w="1249" w:type="pct"/>
            <w:vAlign w:val="center"/>
          </w:tcPr>
          <w:p w14:paraId="1ECA532E" w14:textId="77777777" w:rsidR="00000000" w:rsidRDefault="00000000">
            <w:pPr>
              <w:pStyle w:val="af8"/>
              <w:spacing w:beforeAutospacing="0" w:afterAutospacing="0"/>
              <w:rPr>
                <w:rFonts w:cs="Times New Roman"/>
              </w:rPr>
            </w:pPr>
            <w:r>
              <w:rPr>
                <w:rFonts w:cs="Times New Roman"/>
              </w:rPr>
              <w:t>安全检查表</w:t>
            </w:r>
          </w:p>
        </w:tc>
        <w:tc>
          <w:tcPr>
            <w:tcW w:w="2994" w:type="pct"/>
            <w:vAlign w:val="center"/>
          </w:tcPr>
          <w:p w14:paraId="52E5DF41" w14:textId="77777777" w:rsidR="00000000" w:rsidRDefault="00000000">
            <w:pPr>
              <w:pStyle w:val="af8"/>
              <w:spacing w:beforeAutospacing="0" w:afterAutospacing="0"/>
              <w:rPr>
                <w:rFonts w:cs="Times New Roman"/>
              </w:rPr>
            </w:pPr>
            <w:r>
              <w:rPr>
                <w:rFonts w:cs="Times New Roman"/>
              </w:rPr>
              <w:t>站场工程、</w:t>
            </w:r>
            <w:r>
              <w:rPr>
                <w:rFonts w:cs="Times New Roman" w:hint="eastAsia"/>
              </w:rPr>
              <w:t>站内工艺管道</w:t>
            </w:r>
            <w:r>
              <w:rPr>
                <w:rFonts w:cs="Times New Roman"/>
              </w:rPr>
              <w:t>评价子单元</w:t>
            </w:r>
          </w:p>
        </w:tc>
      </w:tr>
      <w:tr w:rsidR="00000000" w14:paraId="020D1067" w14:textId="77777777">
        <w:trPr>
          <w:trHeight w:val="281"/>
        </w:trPr>
        <w:tc>
          <w:tcPr>
            <w:tcW w:w="755" w:type="pct"/>
            <w:vMerge/>
            <w:tcBorders>
              <w:top w:val="single" w:sz="2" w:space="0" w:color="000000"/>
              <w:bottom w:val="single" w:sz="2" w:space="0" w:color="000000"/>
            </w:tcBorders>
            <w:vAlign w:val="center"/>
          </w:tcPr>
          <w:p w14:paraId="7CE722C3" w14:textId="77777777" w:rsidR="00000000" w:rsidRDefault="00000000">
            <w:pPr>
              <w:pStyle w:val="af8"/>
              <w:spacing w:beforeAutospacing="0" w:afterAutospacing="0"/>
              <w:rPr>
                <w:rFonts w:cs="Times New Roman"/>
              </w:rPr>
            </w:pPr>
          </w:p>
        </w:tc>
        <w:tc>
          <w:tcPr>
            <w:tcW w:w="1249" w:type="pct"/>
            <w:vAlign w:val="center"/>
          </w:tcPr>
          <w:p w14:paraId="4A2D8E52" w14:textId="77777777" w:rsidR="00000000" w:rsidRDefault="00000000">
            <w:pPr>
              <w:pStyle w:val="af8"/>
              <w:spacing w:beforeAutospacing="0" w:afterAutospacing="0"/>
              <w:rPr>
                <w:rFonts w:cs="Times New Roman"/>
              </w:rPr>
            </w:pPr>
            <w:r>
              <w:rPr>
                <w:rFonts w:cs="Times New Roman"/>
              </w:rPr>
              <w:t>定量风险模拟评价</w:t>
            </w:r>
          </w:p>
        </w:tc>
        <w:tc>
          <w:tcPr>
            <w:tcW w:w="2994" w:type="pct"/>
            <w:vAlign w:val="center"/>
          </w:tcPr>
          <w:p w14:paraId="50B9C6D1" w14:textId="77777777" w:rsidR="00000000" w:rsidRDefault="00000000">
            <w:pPr>
              <w:pStyle w:val="af8"/>
              <w:spacing w:beforeAutospacing="0" w:afterAutospacing="0"/>
              <w:rPr>
                <w:rFonts w:cs="Times New Roman"/>
              </w:rPr>
            </w:pPr>
            <w:r>
              <w:rPr>
                <w:rFonts w:cs="Times New Roman"/>
              </w:rPr>
              <w:t>天然气泄漏事故</w:t>
            </w:r>
          </w:p>
        </w:tc>
      </w:tr>
    </w:tbl>
    <w:p w14:paraId="4A3AF60A" w14:textId="77777777" w:rsidR="00000000" w:rsidRDefault="00000000">
      <w:pPr>
        <w:pStyle w:val="3"/>
        <w:rPr>
          <w:color w:val="auto"/>
        </w:rPr>
      </w:pPr>
      <w:bookmarkStart w:id="216" w:name="_Toc32564"/>
      <w:r>
        <w:rPr>
          <w:color w:val="auto"/>
        </w:rPr>
        <w:t>安全检查表法（</w:t>
      </w:r>
      <w:r>
        <w:rPr>
          <w:color w:val="auto"/>
        </w:rPr>
        <w:t>SCL</w:t>
      </w:r>
      <w:r>
        <w:rPr>
          <w:color w:val="auto"/>
        </w:rPr>
        <w:t>）</w:t>
      </w:r>
      <w:bookmarkEnd w:id="216"/>
    </w:p>
    <w:p w14:paraId="52FDC76F" w14:textId="77777777" w:rsidR="00000000" w:rsidRDefault="00000000">
      <w:pPr>
        <w:ind w:firstLine="560"/>
      </w:pPr>
      <w:r>
        <w:t>安全检查表是一种定性的评价方法。安全检查表是由熟悉工程工艺、设备及操作，并且具备安全知识和经验的工程技术人员，经过事先对评价对象详尽分析，列出检查单元、检查项目、检查要求及检查结果等内容的表格。运用安全检查表进行安全检查，可做到全面周到，避免漏项，达到风险控制的目的。</w:t>
      </w:r>
    </w:p>
    <w:p w14:paraId="6CD8CA15" w14:textId="77777777" w:rsidR="00000000" w:rsidRDefault="00000000">
      <w:pPr>
        <w:pStyle w:val="3"/>
        <w:rPr>
          <w:color w:val="auto"/>
        </w:rPr>
      </w:pPr>
      <w:bookmarkStart w:id="217" w:name="_Toc7923"/>
      <w:r>
        <w:rPr>
          <w:color w:val="auto"/>
        </w:rPr>
        <w:t>预先危险性分析法（</w:t>
      </w:r>
      <w:r>
        <w:rPr>
          <w:color w:val="auto"/>
        </w:rPr>
        <w:t>PHA</w:t>
      </w:r>
      <w:r>
        <w:rPr>
          <w:color w:val="auto"/>
        </w:rPr>
        <w:t>）</w:t>
      </w:r>
      <w:bookmarkEnd w:id="217"/>
    </w:p>
    <w:p w14:paraId="53CD82E3" w14:textId="77777777" w:rsidR="00000000" w:rsidRDefault="00000000">
      <w:pPr>
        <w:ind w:firstLine="560"/>
      </w:pPr>
      <w:r>
        <w:t>预先危险性分析（</w:t>
      </w:r>
      <w:r>
        <w:t>PHA</w:t>
      </w:r>
      <w:r>
        <w:t>）是一种应用范围较广的定性评价方法。它是在进行某项工程活动（包括设计、施工、生产、维修等）之前，对系统存在的各种危险因素（类别、分布）、出现条件和事故可能造成的后果进行宏观、概略分析的系统安全分析方法。可在早期发现系统的潜在危险因素，确定系统的危险性等级，提出相应的防范措施，防止这些危险因素发展成事故，避免考虑不周所造成的损失。</w:t>
      </w:r>
    </w:p>
    <w:p w14:paraId="0E2310AA" w14:textId="77777777" w:rsidR="00000000" w:rsidRDefault="00000000">
      <w:pPr>
        <w:pStyle w:val="a5"/>
        <w:spacing w:before="120"/>
        <w:rPr>
          <w:b w:val="0"/>
          <w:bCs/>
          <w:szCs w:val="21"/>
        </w:rPr>
      </w:pPr>
      <w:r>
        <w:t>表</w:t>
      </w:r>
      <w:fldSimple w:instr=" STYLEREF 2 \s ">
        <w:r>
          <w:t>4.2</w:t>
        </w:r>
      </w:fldSimple>
      <w:r>
        <w:t>-</w:t>
      </w:r>
      <w:r>
        <w:fldChar w:fldCharType="begin"/>
      </w:r>
      <w:r>
        <w:instrText xml:space="preserve"> SEQ </w:instrText>
      </w:r>
      <w:r>
        <w:instrText>表</w:instrText>
      </w:r>
      <w:r>
        <w:instrText xml:space="preserve"> \* ARABIC \s 2 </w:instrText>
      </w:r>
      <w:r>
        <w:fldChar w:fldCharType="separate"/>
      </w:r>
      <w:r>
        <w:t>2</w:t>
      </w:r>
      <w:r>
        <w:fldChar w:fldCharType="end"/>
      </w:r>
      <w:r>
        <w:rPr>
          <w:rFonts w:hint="eastAsia"/>
        </w:rPr>
        <w:t xml:space="preserve"> </w:t>
      </w:r>
      <w:r>
        <w:t>危险性等级划分</w:t>
      </w:r>
    </w:p>
    <w:tbl>
      <w:tblPr>
        <w:tblW w:w="4998" w:type="pct"/>
        <w:jc w:val="cente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065"/>
        <w:gridCol w:w="1656"/>
        <w:gridCol w:w="6902"/>
      </w:tblGrid>
      <w:tr w:rsidR="00000000" w14:paraId="266F989D" w14:textId="77777777">
        <w:trPr>
          <w:cantSplit/>
          <w:trHeight w:val="340"/>
          <w:jc w:val="center"/>
        </w:trPr>
        <w:tc>
          <w:tcPr>
            <w:tcW w:w="553" w:type="pct"/>
            <w:tcBorders>
              <w:tl2br w:val="nil"/>
              <w:tr2bl w:val="nil"/>
            </w:tcBorders>
            <w:vAlign w:val="center"/>
          </w:tcPr>
          <w:p w14:paraId="72430732" w14:textId="77777777" w:rsidR="00000000" w:rsidRDefault="00000000">
            <w:pPr>
              <w:pStyle w:val="af8"/>
              <w:rPr>
                <w:rFonts w:cs="Times New Roman"/>
                <w:b/>
                <w:bCs/>
              </w:rPr>
            </w:pPr>
            <w:r>
              <w:rPr>
                <w:rFonts w:cs="Times New Roman"/>
                <w:b/>
                <w:bCs/>
              </w:rPr>
              <w:t>级别</w:t>
            </w:r>
          </w:p>
        </w:tc>
        <w:tc>
          <w:tcPr>
            <w:tcW w:w="860" w:type="pct"/>
            <w:tcBorders>
              <w:tl2br w:val="nil"/>
              <w:tr2bl w:val="nil"/>
            </w:tcBorders>
            <w:vAlign w:val="center"/>
          </w:tcPr>
          <w:p w14:paraId="10780746" w14:textId="77777777" w:rsidR="00000000" w:rsidRDefault="00000000">
            <w:pPr>
              <w:pStyle w:val="af8"/>
              <w:rPr>
                <w:rFonts w:cs="Times New Roman"/>
                <w:b/>
                <w:bCs/>
              </w:rPr>
            </w:pPr>
            <w:r>
              <w:rPr>
                <w:rFonts w:cs="Times New Roman"/>
                <w:b/>
                <w:bCs/>
              </w:rPr>
              <w:t>危险程度</w:t>
            </w:r>
          </w:p>
        </w:tc>
        <w:tc>
          <w:tcPr>
            <w:tcW w:w="3585" w:type="pct"/>
            <w:tcBorders>
              <w:tl2br w:val="nil"/>
              <w:tr2bl w:val="nil"/>
            </w:tcBorders>
            <w:vAlign w:val="center"/>
          </w:tcPr>
          <w:p w14:paraId="67BBB084" w14:textId="77777777" w:rsidR="00000000" w:rsidRDefault="00000000">
            <w:pPr>
              <w:pStyle w:val="af8"/>
              <w:rPr>
                <w:rFonts w:cs="Times New Roman"/>
                <w:b/>
                <w:bCs/>
              </w:rPr>
            </w:pPr>
            <w:r>
              <w:rPr>
                <w:rFonts w:cs="Times New Roman"/>
                <w:b/>
                <w:bCs/>
              </w:rPr>
              <w:t>可能导致的后果</w:t>
            </w:r>
          </w:p>
        </w:tc>
      </w:tr>
      <w:tr w:rsidR="00000000" w14:paraId="671F9101" w14:textId="77777777">
        <w:trPr>
          <w:cantSplit/>
          <w:trHeight w:val="340"/>
          <w:jc w:val="center"/>
        </w:trPr>
        <w:tc>
          <w:tcPr>
            <w:tcW w:w="553" w:type="pct"/>
            <w:tcBorders>
              <w:tl2br w:val="nil"/>
              <w:tr2bl w:val="nil"/>
            </w:tcBorders>
            <w:vAlign w:val="center"/>
          </w:tcPr>
          <w:p w14:paraId="223E7EA7" w14:textId="77777777" w:rsidR="00000000" w:rsidRDefault="00000000">
            <w:pPr>
              <w:pStyle w:val="af8"/>
              <w:rPr>
                <w:rFonts w:cs="Times New Roman"/>
              </w:rPr>
            </w:pPr>
            <w:r>
              <w:rPr>
                <w:rFonts w:cs="Times New Roman"/>
              </w:rPr>
              <w:t>Ⅰ</w:t>
            </w:r>
          </w:p>
        </w:tc>
        <w:tc>
          <w:tcPr>
            <w:tcW w:w="860" w:type="pct"/>
            <w:tcBorders>
              <w:tl2br w:val="nil"/>
              <w:tr2bl w:val="nil"/>
            </w:tcBorders>
            <w:vAlign w:val="center"/>
          </w:tcPr>
          <w:p w14:paraId="528D884F" w14:textId="77777777" w:rsidR="00000000" w:rsidRDefault="00000000">
            <w:pPr>
              <w:pStyle w:val="af8"/>
              <w:rPr>
                <w:rFonts w:cs="Times New Roman"/>
              </w:rPr>
            </w:pPr>
            <w:r>
              <w:rPr>
                <w:rFonts w:cs="Times New Roman"/>
              </w:rPr>
              <w:t>安全的</w:t>
            </w:r>
          </w:p>
        </w:tc>
        <w:tc>
          <w:tcPr>
            <w:tcW w:w="3585" w:type="pct"/>
            <w:tcBorders>
              <w:tl2br w:val="nil"/>
              <w:tr2bl w:val="nil"/>
            </w:tcBorders>
            <w:vAlign w:val="center"/>
          </w:tcPr>
          <w:p w14:paraId="1AB32F05" w14:textId="77777777" w:rsidR="00000000" w:rsidRDefault="00000000">
            <w:pPr>
              <w:pStyle w:val="af8"/>
              <w:jc w:val="both"/>
              <w:rPr>
                <w:rFonts w:cs="Times New Roman"/>
              </w:rPr>
            </w:pPr>
            <w:r>
              <w:rPr>
                <w:rFonts w:cs="Times New Roman"/>
              </w:rPr>
              <w:t>不会造成人员伤亡和系统破坏。</w:t>
            </w:r>
          </w:p>
        </w:tc>
      </w:tr>
      <w:tr w:rsidR="00000000" w14:paraId="2AD16CB2" w14:textId="77777777">
        <w:trPr>
          <w:cantSplit/>
          <w:trHeight w:val="340"/>
          <w:jc w:val="center"/>
        </w:trPr>
        <w:tc>
          <w:tcPr>
            <w:tcW w:w="553" w:type="pct"/>
            <w:tcBorders>
              <w:tl2br w:val="nil"/>
              <w:tr2bl w:val="nil"/>
            </w:tcBorders>
            <w:vAlign w:val="center"/>
          </w:tcPr>
          <w:p w14:paraId="410ACA6D" w14:textId="77777777" w:rsidR="00000000" w:rsidRDefault="00000000">
            <w:pPr>
              <w:pStyle w:val="af8"/>
              <w:rPr>
                <w:rFonts w:cs="Times New Roman"/>
              </w:rPr>
            </w:pPr>
            <w:r>
              <w:rPr>
                <w:rFonts w:cs="Times New Roman"/>
              </w:rPr>
              <w:t>Ⅱ</w:t>
            </w:r>
          </w:p>
        </w:tc>
        <w:tc>
          <w:tcPr>
            <w:tcW w:w="860" w:type="pct"/>
            <w:tcBorders>
              <w:tl2br w:val="nil"/>
              <w:tr2bl w:val="nil"/>
            </w:tcBorders>
            <w:vAlign w:val="center"/>
          </w:tcPr>
          <w:p w14:paraId="56048320" w14:textId="77777777" w:rsidR="00000000" w:rsidRDefault="00000000">
            <w:pPr>
              <w:pStyle w:val="af8"/>
              <w:rPr>
                <w:rFonts w:cs="Times New Roman"/>
              </w:rPr>
            </w:pPr>
            <w:r>
              <w:rPr>
                <w:rFonts w:cs="Times New Roman"/>
              </w:rPr>
              <w:t>临界的</w:t>
            </w:r>
          </w:p>
        </w:tc>
        <w:tc>
          <w:tcPr>
            <w:tcW w:w="3585" w:type="pct"/>
            <w:tcBorders>
              <w:tl2br w:val="nil"/>
              <w:tr2bl w:val="nil"/>
            </w:tcBorders>
            <w:vAlign w:val="center"/>
          </w:tcPr>
          <w:p w14:paraId="06274010" w14:textId="77777777" w:rsidR="00000000" w:rsidRDefault="00000000">
            <w:pPr>
              <w:pStyle w:val="af8"/>
              <w:jc w:val="both"/>
              <w:rPr>
                <w:rFonts w:cs="Times New Roman"/>
              </w:rPr>
            </w:pPr>
            <w:r>
              <w:rPr>
                <w:rFonts w:cs="Times New Roman"/>
              </w:rPr>
              <w:t>处于事故的边缘状态，暂时不至于造成人员伤亡、系统破坏或降低系统性能，但应予以排除，并采取控制措施。</w:t>
            </w:r>
          </w:p>
        </w:tc>
      </w:tr>
      <w:tr w:rsidR="00000000" w14:paraId="4324DEAF" w14:textId="77777777">
        <w:trPr>
          <w:cantSplit/>
          <w:trHeight w:val="340"/>
          <w:jc w:val="center"/>
        </w:trPr>
        <w:tc>
          <w:tcPr>
            <w:tcW w:w="553" w:type="pct"/>
            <w:tcBorders>
              <w:tl2br w:val="nil"/>
              <w:tr2bl w:val="nil"/>
            </w:tcBorders>
            <w:vAlign w:val="center"/>
          </w:tcPr>
          <w:p w14:paraId="3F43BC0F" w14:textId="77777777" w:rsidR="00000000" w:rsidRDefault="00000000">
            <w:pPr>
              <w:pStyle w:val="af8"/>
              <w:rPr>
                <w:rFonts w:cs="Times New Roman"/>
              </w:rPr>
            </w:pPr>
            <w:r>
              <w:rPr>
                <w:rFonts w:cs="Times New Roman"/>
              </w:rPr>
              <w:lastRenderedPageBreak/>
              <w:t>Ⅲ</w:t>
            </w:r>
          </w:p>
        </w:tc>
        <w:tc>
          <w:tcPr>
            <w:tcW w:w="860" w:type="pct"/>
            <w:tcBorders>
              <w:tl2br w:val="nil"/>
              <w:tr2bl w:val="nil"/>
            </w:tcBorders>
            <w:vAlign w:val="center"/>
          </w:tcPr>
          <w:p w14:paraId="24926BA9" w14:textId="77777777" w:rsidR="00000000" w:rsidRDefault="00000000">
            <w:pPr>
              <w:pStyle w:val="af8"/>
              <w:rPr>
                <w:rFonts w:cs="Times New Roman"/>
              </w:rPr>
            </w:pPr>
            <w:r>
              <w:rPr>
                <w:rFonts w:cs="Times New Roman"/>
              </w:rPr>
              <w:t>危险的</w:t>
            </w:r>
          </w:p>
        </w:tc>
        <w:tc>
          <w:tcPr>
            <w:tcW w:w="3585" w:type="pct"/>
            <w:tcBorders>
              <w:tl2br w:val="nil"/>
              <w:tr2bl w:val="nil"/>
            </w:tcBorders>
            <w:vAlign w:val="center"/>
          </w:tcPr>
          <w:p w14:paraId="2038EE90" w14:textId="77777777" w:rsidR="00000000" w:rsidRDefault="00000000">
            <w:pPr>
              <w:pStyle w:val="af8"/>
              <w:jc w:val="both"/>
              <w:rPr>
                <w:rFonts w:cs="Times New Roman"/>
              </w:rPr>
            </w:pPr>
            <w:r>
              <w:rPr>
                <w:rFonts w:cs="Times New Roman"/>
              </w:rPr>
              <w:t>会造成人员伤亡和系统破坏，必须立即采取防范措施。</w:t>
            </w:r>
          </w:p>
        </w:tc>
      </w:tr>
      <w:tr w:rsidR="00000000" w14:paraId="25C0D99A" w14:textId="77777777">
        <w:trPr>
          <w:cantSplit/>
          <w:trHeight w:val="340"/>
          <w:jc w:val="center"/>
        </w:trPr>
        <w:tc>
          <w:tcPr>
            <w:tcW w:w="553" w:type="pct"/>
            <w:tcBorders>
              <w:tl2br w:val="nil"/>
              <w:tr2bl w:val="nil"/>
            </w:tcBorders>
            <w:vAlign w:val="center"/>
          </w:tcPr>
          <w:p w14:paraId="787FA747" w14:textId="77777777" w:rsidR="00000000" w:rsidRDefault="00000000">
            <w:pPr>
              <w:pStyle w:val="af8"/>
              <w:rPr>
                <w:rFonts w:cs="Times New Roman"/>
              </w:rPr>
            </w:pPr>
            <w:r>
              <w:rPr>
                <w:rFonts w:cs="Times New Roman"/>
              </w:rPr>
              <w:t>Ⅳ</w:t>
            </w:r>
          </w:p>
        </w:tc>
        <w:tc>
          <w:tcPr>
            <w:tcW w:w="860" w:type="pct"/>
            <w:tcBorders>
              <w:tl2br w:val="nil"/>
              <w:tr2bl w:val="nil"/>
            </w:tcBorders>
            <w:vAlign w:val="center"/>
          </w:tcPr>
          <w:p w14:paraId="5441487A" w14:textId="77777777" w:rsidR="00000000" w:rsidRDefault="00000000">
            <w:pPr>
              <w:pStyle w:val="af8"/>
              <w:rPr>
                <w:rFonts w:cs="Times New Roman"/>
              </w:rPr>
            </w:pPr>
            <w:r>
              <w:rPr>
                <w:rFonts w:cs="Times New Roman"/>
              </w:rPr>
              <w:t>灾难性的</w:t>
            </w:r>
          </w:p>
        </w:tc>
        <w:tc>
          <w:tcPr>
            <w:tcW w:w="3585" w:type="pct"/>
            <w:tcBorders>
              <w:tl2br w:val="nil"/>
              <w:tr2bl w:val="nil"/>
            </w:tcBorders>
            <w:vAlign w:val="center"/>
          </w:tcPr>
          <w:p w14:paraId="6786498F" w14:textId="77777777" w:rsidR="00000000" w:rsidRDefault="00000000">
            <w:pPr>
              <w:pStyle w:val="af8"/>
              <w:jc w:val="both"/>
              <w:rPr>
                <w:rFonts w:cs="Times New Roman"/>
              </w:rPr>
            </w:pPr>
            <w:r>
              <w:rPr>
                <w:rFonts w:cs="Times New Roman"/>
              </w:rPr>
              <w:t>造成人员重大伤亡和系统重大破坏的灾难性事故，必须予以果断排除，并进行重点防范。</w:t>
            </w:r>
          </w:p>
        </w:tc>
      </w:tr>
    </w:tbl>
    <w:p w14:paraId="7268BCF0" w14:textId="77777777" w:rsidR="00000000" w:rsidRDefault="00000000">
      <w:pPr>
        <w:pStyle w:val="3"/>
        <w:rPr>
          <w:color w:val="auto"/>
        </w:rPr>
      </w:pPr>
      <w:bookmarkStart w:id="218" w:name="_Toc15955"/>
      <w:r>
        <w:rPr>
          <w:color w:val="auto"/>
        </w:rPr>
        <w:t>故障假设分析法</w:t>
      </w:r>
      <w:bookmarkEnd w:id="218"/>
    </w:p>
    <w:p w14:paraId="372534C8" w14:textId="77777777" w:rsidR="00000000" w:rsidRDefault="00000000">
      <w:pPr>
        <w:tabs>
          <w:tab w:val="left" w:pos="0"/>
        </w:tabs>
        <w:ind w:firstLine="560"/>
      </w:pPr>
      <w:r>
        <w:t>故障假设分析</w:t>
      </w:r>
      <w:r>
        <w:rPr>
          <w:rFonts w:hint="eastAsia"/>
        </w:rPr>
        <w:t>（</w:t>
      </w:r>
      <w:r>
        <w:t>What...If Analysis</w:t>
      </w:r>
      <w:r>
        <w:rPr>
          <w:rFonts w:hint="eastAsia"/>
        </w:rPr>
        <w:t>）</w:t>
      </w:r>
      <w:r>
        <w:t>方法是对某一生产过程或工艺过程的创造性分析方法。使用该方法时，要求人员应对工艺熟悉，通过提出一系列</w:t>
      </w:r>
      <w:r>
        <w:t>“</w:t>
      </w:r>
      <w:r>
        <w:t>如果</w:t>
      </w:r>
      <w:r>
        <w:t>......</w:t>
      </w:r>
      <w:r>
        <w:t>怎么办</w:t>
      </w:r>
      <w:r>
        <w:t>?”</w:t>
      </w:r>
      <w:r>
        <w:t>的问题，来发现可能和潜在的事故隐患从而对系统进行彻底检查的一种方法。</w:t>
      </w:r>
    </w:p>
    <w:p w14:paraId="29669E38" w14:textId="77777777" w:rsidR="00000000" w:rsidRDefault="00000000">
      <w:pPr>
        <w:tabs>
          <w:tab w:val="left" w:pos="0"/>
        </w:tabs>
        <w:ind w:firstLine="560"/>
      </w:pPr>
      <w:r>
        <w:t>故障假设分析很简单，它首先提出一系列问题，然后再回答这些问题。评价结果一般以表格的形式显示，主要内容包括：提出的问题，回答可能的后果，降低或消除危险性的安全措施。</w:t>
      </w:r>
    </w:p>
    <w:p w14:paraId="60D0A1B5" w14:textId="77777777" w:rsidR="00000000" w:rsidRDefault="00000000">
      <w:pPr>
        <w:tabs>
          <w:tab w:val="left" w:pos="0"/>
        </w:tabs>
        <w:ind w:firstLine="560"/>
      </w:pPr>
      <w:r>
        <w:t>故障假设分析法由三个步骤组成，即分析准备、完成分析、编制结果文件。</w:t>
      </w:r>
    </w:p>
    <w:p w14:paraId="3ED89504" w14:textId="77777777" w:rsidR="00000000" w:rsidRDefault="00000000">
      <w:pPr>
        <w:tabs>
          <w:tab w:val="left" w:pos="0"/>
        </w:tabs>
        <w:ind w:firstLine="560"/>
      </w:pPr>
      <w:r>
        <w:rPr>
          <w:rFonts w:hint="eastAsia"/>
        </w:rPr>
        <w:t>1</w:t>
      </w:r>
      <w:r>
        <w:rPr>
          <w:rFonts w:hint="eastAsia"/>
        </w:rPr>
        <w:t>、</w:t>
      </w:r>
      <w:r>
        <w:t>分析准备</w:t>
      </w:r>
    </w:p>
    <w:p w14:paraId="15D98263" w14:textId="77777777" w:rsidR="00000000" w:rsidRDefault="00000000">
      <w:pPr>
        <w:tabs>
          <w:tab w:val="left" w:pos="0"/>
        </w:tabs>
        <w:ind w:firstLine="560"/>
      </w:pPr>
      <w:r>
        <w:rPr>
          <w:rFonts w:hint="eastAsia"/>
        </w:rPr>
        <w:t>（</w:t>
      </w:r>
      <w:r>
        <w:rPr>
          <w:rFonts w:hint="eastAsia"/>
        </w:rPr>
        <w:t>1</w:t>
      </w:r>
      <w:r>
        <w:rPr>
          <w:rFonts w:hint="eastAsia"/>
        </w:rPr>
        <w:t>）</w:t>
      </w:r>
      <w:r>
        <w:t>人员组成。进行该分析应由</w:t>
      </w:r>
      <w:r>
        <w:t>2</w:t>
      </w:r>
      <w:r>
        <w:t>～</w:t>
      </w:r>
      <w:r>
        <w:t>3</w:t>
      </w:r>
      <w:r>
        <w:t>名专业人员组成小组。要求成员要熟悉生产工艺，有评价危险经验。</w:t>
      </w:r>
    </w:p>
    <w:p w14:paraId="546BD1D3" w14:textId="77777777" w:rsidR="00000000" w:rsidRDefault="00000000">
      <w:pPr>
        <w:tabs>
          <w:tab w:val="left" w:pos="0"/>
        </w:tabs>
        <w:ind w:firstLine="560"/>
      </w:pPr>
      <w:r>
        <w:rPr>
          <w:rFonts w:hint="eastAsia"/>
        </w:rPr>
        <w:t>（</w:t>
      </w:r>
      <w:r>
        <w:rPr>
          <w:rFonts w:hint="eastAsia"/>
        </w:rPr>
        <w:t>2</w:t>
      </w:r>
      <w:r>
        <w:rPr>
          <w:rFonts w:hint="eastAsia"/>
        </w:rPr>
        <w:t>）</w:t>
      </w:r>
      <w:r>
        <w:t>确定分析目标。首先要考虑的是取什么样的结果作为目标，目标又可以进一步加以限定。目标确定后就要确定分析哪些系统。在分析某一系统时应注意与其他系统的相互作用，避免遗漏掉危险因素。</w:t>
      </w:r>
    </w:p>
    <w:p w14:paraId="475D7EE4" w14:textId="77777777" w:rsidR="00000000" w:rsidRDefault="00000000">
      <w:pPr>
        <w:tabs>
          <w:tab w:val="left" w:pos="0"/>
        </w:tabs>
        <w:ind w:firstLine="560"/>
      </w:pPr>
      <w:r>
        <w:rPr>
          <w:rFonts w:hint="eastAsia"/>
        </w:rPr>
        <w:t>（</w:t>
      </w:r>
      <w:r>
        <w:rPr>
          <w:rFonts w:hint="eastAsia"/>
        </w:rPr>
        <w:t>3</w:t>
      </w:r>
      <w:r>
        <w:rPr>
          <w:rFonts w:hint="eastAsia"/>
        </w:rPr>
        <w:t>）</w:t>
      </w:r>
      <w:r>
        <w:t>资料准备。</w:t>
      </w:r>
    </w:p>
    <w:p w14:paraId="68D9D89A" w14:textId="77777777" w:rsidR="00000000" w:rsidRDefault="00000000">
      <w:pPr>
        <w:tabs>
          <w:tab w:val="left" w:pos="0"/>
        </w:tabs>
        <w:ind w:firstLine="560"/>
      </w:pPr>
      <w:r>
        <w:rPr>
          <w:rFonts w:hint="eastAsia"/>
        </w:rPr>
        <w:t>2</w:t>
      </w:r>
      <w:r>
        <w:rPr>
          <w:rFonts w:hint="eastAsia"/>
        </w:rPr>
        <w:t>、</w:t>
      </w:r>
      <w:r>
        <w:t>完成分析</w:t>
      </w:r>
    </w:p>
    <w:p w14:paraId="08577BBE" w14:textId="77777777" w:rsidR="00000000" w:rsidRDefault="00000000">
      <w:pPr>
        <w:tabs>
          <w:tab w:val="left" w:pos="0"/>
        </w:tabs>
        <w:ind w:firstLine="560"/>
      </w:pPr>
      <w:r>
        <w:rPr>
          <w:rFonts w:hint="eastAsia"/>
        </w:rPr>
        <w:t>（</w:t>
      </w:r>
      <w:r>
        <w:rPr>
          <w:rFonts w:hint="eastAsia"/>
        </w:rPr>
        <w:t>1</w:t>
      </w:r>
      <w:r>
        <w:rPr>
          <w:rFonts w:hint="eastAsia"/>
        </w:rPr>
        <w:t>）</w:t>
      </w:r>
      <w:r>
        <w:t>了解情况，准备故障假设问题。分析会议开始应该首先由熟悉整个装置和工艺的人员阐述生产情况和工艺过程，包括原有的安全设备及措施。参加人员还应该说明装置的安全防范、安全设备、卫生控制规程。</w:t>
      </w:r>
    </w:p>
    <w:p w14:paraId="1F32DBCD" w14:textId="77777777" w:rsidR="00000000" w:rsidRDefault="00000000">
      <w:pPr>
        <w:tabs>
          <w:tab w:val="left" w:pos="0"/>
        </w:tabs>
        <w:ind w:firstLine="560"/>
      </w:pPr>
      <w:r>
        <w:t>分析人员要向现场操作人员提问，然后对所分析的过程提出有关安全方面的问题。有两种会议方式可以采用。一种是列出所有的安全项目和问题，然后进行分析；另一种是提出一个问题讨论一个问题，即对所提出的某个问题的各</w:t>
      </w:r>
      <w:r>
        <w:lastRenderedPageBreak/>
        <w:t>个方面进行分析后再对分析组提出的下一个问题（分析对象）进行讨论。两种方式都可以，但是通常最好是在分析之前列出所有的问题以免打断分析组的</w:t>
      </w:r>
      <w:r>
        <w:t>“</w:t>
      </w:r>
      <w:r>
        <w:t>创造性思维</w:t>
      </w:r>
      <w:r>
        <w:t>”</w:t>
      </w:r>
      <w:r>
        <w:t>。</w:t>
      </w:r>
    </w:p>
    <w:p w14:paraId="7D270EA7" w14:textId="77777777" w:rsidR="00000000" w:rsidRDefault="00000000">
      <w:pPr>
        <w:numPr>
          <w:ilvl w:val="0"/>
          <w:numId w:val="18"/>
        </w:numPr>
        <w:tabs>
          <w:tab w:val="left" w:pos="0"/>
        </w:tabs>
        <w:ind w:firstLine="560"/>
        <w:rPr>
          <w:rFonts w:hint="eastAsia"/>
        </w:rPr>
      </w:pPr>
      <w:r>
        <w:t>按照准备好的问题，从工艺进料开始，一直进行到成品产出为止，逐一提出如果发生那种情况，操作人员应该怎么办？分别得出正确答案</w:t>
      </w:r>
      <w:r>
        <w:rPr>
          <w:rFonts w:hint="eastAsia"/>
        </w:rPr>
        <w:t>。</w:t>
      </w:r>
    </w:p>
    <w:p w14:paraId="5E6A0BEF" w14:textId="77777777" w:rsidR="00000000" w:rsidRDefault="00000000">
      <w:pPr>
        <w:tabs>
          <w:tab w:val="left" w:pos="0"/>
        </w:tabs>
        <w:ind w:leftChars="200" w:left="560" w:firstLineChars="0" w:firstLine="0"/>
      </w:pPr>
      <w:r>
        <w:rPr>
          <w:rFonts w:hint="eastAsia"/>
        </w:rPr>
        <w:t>3</w:t>
      </w:r>
      <w:r>
        <w:rPr>
          <w:rFonts w:hint="eastAsia"/>
        </w:rPr>
        <w:t>、编制结果文件</w:t>
      </w:r>
    </w:p>
    <w:p w14:paraId="2558C5FD" w14:textId="77777777" w:rsidR="00000000" w:rsidRDefault="00000000">
      <w:pPr>
        <w:pStyle w:val="3"/>
        <w:rPr>
          <w:color w:val="auto"/>
        </w:rPr>
      </w:pPr>
      <w:bookmarkStart w:id="219" w:name="_Toc18254"/>
      <w:r>
        <w:rPr>
          <w:rFonts w:hint="eastAsia"/>
          <w:color w:val="auto"/>
          <w:lang w:val="en-US"/>
        </w:rPr>
        <w:t>定量风险模拟评价方法</w:t>
      </w:r>
      <w:bookmarkEnd w:id="219"/>
    </w:p>
    <w:p w14:paraId="59B03F8B" w14:textId="77777777" w:rsidR="00000000" w:rsidRDefault="00000000">
      <w:pPr>
        <w:ind w:firstLine="560"/>
        <w:rPr>
          <w:kern w:val="0"/>
        </w:rPr>
      </w:pPr>
      <w:bookmarkStart w:id="220" w:name="_Toc183542794"/>
      <w:bookmarkStart w:id="221" w:name="_Toc242867055"/>
      <w:r>
        <w:rPr>
          <w:rFonts w:hint="eastAsia"/>
          <w:kern w:val="0"/>
        </w:rPr>
        <w:t>采气</w:t>
      </w:r>
      <w:r>
        <w:rPr>
          <w:kern w:val="0"/>
        </w:rPr>
        <w:t>站场是高风险存在和集中的场所。对</w:t>
      </w:r>
      <w:r>
        <w:rPr>
          <w:rFonts w:hint="eastAsia"/>
          <w:kern w:val="0"/>
        </w:rPr>
        <w:t>其</w:t>
      </w:r>
      <w:r>
        <w:rPr>
          <w:kern w:val="0"/>
        </w:rPr>
        <w:t>发生的事故后果进行分析计算是很有必要的。</w:t>
      </w:r>
    </w:p>
    <w:p w14:paraId="5982A005" w14:textId="77777777" w:rsidR="00000000" w:rsidRDefault="00000000">
      <w:pPr>
        <w:ind w:firstLine="560"/>
        <w:rPr>
          <w:kern w:val="0"/>
        </w:rPr>
      </w:pPr>
      <w:r>
        <w:rPr>
          <w:kern w:val="0"/>
        </w:rPr>
        <w:t>事故后果模拟分析法是在数学、物理模型的基础上，选择适当的数值计算方法，对危险单元或系统进行模拟，预演事故的发生过程及事故后果的影响范围，从而能更加形象直观地认识所评估单元或系统的危险及危害性，事故后果模拟分析法通过运用相关的数学模型，定量地描述一个可能发生的重大事故对周边范围内的设施、人员以及对环境造成危害的严重程度，它是危险源危险性分析的一个主要组成部分。</w:t>
      </w:r>
    </w:p>
    <w:p w14:paraId="0341C892" w14:textId="77777777" w:rsidR="00000000" w:rsidRDefault="00000000">
      <w:pPr>
        <w:ind w:firstLine="560"/>
      </w:pPr>
      <w:r>
        <w:t>本次评价是根据中国安全生产科学研究院研发的定量风险量化评估软件（</w:t>
      </w:r>
      <w:r>
        <w:t>CASST QRA</w:t>
      </w:r>
      <w:r>
        <w:t>）对</w:t>
      </w:r>
      <w:r>
        <w:rPr>
          <w:rFonts w:hint="eastAsia"/>
        </w:rPr>
        <w:t>焦页</w:t>
      </w:r>
      <w:r>
        <w:rPr>
          <w:rFonts w:hint="eastAsia"/>
        </w:rPr>
        <w:t>68</w:t>
      </w:r>
      <w:r>
        <w:rPr>
          <w:rFonts w:hint="eastAsia"/>
        </w:rPr>
        <w:t>号平台危险性较大的设备</w:t>
      </w:r>
      <w:r>
        <w:t>发生</w:t>
      </w:r>
      <w:r>
        <w:rPr>
          <w:rFonts w:hint="eastAsia"/>
        </w:rPr>
        <w:t>天然气</w:t>
      </w:r>
      <w:r>
        <w:t>泄漏事故后果进行模拟，得出在不同事故情景下，可能对周围环境造成的事故影响、伤害范围（轻伤、重伤、死亡）。</w:t>
      </w:r>
    </w:p>
    <w:p w14:paraId="0DB839F8" w14:textId="77777777" w:rsidR="00000000" w:rsidRDefault="00000000">
      <w:pPr>
        <w:ind w:firstLine="560"/>
        <w:sectPr w:rsidR="00000000">
          <w:pgSz w:w="11905" w:h="16838"/>
          <w:pgMar w:top="1417" w:right="1134" w:bottom="1417" w:left="1134" w:header="737" w:footer="992" w:gutter="0"/>
          <w:cols w:space="720"/>
          <w:docGrid w:linePitch="321"/>
        </w:sectPr>
      </w:pPr>
      <w:r>
        <w:t>由于事故发生具有不可预见性，不一定按照设定的模式发生，因此本次事故后果模拟计算的结果仅供参考。</w:t>
      </w:r>
    </w:p>
    <w:p w14:paraId="6F94AA06" w14:textId="77777777" w:rsidR="00000000" w:rsidRDefault="00000000">
      <w:pPr>
        <w:pStyle w:val="1"/>
        <w:spacing w:before="240" w:after="240"/>
      </w:pPr>
      <w:bookmarkStart w:id="222" w:name="_Toc15519"/>
      <w:bookmarkStart w:id="223" w:name="_Toc3639"/>
      <w:r>
        <w:lastRenderedPageBreak/>
        <w:t>定性、定量评价</w:t>
      </w:r>
      <w:bookmarkEnd w:id="220"/>
      <w:bookmarkEnd w:id="221"/>
      <w:bookmarkEnd w:id="222"/>
      <w:bookmarkEnd w:id="223"/>
    </w:p>
    <w:p w14:paraId="354B8B3C" w14:textId="77777777" w:rsidR="00000000" w:rsidRDefault="00000000">
      <w:pPr>
        <w:pStyle w:val="2"/>
      </w:pPr>
      <w:bookmarkStart w:id="224" w:name="_Toc9754"/>
      <w:bookmarkStart w:id="225" w:name="_Toc3673"/>
      <w:bookmarkStart w:id="226" w:name="_Toc183542808"/>
      <w:bookmarkStart w:id="227" w:name="_Toc109115831"/>
      <w:bookmarkStart w:id="228" w:name="_Toc242867071"/>
      <w:bookmarkStart w:id="229" w:name="_Toc1163"/>
      <w:r>
        <w:t>政策符合性评价单元</w:t>
      </w:r>
      <w:bookmarkEnd w:id="224"/>
      <w:bookmarkEnd w:id="225"/>
    </w:p>
    <w:p w14:paraId="2E295BBC" w14:textId="77777777" w:rsidR="00000000" w:rsidRDefault="00000000">
      <w:pPr>
        <w:ind w:firstLine="562"/>
      </w:pPr>
      <w:r>
        <w:rPr>
          <w:rFonts w:hint="eastAsia"/>
          <w:b/>
          <w:bCs/>
        </w:rPr>
        <w:t>（企业信息保密未公开）</w:t>
      </w:r>
      <w:r>
        <w:t>。</w:t>
      </w:r>
    </w:p>
    <w:p w14:paraId="03B0F419" w14:textId="77777777" w:rsidR="00000000" w:rsidRDefault="00000000">
      <w:pPr>
        <w:pStyle w:val="2"/>
      </w:pPr>
      <w:bookmarkStart w:id="230" w:name="_Toc24590"/>
      <w:r>
        <w:t>钻井工程评价单元</w:t>
      </w:r>
      <w:bookmarkEnd w:id="230"/>
    </w:p>
    <w:p w14:paraId="36910A6C" w14:textId="77777777" w:rsidR="00000000" w:rsidRDefault="00000000">
      <w:pPr>
        <w:pStyle w:val="3"/>
        <w:rPr>
          <w:color w:val="auto"/>
          <w:lang w:val="en-US"/>
        </w:rPr>
      </w:pPr>
      <w:bookmarkStart w:id="231" w:name="_Toc17039"/>
      <w:r>
        <w:rPr>
          <w:color w:val="auto"/>
          <w:lang w:val="en-US"/>
        </w:rPr>
        <w:t>钻前工程评价子单元</w:t>
      </w:r>
      <w:bookmarkEnd w:id="231"/>
    </w:p>
    <w:p w14:paraId="75499292" w14:textId="77777777" w:rsidR="00000000" w:rsidRDefault="00000000">
      <w:pPr>
        <w:pStyle w:val="4"/>
        <w:rPr>
          <w:color w:val="auto"/>
        </w:rPr>
      </w:pPr>
      <w:r>
        <w:rPr>
          <w:color w:val="auto"/>
        </w:rPr>
        <w:t>安全检查表评价</w:t>
      </w:r>
    </w:p>
    <w:p w14:paraId="2288D3DE" w14:textId="77777777" w:rsidR="00000000" w:rsidRDefault="00000000">
      <w:pPr>
        <w:ind w:firstLine="562"/>
      </w:pPr>
      <w:r>
        <w:rPr>
          <w:rFonts w:hint="eastAsia"/>
          <w:b/>
          <w:bCs/>
        </w:rPr>
        <w:t>（企业信息保密未公开）</w:t>
      </w:r>
      <w:r>
        <w:t>。</w:t>
      </w:r>
    </w:p>
    <w:p w14:paraId="7634A39E" w14:textId="77777777" w:rsidR="00000000" w:rsidRDefault="00000000">
      <w:pPr>
        <w:pStyle w:val="3"/>
        <w:rPr>
          <w:color w:val="auto"/>
          <w:lang w:val="en-US"/>
        </w:rPr>
      </w:pPr>
      <w:bookmarkStart w:id="232" w:name="_Toc27229"/>
      <w:r>
        <w:rPr>
          <w:color w:val="auto"/>
          <w:lang w:val="en-US"/>
        </w:rPr>
        <w:t>钻井工程评价子单元</w:t>
      </w:r>
      <w:bookmarkEnd w:id="232"/>
    </w:p>
    <w:p w14:paraId="5C75D889" w14:textId="77777777" w:rsidR="00000000" w:rsidRDefault="00000000">
      <w:pPr>
        <w:ind w:firstLine="562"/>
      </w:pPr>
      <w:r>
        <w:rPr>
          <w:rFonts w:hint="eastAsia"/>
          <w:b/>
          <w:bCs/>
        </w:rPr>
        <w:t>（企业信息保密未公开）</w:t>
      </w:r>
      <w:r>
        <w:t>。</w:t>
      </w:r>
    </w:p>
    <w:p w14:paraId="3000EE97" w14:textId="77777777" w:rsidR="00000000" w:rsidRDefault="00000000">
      <w:pPr>
        <w:pStyle w:val="2"/>
      </w:pPr>
      <w:bookmarkStart w:id="233" w:name="_Toc17010"/>
      <w:r>
        <w:t>采气工程评价单元</w:t>
      </w:r>
      <w:bookmarkEnd w:id="233"/>
    </w:p>
    <w:p w14:paraId="2ECDE322" w14:textId="77777777" w:rsidR="00000000" w:rsidRDefault="00000000">
      <w:pPr>
        <w:pStyle w:val="3"/>
        <w:rPr>
          <w:color w:val="auto"/>
          <w:lang w:val="en-US"/>
        </w:rPr>
      </w:pPr>
      <w:bookmarkStart w:id="234" w:name="_Toc21351"/>
      <w:r>
        <w:rPr>
          <w:color w:val="auto"/>
          <w:lang w:val="en-US"/>
        </w:rPr>
        <w:t>预先危险性分析</w:t>
      </w:r>
      <w:bookmarkEnd w:id="234"/>
    </w:p>
    <w:p w14:paraId="2B8F65BF" w14:textId="77777777" w:rsidR="00000000" w:rsidRDefault="00000000">
      <w:pPr>
        <w:topLinePunct w:val="0"/>
        <w:adjustRightInd/>
        <w:snapToGrid/>
        <w:ind w:firstLine="560"/>
      </w:pPr>
      <w:r>
        <w:t>本节采用预先危险性分析对采气工程涉及的气井测试作业进行评价分析。</w:t>
      </w:r>
    </w:p>
    <w:p w14:paraId="373F146C" w14:textId="77777777" w:rsidR="00000000" w:rsidRDefault="00000000">
      <w:pPr>
        <w:pStyle w:val="a5"/>
        <w:tabs>
          <w:tab w:val="left" w:pos="0"/>
        </w:tabs>
        <w:spacing w:before="120"/>
        <w:rPr>
          <w:rFonts w:eastAsia="黑体"/>
          <w:szCs w:val="22"/>
        </w:rPr>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1</w:t>
      </w:r>
      <w:r>
        <w:fldChar w:fldCharType="end"/>
      </w:r>
      <w:r>
        <w:rPr>
          <w:rFonts w:hint="eastAsia"/>
        </w:rPr>
        <w:t xml:space="preserve"> </w:t>
      </w:r>
      <w:r>
        <w:rPr>
          <w:rFonts w:eastAsia="黑体"/>
          <w:szCs w:val="22"/>
        </w:rPr>
        <w:t>气井测试作业主要危险预分析</w:t>
      </w:r>
    </w:p>
    <w:tbl>
      <w:tblPr>
        <w:tblStyle w:val="TableNormal"/>
        <w:tblW w:w="5001" w:type="pct"/>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000" w:firstRow="0" w:lastRow="0" w:firstColumn="0" w:lastColumn="0" w:noHBand="0" w:noVBand="0"/>
      </w:tblPr>
      <w:tblGrid>
        <w:gridCol w:w="758"/>
        <w:gridCol w:w="1066"/>
        <w:gridCol w:w="1068"/>
        <w:gridCol w:w="1892"/>
        <w:gridCol w:w="1316"/>
        <w:gridCol w:w="759"/>
        <w:gridCol w:w="2774"/>
      </w:tblGrid>
      <w:tr w:rsidR="00000000" w14:paraId="4F7944EE" w14:textId="77777777">
        <w:tc>
          <w:tcPr>
            <w:tcW w:w="393" w:type="pct"/>
            <w:vAlign w:val="center"/>
          </w:tcPr>
          <w:p w14:paraId="09FF4A6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553" w:type="pct"/>
            <w:vAlign w:val="center"/>
          </w:tcPr>
          <w:p w14:paraId="21D5283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w:t>
            </w:r>
            <w:r>
              <w:rPr>
                <w:b/>
                <w:bCs/>
                <w:sz w:val="21"/>
                <w:szCs w:val="22"/>
              </w:rPr>
              <w:t>/</w:t>
            </w:r>
            <w:r>
              <w:rPr>
                <w:b/>
                <w:bCs/>
                <w:sz w:val="21"/>
                <w:szCs w:val="22"/>
              </w:rPr>
              <w:t>意外事故</w:t>
            </w:r>
          </w:p>
        </w:tc>
        <w:tc>
          <w:tcPr>
            <w:tcW w:w="554" w:type="pct"/>
            <w:vAlign w:val="center"/>
          </w:tcPr>
          <w:p w14:paraId="097533B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阶段</w:t>
            </w:r>
          </w:p>
        </w:tc>
        <w:tc>
          <w:tcPr>
            <w:tcW w:w="981" w:type="pct"/>
            <w:vAlign w:val="center"/>
          </w:tcPr>
          <w:p w14:paraId="704E4DA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起因</w:t>
            </w:r>
          </w:p>
        </w:tc>
        <w:tc>
          <w:tcPr>
            <w:tcW w:w="682" w:type="pct"/>
            <w:vAlign w:val="center"/>
          </w:tcPr>
          <w:p w14:paraId="070696E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影响</w:t>
            </w:r>
          </w:p>
        </w:tc>
        <w:tc>
          <w:tcPr>
            <w:tcW w:w="394" w:type="pct"/>
            <w:vAlign w:val="center"/>
          </w:tcPr>
          <w:p w14:paraId="22D8DB0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w:t>
            </w:r>
          </w:p>
          <w:p w14:paraId="7457D96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1439" w:type="pct"/>
            <w:vAlign w:val="center"/>
          </w:tcPr>
          <w:p w14:paraId="693C759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对策</w:t>
            </w:r>
          </w:p>
        </w:tc>
      </w:tr>
      <w:tr w:rsidR="00000000" w14:paraId="0EC84151" w14:textId="77777777">
        <w:tc>
          <w:tcPr>
            <w:tcW w:w="393" w:type="pct"/>
            <w:vAlign w:val="center"/>
          </w:tcPr>
          <w:p w14:paraId="7A563513"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553" w:type="pct"/>
            <w:vAlign w:val="center"/>
          </w:tcPr>
          <w:p w14:paraId="583F1934" w14:textId="77777777" w:rsidR="00000000" w:rsidRDefault="00000000">
            <w:pPr>
              <w:tabs>
                <w:tab w:val="left" w:pos="0"/>
              </w:tabs>
              <w:wordWrap w:val="0"/>
              <w:spacing w:line="240" w:lineRule="auto"/>
              <w:ind w:firstLineChars="0" w:firstLine="0"/>
              <w:jc w:val="center"/>
              <w:rPr>
                <w:sz w:val="21"/>
                <w:szCs w:val="22"/>
              </w:rPr>
            </w:pPr>
            <w:r>
              <w:rPr>
                <w:sz w:val="21"/>
                <w:szCs w:val="22"/>
              </w:rPr>
              <w:t>火灾爆炸</w:t>
            </w:r>
          </w:p>
        </w:tc>
        <w:tc>
          <w:tcPr>
            <w:tcW w:w="554" w:type="pct"/>
            <w:vAlign w:val="center"/>
          </w:tcPr>
          <w:p w14:paraId="07B6D11C" w14:textId="77777777" w:rsidR="00000000" w:rsidRDefault="00000000">
            <w:pPr>
              <w:tabs>
                <w:tab w:val="left" w:pos="0"/>
              </w:tabs>
              <w:wordWrap w:val="0"/>
              <w:spacing w:line="240" w:lineRule="auto"/>
              <w:ind w:firstLineChars="0" w:firstLine="0"/>
              <w:jc w:val="center"/>
              <w:rPr>
                <w:sz w:val="21"/>
                <w:szCs w:val="22"/>
              </w:rPr>
            </w:pPr>
            <w:r>
              <w:rPr>
                <w:sz w:val="21"/>
                <w:szCs w:val="22"/>
              </w:rPr>
              <w:t>测试中</w:t>
            </w:r>
            <w:r>
              <w:rPr>
                <w:rFonts w:hint="eastAsia"/>
                <w:sz w:val="21"/>
                <w:szCs w:val="22"/>
              </w:rPr>
              <w:t>天然</w:t>
            </w:r>
          </w:p>
          <w:p w14:paraId="0B80E442" w14:textId="77777777" w:rsidR="00000000" w:rsidRDefault="00000000">
            <w:pPr>
              <w:tabs>
                <w:tab w:val="left" w:pos="0"/>
              </w:tabs>
              <w:wordWrap w:val="0"/>
              <w:spacing w:line="240" w:lineRule="auto"/>
              <w:ind w:firstLineChars="0" w:firstLine="0"/>
              <w:jc w:val="center"/>
              <w:rPr>
                <w:sz w:val="21"/>
                <w:szCs w:val="22"/>
              </w:rPr>
            </w:pPr>
            <w:r>
              <w:rPr>
                <w:sz w:val="21"/>
                <w:szCs w:val="22"/>
              </w:rPr>
              <w:t>气泄漏遇</w:t>
            </w:r>
          </w:p>
          <w:p w14:paraId="6AC17D95" w14:textId="77777777" w:rsidR="00000000" w:rsidRDefault="00000000">
            <w:pPr>
              <w:tabs>
                <w:tab w:val="left" w:pos="0"/>
              </w:tabs>
              <w:wordWrap w:val="0"/>
              <w:spacing w:line="240" w:lineRule="auto"/>
              <w:ind w:firstLineChars="0" w:firstLine="0"/>
              <w:jc w:val="center"/>
              <w:rPr>
                <w:sz w:val="21"/>
                <w:szCs w:val="22"/>
              </w:rPr>
            </w:pPr>
            <w:r>
              <w:rPr>
                <w:sz w:val="21"/>
                <w:szCs w:val="22"/>
              </w:rPr>
              <w:t>火源</w:t>
            </w:r>
          </w:p>
        </w:tc>
        <w:tc>
          <w:tcPr>
            <w:tcW w:w="981" w:type="pct"/>
            <w:vAlign w:val="center"/>
          </w:tcPr>
          <w:p w14:paraId="1BFBB385" w14:textId="77777777" w:rsidR="00000000" w:rsidRDefault="00000000">
            <w:pPr>
              <w:tabs>
                <w:tab w:val="left" w:pos="0"/>
              </w:tabs>
              <w:wordWrap w:val="0"/>
              <w:spacing w:line="240" w:lineRule="auto"/>
              <w:ind w:firstLineChars="0" w:firstLine="0"/>
              <w:jc w:val="center"/>
              <w:rPr>
                <w:sz w:val="21"/>
                <w:szCs w:val="22"/>
              </w:rPr>
            </w:pPr>
            <w:r>
              <w:rPr>
                <w:sz w:val="21"/>
                <w:szCs w:val="22"/>
              </w:rPr>
              <w:t>流程管线损坏；接箍未上紧；丝扣损坏；未缠密封带；</w:t>
            </w:r>
          </w:p>
          <w:p w14:paraId="2222A87F" w14:textId="77777777" w:rsidR="00000000" w:rsidRDefault="00000000">
            <w:pPr>
              <w:tabs>
                <w:tab w:val="left" w:pos="0"/>
              </w:tabs>
              <w:wordWrap w:val="0"/>
              <w:spacing w:line="240" w:lineRule="auto"/>
              <w:ind w:firstLineChars="0" w:firstLine="0"/>
              <w:jc w:val="center"/>
              <w:rPr>
                <w:sz w:val="21"/>
                <w:szCs w:val="22"/>
              </w:rPr>
            </w:pPr>
            <w:r>
              <w:rPr>
                <w:sz w:val="21"/>
                <w:szCs w:val="22"/>
              </w:rPr>
              <w:t>由壬未砸紧或垫子坏。</w:t>
            </w:r>
          </w:p>
        </w:tc>
        <w:tc>
          <w:tcPr>
            <w:tcW w:w="682" w:type="pct"/>
            <w:vAlign w:val="center"/>
          </w:tcPr>
          <w:p w14:paraId="26A6C5F0" w14:textId="77777777" w:rsidR="00000000" w:rsidRDefault="00000000">
            <w:pPr>
              <w:tabs>
                <w:tab w:val="left" w:pos="0"/>
              </w:tabs>
              <w:wordWrap w:val="0"/>
              <w:spacing w:line="240" w:lineRule="auto"/>
              <w:ind w:firstLineChars="0" w:firstLine="0"/>
              <w:jc w:val="center"/>
              <w:rPr>
                <w:sz w:val="21"/>
                <w:szCs w:val="22"/>
              </w:rPr>
            </w:pPr>
            <w:r>
              <w:rPr>
                <w:sz w:val="21"/>
                <w:szCs w:val="22"/>
              </w:rPr>
              <w:t>伤人财产损失</w:t>
            </w:r>
          </w:p>
        </w:tc>
        <w:tc>
          <w:tcPr>
            <w:tcW w:w="394" w:type="pct"/>
            <w:vAlign w:val="center"/>
          </w:tcPr>
          <w:p w14:paraId="67044BB2"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439" w:type="pct"/>
            <w:vAlign w:val="center"/>
          </w:tcPr>
          <w:p w14:paraId="2AD8DEC1" w14:textId="77777777" w:rsidR="00000000" w:rsidRDefault="00000000">
            <w:pPr>
              <w:tabs>
                <w:tab w:val="left" w:pos="0"/>
              </w:tabs>
              <w:wordWrap w:val="0"/>
              <w:spacing w:line="240" w:lineRule="auto"/>
              <w:ind w:firstLineChars="0" w:firstLine="0"/>
              <w:jc w:val="center"/>
              <w:rPr>
                <w:sz w:val="21"/>
                <w:szCs w:val="22"/>
              </w:rPr>
            </w:pPr>
            <w:r>
              <w:rPr>
                <w:sz w:val="21"/>
                <w:szCs w:val="22"/>
              </w:rPr>
              <w:t>施工前流程管线试压合格；丝扣上到位，并缠密封纸；游壬连接处装垫子并砸紧；现场严格控制火源；巡检，有泄漏当</w:t>
            </w:r>
          </w:p>
          <w:p w14:paraId="5CE66BF3" w14:textId="77777777" w:rsidR="00000000" w:rsidRDefault="00000000">
            <w:pPr>
              <w:tabs>
                <w:tab w:val="left" w:pos="0"/>
              </w:tabs>
              <w:wordWrap w:val="0"/>
              <w:spacing w:line="240" w:lineRule="auto"/>
              <w:ind w:firstLineChars="0" w:firstLine="0"/>
              <w:jc w:val="center"/>
              <w:rPr>
                <w:sz w:val="21"/>
                <w:szCs w:val="22"/>
              </w:rPr>
            </w:pPr>
            <w:r>
              <w:rPr>
                <w:sz w:val="21"/>
                <w:szCs w:val="22"/>
              </w:rPr>
              <w:t>即处理。</w:t>
            </w:r>
          </w:p>
        </w:tc>
      </w:tr>
      <w:tr w:rsidR="00000000" w14:paraId="0A79038D" w14:textId="77777777">
        <w:tc>
          <w:tcPr>
            <w:tcW w:w="393" w:type="pct"/>
            <w:vAlign w:val="center"/>
          </w:tcPr>
          <w:p w14:paraId="337E7374"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553" w:type="pct"/>
            <w:vAlign w:val="center"/>
          </w:tcPr>
          <w:p w14:paraId="151FF75E" w14:textId="77777777" w:rsidR="00000000" w:rsidRDefault="00000000">
            <w:pPr>
              <w:tabs>
                <w:tab w:val="left" w:pos="0"/>
              </w:tabs>
              <w:wordWrap w:val="0"/>
              <w:spacing w:line="240" w:lineRule="auto"/>
              <w:ind w:firstLineChars="0" w:firstLine="0"/>
              <w:jc w:val="center"/>
              <w:rPr>
                <w:sz w:val="21"/>
                <w:szCs w:val="22"/>
              </w:rPr>
            </w:pPr>
            <w:r>
              <w:rPr>
                <w:sz w:val="21"/>
                <w:szCs w:val="22"/>
              </w:rPr>
              <w:t>井喷</w:t>
            </w:r>
          </w:p>
        </w:tc>
        <w:tc>
          <w:tcPr>
            <w:tcW w:w="554" w:type="pct"/>
            <w:vAlign w:val="center"/>
          </w:tcPr>
          <w:p w14:paraId="06619CE8" w14:textId="77777777" w:rsidR="00000000" w:rsidRDefault="00000000">
            <w:pPr>
              <w:tabs>
                <w:tab w:val="left" w:pos="0"/>
              </w:tabs>
              <w:wordWrap w:val="0"/>
              <w:spacing w:line="240" w:lineRule="auto"/>
              <w:ind w:firstLineChars="0" w:firstLine="0"/>
              <w:jc w:val="center"/>
              <w:rPr>
                <w:sz w:val="21"/>
                <w:szCs w:val="22"/>
              </w:rPr>
            </w:pPr>
            <w:r>
              <w:rPr>
                <w:sz w:val="21"/>
                <w:szCs w:val="22"/>
              </w:rPr>
              <w:t>在试</w:t>
            </w:r>
            <w:r>
              <w:rPr>
                <w:rFonts w:hint="eastAsia"/>
                <w:sz w:val="21"/>
                <w:szCs w:val="22"/>
              </w:rPr>
              <w:t>气</w:t>
            </w:r>
            <w:r>
              <w:rPr>
                <w:sz w:val="21"/>
                <w:szCs w:val="22"/>
              </w:rPr>
              <w:t>施工中</w:t>
            </w:r>
          </w:p>
        </w:tc>
        <w:tc>
          <w:tcPr>
            <w:tcW w:w="981" w:type="pct"/>
            <w:vAlign w:val="center"/>
          </w:tcPr>
          <w:p w14:paraId="69CD15E5" w14:textId="77777777" w:rsidR="00000000" w:rsidRDefault="00000000">
            <w:pPr>
              <w:tabs>
                <w:tab w:val="left" w:pos="0"/>
              </w:tabs>
              <w:wordWrap w:val="0"/>
              <w:spacing w:line="240" w:lineRule="auto"/>
              <w:ind w:firstLineChars="0" w:firstLine="0"/>
              <w:jc w:val="center"/>
              <w:rPr>
                <w:sz w:val="21"/>
                <w:szCs w:val="22"/>
              </w:rPr>
            </w:pPr>
            <w:r>
              <w:rPr>
                <w:sz w:val="21"/>
                <w:szCs w:val="22"/>
              </w:rPr>
              <w:t>没装井控装置；井控装置失败；设计有误；测量有误；</w:t>
            </w:r>
          </w:p>
          <w:p w14:paraId="7BCDD312" w14:textId="77777777" w:rsidR="00000000" w:rsidRDefault="00000000">
            <w:pPr>
              <w:tabs>
                <w:tab w:val="left" w:pos="0"/>
              </w:tabs>
              <w:wordWrap w:val="0"/>
              <w:spacing w:line="240" w:lineRule="auto"/>
              <w:ind w:firstLineChars="0" w:firstLine="0"/>
              <w:jc w:val="center"/>
              <w:rPr>
                <w:sz w:val="21"/>
                <w:szCs w:val="22"/>
              </w:rPr>
            </w:pPr>
            <w:r>
              <w:rPr>
                <w:sz w:val="21"/>
                <w:szCs w:val="22"/>
              </w:rPr>
              <w:t>没有及时边起边灌；误操作。</w:t>
            </w:r>
          </w:p>
        </w:tc>
        <w:tc>
          <w:tcPr>
            <w:tcW w:w="682" w:type="pct"/>
            <w:vAlign w:val="center"/>
          </w:tcPr>
          <w:p w14:paraId="2227546C" w14:textId="77777777" w:rsidR="00000000" w:rsidRDefault="00000000">
            <w:pPr>
              <w:tabs>
                <w:tab w:val="left" w:pos="0"/>
              </w:tabs>
              <w:wordWrap w:val="0"/>
              <w:spacing w:line="240" w:lineRule="auto"/>
              <w:ind w:firstLineChars="0" w:firstLine="0"/>
              <w:jc w:val="center"/>
              <w:rPr>
                <w:sz w:val="21"/>
                <w:szCs w:val="22"/>
              </w:rPr>
            </w:pPr>
            <w:r>
              <w:rPr>
                <w:sz w:val="21"/>
                <w:szCs w:val="22"/>
              </w:rPr>
              <w:t>着火、爆炸污染、损坏设备、伤人</w:t>
            </w:r>
          </w:p>
        </w:tc>
        <w:tc>
          <w:tcPr>
            <w:tcW w:w="394" w:type="pct"/>
            <w:vAlign w:val="center"/>
          </w:tcPr>
          <w:p w14:paraId="59DE88E0" w14:textId="77777777" w:rsidR="00000000" w:rsidRDefault="00000000">
            <w:pPr>
              <w:tabs>
                <w:tab w:val="left" w:pos="0"/>
              </w:tabs>
              <w:wordWrap w:val="0"/>
              <w:spacing w:line="240" w:lineRule="auto"/>
              <w:ind w:firstLineChars="0" w:firstLine="0"/>
              <w:jc w:val="center"/>
              <w:rPr>
                <w:sz w:val="21"/>
                <w:szCs w:val="22"/>
              </w:rPr>
            </w:pPr>
            <w:r>
              <w:rPr>
                <w:sz w:val="21"/>
                <w:szCs w:val="22"/>
              </w:rPr>
              <w:t>Ⅳ</w:t>
            </w:r>
          </w:p>
        </w:tc>
        <w:tc>
          <w:tcPr>
            <w:tcW w:w="1439" w:type="pct"/>
            <w:vAlign w:val="center"/>
          </w:tcPr>
          <w:p w14:paraId="4935EAD1" w14:textId="77777777" w:rsidR="00000000" w:rsidRDefault="00000000">
            <w:pPr>
              <w:tabs>
                <w:tab w:val="left" w:pos="0"/>
              </w:tabs>
              <w:wordWrap w:val="0"/>
              <w:spacing w:line="240" w:lineRule="auto"/>
              <w:ind w:firstLineChars="0" w:firstLine="0"/>
              <w:jc w:val="center"/>
              <w:rPr>
                <w:sz w:val="21"/>
                <w:szCs w:val="22"/>
              </w:rPr>
            </w:pPr>
            <w:r>
              <w:rPr>
                <w:sz w:val="21"/>
                <w:szCs w:val="22"/>
              </w:rPr>
              <w:t>必须装井控装置并保持其有效</w:t>
            </w:r>
          </w:p>
          <w:p w14:paraId="347E2DEA" w14:textId="77777777" w:rsidR="00000000" w:rsidRDefault="00000000">
            <w:pPr>
              <w:tabs>
                <w:tab w:val="left" w:pos="0"/>
              </w:tabs>
              <w:wordWrap w:val="0"/>
              <w:spacing w:line="240" w:lineRule="auto"/>
              <w:ind w:firstLineChars="0" w:firstLine="0"/>
              <w:jc w:val="center"/>
              <w:rPr>
                <w:sz w:val="21"/>
                <w:szCs w:val="22"/>
              </w:rPr>
            </w:pPr>
            <w:r>
              <w:rPr>
                <w:sz w:val="21"/>
                <w:szCs w:val="22"/>
              </w:rPr>
              <w:t>状态；设计适当的压井液密</w:t>
            </w:r>
          </w:p>
          <w:p w14:paraId="67B4499D" w14:textId="77777777" w:rsidR="00000000" w:rsidRDefault="00000000">
            <w:pPr>
              <w:tabs>
                <w:tab w:val="left" w:pos="0"/>
              </w:tabs>
              <w:wordWrap w:val="0"/>
              <w:spacing w:line="240" w:lineRule="auto"/>
              <w:ind w:firstLineChars="0" w:firstLine="0"/>
              <w:jc w:val="center"/>
              <w:rPr>
                <w:sz w:val="21"/>
                <w:szCs w:val="22"/>
              </w:rPr>
            </w:pPr>
            <w:r>
              <w:rPr>
                <w:sz w:val="21"/>
                <w:szCs w:val="22"/>
              </w:rPr>
              <w:t>度；保持测量仪表的有效状态；及时边起边灌。</w:t>
            </w:r>
          </w:p>
        </w:tc>
      </w:tr>
      <w:tr w:rsidR="00000000" w14:paraId="228A4935" w14:textId="77777777">
        <w:tc>
          <w:tcPr>
            <w:tcW w:w="393" w:type="pct"/>
            <w:vAlign w:val="center"/>
          </w:tcPr>
          <w:p w14:paraId="5F89E0D5"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553" w:type="pct"/>
            <w:vAlign w:val="center"/>
          </w:tcPr>
          <w:p w14:paraId="47833674" w14:textId="77777777" w:rsidR="00000000" w:rsidRDefault="00000000">
            <w:pPr>
              <w:tabs>
                <w:tab w:val="left" w:pos="0"/>
              </w:tabs>
              <w:wordWrap w:val="0"/>
              <w:spacing w:line="240" w:lineRule="auto"/>
              <w:ind w:firstLineChars="0" w:firstLine="0"/>
              <w:jc w:val="center"/>
              <w:rPr>
                <w:sz w:val="21"/>
                <w:szCs w:val="22"/>
              </w:rPr>
            </w:pPr>
            <w:r>
              <w:rPr>
                <w:sz w:val="21"/>
                <w:szCs w:val="22"/>
              </w:rPr>
              <w:t>阀门丝杠飞出伤人</w:t>
            </w:r>
          </w:p>
        </w:tc>
        <w:tc>
          <w:tcPr>
            <w:tcW w:w="554" w:type="pct"/>
            <w:vAlign w:val="center"/>
          </w:tcPr>
          <w:p w14:paraId="0FCCC946" w14:textId="77777777" w:rsidR="00000000" w:rsidRDefault="00000000">
            <w:pPr>
              <w:tabs>
                <w:tab w:val="left" w:pos="0"/>
              </w:tabs>
              <w:wordWrap w:val="0"/>
              <w:spacing w:line="240" w:lineRule="auto"/>
              <w:ind w:firstLineChars="0" w:firstLine="0"/>
              <w:jc w:val="center"/>
              <w:rPr>
                <w:sz w:val="21"/>
                <w:szCs w:val="22"/>
              </w:rPr>
            </w:pPr>
            <w:r>
              <w:rPr>
                <w:sz w:val="21"/>
                <w:szCs w:val="22"/>
              </w:rPr>
              <w:t>开关阀门时</w:t>
            </w:r>
          </w:p>
        </w:tc>
        <w:tc>
          <w:tcPr>
            <w:tcW w:w="981" w:type="pct"/>
            <w:vAlign w:val="center"/>
          </w:tcPr>
          <w:p w14:paraId="3E5240B2" w14:textId="77777777" w:rsidR="00000000" w:rsidRDefault="00000000">
            <w:pPr>
              <w:tabs>
                <w:tab w:val="left" w:pos="0"/>
              </w:tabs>
              <w:wordWrap w:val="0"/>
              <w:spacing w:line="240" w:lineRule="auto"/>
              <w:ind w:firstLineChars="0" w:firstLine="0"/>
              <w:jc w:val="center"/>
              <w:rPr>
                <w:sz w:val="21"/>
                <w:szCs w:val="22"/>
              </w:rPr>
            </w:pPr>
            <w:r>
              <w:rPr>
                <w:rFonts w:hint="eastAsia"/>
                <w:sz w:val="21"/>
                <w:szCs w:val="22"/>
              </w:rPr>
              <w:t>井口阀门腐蚀损坏或不合格</w:t>
            </w:r>
          </w:p>
        </w:tc>
        <w:tc>
          <w:tcPr>
            <w:tcW w:w="682" w:type="pct"/>
            <w:vAlign w:val="center"/>
          </w:tcPr>
          <w:p w14:paraId="7488C454" w14:textId="77777777" w:rsidR="00000000" w:rsidRDefault="00000000">
            <w:pPr>
              <w:tabs>
                <w:tab w:val="left" w:pos="0"/>
              </w:tabs>
              <w:wordWrap w:val="0"/>
              <w:spacing w:line="240" w:lineRule="auto"/>
              <w:ind w:firstLineChars="0" w:firstLine="0"/>
              <w:jc w:val="center"/>
              <w:rPr>
                <w:sz w:val="21"/>
                <w:szCs w:val="22"/>
              </w:rPr>
            </w:pPr>
            <w:r>
              <w:rPr>
                <w:sz w:val="21"/>
                <w:szCs w:val="22"/>
              </w:rPr>
              <w:t>损坏设备、伤人、井喷</w:t>
            </w:r>
          </w:p>
        </w:tc>
        <w:tc>
          <w:tcPr>
            <w:tcW w:w="394" w:type="pct"/>
            <w:vAlign w:val="center"/>
          </w:tcPr>
          <w:p w14:paraId="3DE0B849"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439" w:type="pct"/>
            <w:vAlign w:val="center"/>
          </w:tcPr>
          <w:p w14:paraId="710AA667" w14:textId="77777777" w:rsidR="00000000" w:rsidRDefault="00000000">
            <w:pPr>
              <w:tabs>
                <w:tab w:val="left" w:pos="0"/>
              </w:tabs>
              <w:wordWrap w:val="0"/>
              <w:spacing w:line="240" w:lineRule="auto"/>
              <w:ind w:firstLineChars="0" w:firstLine="0"/>
              <w:jc w:val="center"/>
              <w:rPr>
                <w:sz w:val="21"/>
                <w:szCs w:val="22"/>
              </w:rPr>
            </w:pPr>
            <w:r>
              <w:rPr>
                <w:sz w:val="21"/>
                <w:szCs w:val="22"/>
              </w:rPr>
              <w:t>根据井筒压力选择合适的采油</w:t>
            </w:r>
          </w:p>
          <w:p w14:paraId="409EAE1C" w14:textId="77777777" w:rsidR="00000000" w:rsidRDefault="00000000">
            <w:pPr>
              <w:tabs>
                <w:tab w:val="left" w:pos="0"/>
              </w:tabs>
              <w:wordWrap w:val="0"/>
              <w:spacing w:line="240" w:lineRule="auto"/>
              <w:ind w:firstLineChars="0" w:firstLine="0"/>
              <w:jc w:val="center"/>
              <w:rPr>
                <w:sz w:val="21"/>
                <w:szCs w:val="22"/>
              </w:rPr>
            </w:pPr>
            <w:r>
              <w:rPr>
                <w:sz w:val="21"/>
                <w:szCs w:val="22"/>
              </w:rPr>
              <w:t>树并试压合格；开关阀门时应侧身操作。</w:t>
            </w:r>
          </w:p>
        </w:tc>
      </w:tr>
      <w:tr w:rsidR="00000000" w14:paraId="5B4F2644" w14:textId="77777777">
        <w:tc>
          <w:tcPr>
            <w:tcW w:w="393" w:type="pct"/>
            <w:vAlign w:val="center"/>
          </w:tcPr>
          <w:p w14:paraId="2E273259"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553" w:type="pct"/>
            <w:vAlign w:val="center"/>
          </w:tcPr>
          <w:p w14:paraId="30C34DBC" w14:textId="77777777" w:rsidR="00000000" w:rsidRDefault="00000000">
            <w:pPr>
              <w:tabs>
                <w:tab w:val="left" w:pos="0"/>
              </w:tabs>
              <w:wordWrap w:val="0"/>
              <w:spacing w:line="240" w:lineRule="auto"/>
              <w:ind w:firstLineChars="0" w:firstLine="0"/>
              <w:jc w:val="center"/>
              <w:rPr>
                <w:sz w:val="21"/>
                <w:szCs w:val="22"/>
              </w:rPr>
            </w:pPr>
            <w:r>
              <w:rPr>
                <w:sz w:val="21"/>
                <w:szCs w:val="22"/>
              </w:rPr>
              <w:t>油嘴飞出伤人</w:t>
            </w:r>
          </w:p>
        </w:tc>
        <w:tc>
          <w:tcPr>
            <w:tcW w:w="554" w:type="pct"/>
            <w:vAlign w:val="center"/>
          </w:tcPr>
          <w:p w14:paraId="4F89F120" w14:textId="77777777" w:rsidR="00000000" w:rsidRDefault="00000000">
            <w:pPr>
              <w:tabs>
                <w:tab w:val="left" w:pos="0"/>
              </w:tabs>
              <w:wordWrap w:val="0"/>
              <w:spacing w:line="240" w:lineRule="auto"/>
              <w:ind w:firstLineChars="0" w:firstLine="0"/>
              <w:jc w:val="center"/>
              <w:rPr>
                <w:sz w:val="21"/>
                <w:szCs w:val="22"/>
              </w:rPr>
            </w:pPr>
            <w:r>
              <w:rPr>
                <w:sz w:val="21"/>
                <w:szCs w:val="22"/>
              </w:rPr>
              <w:t>卸油嘴时</w:t>
            </w:r>
          </w:p>
        </w:tc>
        <w:tc>
          <w:tcPr>
            <w:tcW w:w="981" w:type="pct"/>
            <w:vAlign w:val="center"/>
          </w:tcPr>
          <w:p w14:paraId="79F42B91" w14:textId="77777777" w:rsidR="00000000" w:rsidRDefault="00000000">
            <w:pPr>
              <w:tabs>
                <w:tab w:val="left" w:pos="0"/>
              </w:tabs>
              <w:wordWrap w:val="0"/>
              <w:spacing w:line="240" w:lineRule="auto"/>
              <w:ind w:firstLineChars="0" w:firstLine="0"/>
              <w:jc w:val="center"/>
              <w:rPr>
                <w:sz w:val="21"/>
                <w:szCs w:val="22"/>
              </w:rPr>
            </w:pPr>
            <w:r>
              <w:rPr>
                <w:sz w:val="21"/>
                <w:szCs w:val="22"/>
              </w:rPr>
              <w:t>卸油嘴前未卸压；</w:t>
            </w:r>
          </w:p>
          <w:p w14:paraId="27385CCD" w14:textId="77777777" w:rsidR="00000000" w:rsidRDefault="00000000">
            <w:pPr>
              <w:tabs>
                <w:tab w:val="left" w:pos="0"/>
              </w:tabs>
              <w:wordWrap w:val="0"/>
              <w:spacing w:line="240" w:lineRule="auto"/>
              <w:ind w:firstLineChars="0" w:firstLine="0"/>
              <w:jc w:val="center"/>
              <w:rPr>
                <w:sz w:val="21"/>
                <w:szCs w:val="22"/>
              </w:rPr>
            </w:pPr>
            <w:r>
              <w:rPr>
                <w:sz w:val="21"/>
                <w:szCs w:val="22"/>
              </w:rPr>
              <w:t>油嘴冻死；操作不当。</w:t>
            </w:r>
          </w:p>
        </w:tc>
        <w:tc>
          <w:tcPr>
            <w:tcW w:w="682" w:type="pct"/>
            <w:vAlign w:val="center"/>
          </w:tcPr>
          <w:p w14:paraId="384CF984" w14:textId="77777777" w:rsidR="00000000" w:rsidRDefault="00000000">
            <w:pPr>
              <w:tabs>
                <w:tab w:val="left" w:pos="0"/>
              </w:tabs>
              <w:wordWrap w:val="0"/>
              <w:spacing w:line="240" w:lineRule="auto"/>
              <w:ind w:firstLineChars="0" w:firstLine="0"/>
              <w:jc w:val="center"/>
              <w:rPr>
                <w:sz w:val="21"/>
                <w:szCs w:val="22"/>
              </w:rPr>
            </w:pPr>
            <w:r>
              <w:rPr>
                <w:sz w:val="21"/>
                <w:szCs w:val="22"/>
              </w:rPr>
              <w:t>伤人</w:t>
            </w:r>
          </w:p>
        </w:tc>
        <w:tc>
          <w:tcPr>
            <w:tcW w:w="394" w:type="pct"/>
            <w:vAlign w:val="center"/>
          </w:tcPr>
          <w:p w14:paraId="7C0D1D02"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439" w:type="pct"/>
            <w:vAlign w:val="center"/>
          </w:tcPr>
          <w:p w14:paraId="1E1ED0B0" w14:textId="77777777" w:rsidR="00000000" w:rsidRDefault="00000000">
            <w:pPr>
              <w:tabs>
                <w:tab w:val="left" w:pos="0"/>
              </w:tabs>
              <w:wordWrap w:val="0"/>
              <w:spacing w:line="240" w:lineRule="auto"/>
              <w:ind w:firstLineChars="0" w:firstLine="0"/>
              <w:jc w:val="center"/>
              <w:rPr>
                <w:sz w:val="21"/>
                <w:szCs w:val="22"/>
              </w:rPr>
            </w:pPr>
            <w:r>
              <w:rPr>
                <w:sz w:val="21"/>
                <w:szCs w:val="22"/>
              </w:rPr>
              <w:t>卸油嘴前必须先放压；正确操</w:t>
            </w:r>
          </w:p>
          <w:p w14:paraId="1F38A643" w14:textId="77777777" w:rsidR="00000000" w:rsidRDefault="00000000">
            <w:pPr>
              <w:tabs>
                <w:tab w:val="left" w:pos="0"/>
              </w:tabs>
              <w:wordWrap w:val="0"/>
              <w:spacing w:line="240" w:lineRule="auto"/>
              <w:ind w:firstLineChars="0" w:firstLine="0"/>
              <w:jc w:val="center"/>
              <w:rPr>
                <w:sz w:val="21"/>
                <w:szCs w:val="22"/>
              </w:rPr>
            </w:pPr>
            <w:r>
              <w:rPr>
                <w:sz w:val="21"/>
                <w:szCs w:val="22"/>
              </w:rPr>
              <w:t>作；若有冻死的现象，必须先加温放压，再卸油嘴。</w:t>
            </w:r>
          </w:p>
        </w:tc>
      </w:tr>
      <w:tr w:rsidR="00000000" w14:paraId="512C41BA" w14:textId="77777777">
        <w:tc>
          <w:tcPr>
            <w:tcW w:w="393" w:type="pct"/>
            <w:vAlign w:val="center"/>
          </w:tcPr>
          <w:p w14:paraId="067BD4F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553" w:type="pct"/>
            <w:vAlign w:val="center"/>
          </w:tcPr>
          <w:p w14:paraId="57A52460" w14:textId="77777777" w:rsidR="00000000" w:rsidRDefault="00000000">
            <w:pPr>
              <w:tabs>
                <w:tab w:val="left" w:pos="0"/>
              </w:tabs>
              <w:wordWrap w:val="0"/>
              <w:spacing w:line="240" w:lineRule="auto"/>
              <w:ind w:firstLineChars="0" w:firstLine="0"/>
              <w:jc w:val="center"/>
              <w:rPr>
                <w:sz w:val="21"/>
                <w:szCs w:val="22"/>
              </w:rPr>
            </w:pPr>
            <w:r>
              <w:rPr>
                <w:sz w:val="21"/>
                <w:szCs w:val="22"/>
              </w:rPr>
              <w:t>流程管线泄漏</w:t>
            </w:r>
          </w:p>
        </w:tc>
        <w:tc>
          <w:tcPr>
            <w:tcW w:w="554" w:type="pct"/>
            <w:vAlign w:val="center"/>
          </w:tcPr>
          <w:p w14:paraId="75715641" w14:textId="77777777" w:rsidR="00000000" w:rsidRDefault="00000000">
            <w:pPr>
              <w:tabs>
                <w:tab w:val="left" w:pos="0"/>
              </w:tabs>
              <w:wordWrap w:val="0"/>
              <w:spacing w:line="240" w:lineRule="auto"/>
              <w:ind w:firstLineChars="0" w:firstLine="0"/>
              <w:jc w:val="center"/>
              <w:rPr>
                <w:sz w:val="21"/>
                <w:szCs w:val="22"/>
              </w:rPr>
            </w:pPr>
            <w:r>
              <w:rPr>
                <w:sz w:val="21"/>
                <w:szCs w:val="22"/>
              </w:rPr>
              <w:t>测试过程中</w:t>
            </w:r>
          </w:p>
        </w:tc>
        <w:tc>
          <w:tcPr>
            <w:tcW w:w="981" w:type="pct"/>
            <w:vAlign w:val="center"/>
          </w:tcPr>
          <w:p w14:paraId="18070496" w14:textId="77777777" w:rsidR="00000000" w:rsidRDefault="00000000">
            <w:pPr>
              <w:tabs>
                <w:tab w:val="left" w:pos="0"/>
              </w:tabs>
              <w:wordWrap w:val="0"/>
              <w:spacing w:line="240" w:lineRule="auto"/>
              <w:ind w:firstLineChars="0" w:firstLine="0"/>
              <w:jc w:val="center"/>
              <w:rPr>
                <w:sz w:val="21"/>
                <w:szCs w:val="22"/>
              </w:rPr>
            </w:pPr>
            <w:r>
              <w:rPr>
                <w:sz w:val="21"/>
                <w:szCs w:val="22"/>
              </w:rPr>
              <w:t>流程管线损坏；节箍未上紧；丝扣损坏；未缠密封带；由壬未砸紧或垫子损坏</w:t>
            </w:r>
          </w:p>
        </w:tc>
        <w:tc>
          <w:tcPr>
            <w:tcW w:w="682" w:type="pct"/>
            <w:vAlign w:val="center"/>
          </w:tcPr>
          <w:p w14:paraId="6047A377" w14:textId="77777777" w:rsidR="00000000" w:rsidRDefault="00000000">
            <w:pPr>
              <w:tabs>
                <w:tab w:val="left" w:pos="0"/>
              </w:tabs>
              <w:wordWrap w:val="0"/>
              <w:spacing w:line="240" w:lineRule="auto"/>
              <w:ind w:firstLineChars="0" w:firstLine="0"/>
              <w:jc w:val="center"/>
              <w:rPr>
                <w:sz w:val="21"/>
                <w:szCs w:val="22"/>
              </w:rPr>
            </w:pPr>
            <w:r>
              <w:rPr>
                <w:sz w:val="21"/>
                <w:szCs w:val="22"/>
              </w:rPr>
              <w:t>污染、伤人、着火、爆炸</w:t>
            </w:r>
          </w:p>
        </w:tc>
        <w:tc>
          <w:tcPr>
            <w:tcW w:w="394" w:type="pct"/>
            <w:vAlign w:val="center"/>
          </w:tcPr>
          <w:p w14:paraId="3756F62E"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439" w:type="pct"/>
            <w:vAlign w:val="center"/>
          </w:tcPr>
          <w:p w14:paraId="1E2F1669" w14:textId="77777777" w:rsidR="00000000" w:rsidRDefault="00000000">
            <w:pPr>
              <w:tabs>
                <w:tab w:val="left" w:pos="0"/>
              </w:tabs>
              <w:wordWrap w:val="0"/>
              <w:spacing w:line="240" w:lineRule="auto"/>
              <w:ind w:firstLineChars="0" w:firstLine="0"/>
              <w:jc w:val="center"/>
              <w:rPr>
                <w:sz w:val="21"/>
                <w:szCs w:val="22"/>
              </w:rPr>
            </w:pPr>
            <w:r>
              <w:rPr>
                <w:sz w:val="21"/>
                <w:szCs w:val="22"/>
              </w:rPr>
              <w:t>施工前，各种流程管线试压合</w:t>
            </w:r>
          </w:p>
          <w:p w14:paraId="0F7B6981" w14:textId="77777777" w:rsidR="00000000" w:rsidRDefault="00000000">
            <w:pPr>
              <w:tabs>
                <w:tab w:val="left" w:pos="0"/>
              </w:tabs>
              <w:wordWrap w:val="0"/>
              <w:spacing w:line="240" w:lineRule="auto"/>
              <w:ind w:firstLineChars="0" w:firstLine="0"/>
              <w:jc w:val="center"/>
              <w:rPr>
                <w:sz w:val="21"/>
                <w:szCs w:val="22"/>
              </w:rPr>
            </w:pPr>
            <w:r>
              <w:rPr>
                <w:sz w:val="21"/>
                <w:szCs w:val="22"/>
              </w:rPr>
              <w:t>格；丝扣连接处缠密封脂并上</w:t>
            </w:r>
          </w:p>
          <w:p w14:paraId="0C8B258D" w14:textId="77777777" w:rsidR="00000000" w:rsidRDefault="00000000">
            <w:pPr>
              <w:tabs>
                <w:tab w:val="left" w:pos="0"/>
              </w:tabs>
              <w:wordWrap w:val="0"/>
              <w:spacing w:line="240" w:lineRule="auto"/>
              <w:ind w:firstLineChars="0" w:firstLine="0"/>
              <w:jc w:val="center"/>
              <w:rPr>
                <w:sz w:val="21"/>
                <w:szCs w:val="22"/>
              </w:rPr>
            </w:pPr>
            <w:r>
              <w:rPr>
                <w:sz w:val="21"/>
                <w:szCs w:val="22"/>
              </w:rPr>
              <w:t>紧；由壬连接处装好垫子并砸紧。</w:t>
            </w:r>
          </w:p>
        </w:tc>
      </w:tr>
      <w:tr w:rsidR="00000000" w14:paraId="15F492CA" w14:textId="77777777">
        <w:tc>
          <w:tcPr>
            <w:tcW w:w="393" w:type="pct"/>
            <w:vAlign w:val="center"/>
          </w:tcPr>
          <w:p w14:paraId="29E25C8E"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6</w:t>
            </w:r>
          </w:p>
        </w:tc>
        <w:tc>
          <w:tcPr>
            <w:tcW w:w="553" w:type="pct"/>
            <w:vAlign w:val="center"/>
          </w:tcPr>
          <w:p w14:paraId="6C058136" w14:textId="77777777" w:rsidR="00000000" w:rsidRDefault="00000000">
            <w:pPr>
              <w:tabs>
                <w:tab w:val="left" w:pos="0"/>
              </w:tabs>
              <w:wordWrap w:val="0"/>
              <w:spacing w:line="240" w:lineRule="auto"/>
              <w:ind w:firstLineChars="0" w:firstLine="0"/>
              <w:jc w:val="center"/>
              <w:rPr>
                <w:sz w:val="21"/>
                <w:szCs w:val="22"/>
              </w:rPr>
            </w:pPr>
            <w:r>
              <w:rPr>
                <w:sz w:val="21"/>
                <w:szCs w:val="22"/>
              </w:rPr>
              <w:t>管线飞起</w:t>
            </w:r>
          </w:p>
        </w:tc>
        <w:tc>
          <w:tcPr>
            <w:tcW w:w="554" w:type="pct"/>
            <w:vAlign w:val="center"/>
          </w:tcPr>
          <w:p w14:paraId="2A3AD55A" w14:textId="77777777" w:rsidR="00000000" w:rsidRDefault="00000000">
            <w:pPr>
              <w:tabs>
                <w:tab w:val="left" w:pos="0"/>
              </w:tabs>
              <w:wordWrap w:val="0"/>
              <w:spacing w:line="240" w:lineRule="auto"/>
              <w:ind w:firstLineChars="0" w:firstLine="0"/>
              <w:jc w:val="center"/>
              <w:rPr>
                <w:sz w:val="21"/>
                <w:szCs w:val="22"/>
              </w:rPr>
            </w:pPr>
            <w:r>
              <w:rPr>
                <w:sz w:val="21"/>
                <w:szCs w:val="22"/>
              </w:rPr>
              <w:t>测试施工</w:t>
            </w:r>
          </w:p>
          <w:p w14:paraId="2E17A45B" w14:textId="77777777" w:rsidR="00000000" w:rsidRDefault="00000000">
            <w:pPr>
              <w:tabs>
                <w:tab w:val="left" w:pos="0"/>
              </w:tabs>
              <w:wordWrap w:val="0"/>
              <w:spacing w:line="240" w:lineRule="auto"/>
              <w:ind w:firstLineChars="0" w:firstLine="0"/>
              <w:jc w:val="center"/>
              <w:rPr>
                <w:sz w:val="21"/>
                <w:szCs w:val="22"/>
              </w:rPr>
            </w:pPr>
            <w:r>
              <w:rPr>
                <w:sz w:val="21"/>
                <w:szCs w:val="22"/>
              </w:rPr>
              <w:t>过程中</w:t>
            </w:r>
          </w:p>
        </w:tc>
        <w:tc>
          <w:tcPr>
            <w:tcW w:w="981" w:type="pct"/>
            <w:vAlign w:val="center"/>
          </w:tcPr>
          <w:p w14:paraId="5C08F58C" w14:textId="77777777" w:rsidR="00000000" w:rsidRDefault="00000000">
            <w:pPr>
              <w:tabs>
                <w:tab w:val="left" w:pos="0"/>
              </w:tabs>
              <w:wordWrap w:val="0"/>
              <w:spacing w:line="240" w:lineRule="auto"/>
              <w:ind w:firstLineChars="0" w:firstLine="0"/>
              <w:jc w:val="center"/>
              <w:rPr>
                <w:sz w:val="21"/>
                <w:szCs w:val="22"/>
              </w:rPr>
            </w:pPr>
            <w:r>
              <w:rPr>
                <w:sz w:val="21"/>
                <w:szCs w:val="22"/>
              </w:rPr>
              <w:t>管线未固定或使用软管线施工</w:t>
            </w:r>
          </w:p>
        </w:tc>
        <w:tc>
          <w:tcPr>
            <w:tcW w:w="682" w:type="pct"/>
            <w:vAlign w:val="center"/>
          </w:tcPr>
          <w:p w14:paraId="5EC0E86E" w14:textId="77777777" w:rsidR="00000000" w:rsidRDefault="00000000">
            <w:pPr>
              <w:tabs>
                <w:tab w:val="left" w:pos="0"/>
              </w:tabs>
              <w:wordWrap w:val="0"/>
              <w:spacing w:line="240" w:lineRule="auto"/>
              <w:ind w:firstLineChars="0" w:firstLine="0"/>
              <w:jc w:val="center"/>
              <w:rPr>
                <w:sz w:val="21"/>
                <w:szCs w:val="22"/>
              </w:rPr>
            </w:pPr>
            <w:r>
              <w:rPr>
                <w:sz w:val="21"/>
                <w:szCs w:val="22"/>
              </w:rPr>
              <w:t>伤人</w:t>
            </w:r>
          </w:p>
        </w:tc>
        <w:tc>
          <w:tcPr>
            <w:tcW w:w="394" w:type="pct"/>
            <w:vAlign w:val="center"/>
          </w:tcPr>
          <w:p w14:paraId="29A1A55F"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439" w:type="pct"/>
            <w:vAlign w:val="center"/>
          </w:tcPr>
          <w:p w14:paraId="3951E615" w14:textId="77777777" w:rsidR="00000000" w:rsidRDefault="00000000">
            <w:pPr>
              <w:tabs>
                <w:tab w:val="left" w:pos="0"/>
              </w:tabs>
              <w:wordWrap w:val="0"/>
              <w:spacing w:line="240" w:lineRule="auto"/>
              <w:ind w:firstLineChars="0" w:firstLine="0"/>
              <w:jc w:val="center"/>
              <w:rPr>
                <w:sz w:val="21"/>
                <w:szCs w:val="22"/>
              </w:rPr>
            </w:pPr>
            <w:r>
              <w:rPr>
                <w:sz w:val="21"/>
                <w:szCs w:val="22"/>
              </w:rPr>
              <w:t>地面管线每</w:t>
            </w:r>
            <w:r>
              <w:rPr>
                <w:sz w:val="21"/>
                <w:szCs w:val="22"/>
              </w:rPr>
              <w:t>10-15m</w:t>
            </w:r>
            <w:r>
              <w:rPr>
                <w:sz w:val="21"/>
                <w:szCs w:val="22"/>
              </w:rPr>
              <w:t>用地锚固定，严禁用软管线高压作业。</w:t>
            </w:r>
          </w:p>
        </w:tc>
      </w:tr>
      <w:tr w:rsidR="00000000" w14:paraId="3D8FA158" w14:textId="77777777">
        <w:tc>
          <w:tcPr>
            <w:tcW w:w="393" w:type="pct"/>
            <w:vAlign w:val="center"/>
          </w:tcPr>
          <w:p w14:paraId="62B01D15" w14:textId="77777777" w:rsidR="00000000" w:rsidRDefault="00000000">
            <w:pPr>
              <w:tabs>
                <w:tab w:val="left" w:pos="0"/>
              </w:tabs>
              <w:wordWrap w:val="0"/>
              <w:spacing w:line="240" w:lineRule="auto"/>
              <w:ind w:firstLineChars="0" w:firstLine="0"/>
              <w:jc w:val="center"/>
              <w:rPr>
                <w:sz w:val="21"/>
                <w:szCs w:val="22"/>
              </w:rPr>
            </w:pPr>
            <w:r>
              <w:rPr>
                <w:sz w:val="21"/>
                <w:szCs w:val="22"/>
              </w:rPr>
              <w:t>7</w:t>
            </w:r>
          </w:p>
        </w:tc>
        <w:tc>
          <w:tcPr>
            <w:tcW w:w="553" w:type="pct"/>
            <w:vAlign w:val="center"/>
          </w:tcPr>
          <w:p w14:paraId="19589655" w14:textId="77777777" w:rsidR="00000000" w:rsidRDefault="00000000">
            <w:pPr>
              <w:tabs>
                <w:tab w:val="left" w:pos="0"/>
              </w:tabs>
              <w:wordWrap w:val="0"/>
              <w:spacing w:line="240" w:lineRule="auto"/>
              <w:ind w:firstLineChars="0" w:firstLine="0"/>
              <w:jc w:val="center"/>
              <w:rPr>
                <w:sz w:val="21"/>
                <w:szCs w:val="22"/>
              </w:rPr>
            </w:pPr>
            <w:r>
              <w:rPr>
                <w:sz w:val="21"/>
                <w:szCs w:val="22"/>
              </w:rPr>
              <w:t>分离器爆炸</w:t>
            </w:r>
          </w:p>
        </w:tc>
        <w:tc>
          <w:tcPr>
            <w:tcW w:w="554" w:type="pct"/>
            <w:vAlign w:val="center"/>
          </w:tcPr>
          <w:p w14:paraId="768BFD56" w14:textId="77777777" w:rsidR="00000000" w:rsidRDefault="00000000">
            <w:pPr>
              <w:tabs>
                <w:tab w:val="left" w:pos="0"/>
              </w:tabs>
              <w:wordWrap w:val="0"/>
              <w:spacing w:line="240" w:lineRule="auto"/>
              <w:ind w:firstLineChars="0" w:firstLine="0"/>
              <w:jc w:val="center"/>
              <w:rPr>
                <w:sz w:val="21"/>
                <w:szCs w:val="22"/>
              </w:rPr>
            </w:pPr>
            <w:r>
              <w:rPr>
                <w:sz w:val="21"/>
                <w:szCs w:val="22"/>
              </w:rPr>
              <w:t>测试过程中</w:t>
            </w:r>
          </w:p>
        </w:tc>
        <w:tc>
          <w:tcPr>
            <w:tcW w:w="981" w:type="pct"/>
            <w:vAlign w:val="center"/>
          </w:tcPr>
          <w:p w14:paraId="7382D0DD" w14:textId="77777777" w:rsidR="00000000" w:rsidRDefault="00000000">
            <w:pPr>
              <w:tabs>
                <w:tab w:val="left" w:pos="0"/>
              </w:tabs>
              <w:wordWrap w:val="0"/>
              <w:spacing w:line="240" w:lineRule="auto"/>
              <w:ind w:firstLineChars="0" w:firstLine="0"/>
              <w:jc w:val="center"/>
              <w:rPr>
                <w:sz w:val="21"/>
                <w:szCs w:val="22"/>
              </w:rPr>
            </w:pPr>
            <w:r>
              <w:rPr>
                <w:sz w:val="21"/>
                <w:szCs w:val="22"/>
              </w:rPr>
              <w:t>分离器、安全阀不在有效期内；结砂或冻结；出口管线</w:t>
            </w:r>
          </w:p>
          <w:p w14:paraId="7C939B9A" w14:textId="77777777" w:rsidR="00000000" w:rsidRDefault="00000000">
            <w:pPr>
              <w:tabs>
                <w:tab w:val="left" w:pos="0"/>
              </w:tabs>
              <w:wordWrap w:val="0"/>
              <w:spacing w:line="240" w:lineRule="auto"/>
              <w:ind w:firstLineChars="0" w:firstLine="0"/>
              <w:jc w:val="center"/>
              <w:rPr>
                <w:sz w:val="21"/>
                <w:szCs w:val="22"/>
              </w:rPr>
            </w:pPr>
            <w:r>
              <w:rPr>
                <w:sz w:val="21"/>
                <w:szCs w:val="22"/>
              </w:rPr>
              <w:t>堵；分离器不合格；误操作。</w:t>
            </w:r>
          </w:p>
        </w:tc>
        <w:tc>
          <w:tcPr>
            <w:tcW w:w="682" w:type="pct"/>
            <w:vAlign w:val="center"/>
          </w:tcPr>
          <w:p w14:paraId="45C563BF" w14:textId="77777777" w:rsidR="00000000" w:rsidRDefault="00000000">
            <w:pPr>
              <w:tabs>
                <w:tab w:val="left" w:pos="0"/>
              </w:tabs>
              <w:wordWrap w:val="0"/>
              <w:spacing w:line="240" w:lineRule="auto"/>
              <w:ind w:firstLineChars="0" w:firstLine="0"/>
              <w:jc w:val="center"/>
              <w:rPr>
                <w:sz w:val="21"/>
                <w:szCs w:val="22"/>
              </w:rPr>
            </w:pPr>
            <w:r>
              <w:rPr>
                <w:sz w:val="21"/>
                <w:szCs w:val="22"/>
              </w:rPr>
              <w:t>危机生命及财产</w:t>
            </w:r>
          </w:p>
        </w:tc>
        <w:tc>
          <w:tcPr>
            <w:tcW w:w="394" w:type="pct"/>
            <w:vAlign w:val="center"/>
          </w:tcPr>
          <w:p w14:paraId="40907984"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439" w:type="pct"/>
            <w:vAlign w:val="center"/>
          </w:tcPr>
          <w:p w14:paraId="0192A2B6" w14:textId="77777777" w:rsidR="00000000" w:rsidRDefault="00000000">
            <w:pPr>
              <w:tabs>
                <w:tab w:val="left" w:pos="0"/>
              </w:tabs>
              <w:wordWrap w:val="0"/>
              <w:spacing w:line="240" w:lineRule="auto"/>
              <w:ind w:firstLineChars="0" w:firstLine="0"/>
              <w:jc w:val="center"/>
              <w:rPr>
                <w:sz w:val="21"/>
                <w:szCs w:val="22"/>
              </w:rPr>
            </w:pPr>
            <w:r>
              <w:rPr>
                <w:sz w:val="21"/>
                <w:szCs w:val="22"/>
              </w:rPr>
              <w:t>安全阀、分离器必须在有效期</w:t>
            </w:r>
          </w:p>
          <w:p w14:paraId="7178C6DA" w14:textId="77777777" w:rsidR="00000000" w:rsidRDefault="00000000">
            <w:pPr>
              <w:tabs>
                <w:tab w:val="left" w:pos="0"/>
              </w:tabs>
              <w:wordWrap w:val="0"/>
              <w:spacing w:line="240" w:lineRule="auto"/>
              <w:ind w:firstLineChars="0" w:firstLine="0"/>
              <w:jc w:val="center"/>
              <w:rPr>
                <w:sz w:val="21"/>
                <w:szCs w:val="22"/>
              </w:rPr>
            </w:pPr>
            <w:r>
              <w:rPr>
                <w:sz w:val="21"/>
                <w:szCs w:val="22"/>
              </w:rPr>
              <w:t>内使用；使用前认真检查安全</w:t>
            </w:r>
          </w:p>
          <w:p w14:paraId="417195E1" w14:textId="77777777" w:rsidR="00000000" w:rsidRDefault="00000000">
            <w:pPr>
              <w:tabs>
                <w:tab w:val="left" w:pos="0"/>
              </w:tabs>
              <w:wordWrap w:val="0"/>
              <w:spacing w:line="240" w:lineRule="auto"/>
              <w:ind w:firstLineChars="0" w:firstLine="0"/>
              <w:jc w:val="center"/>
              <w:rPr>
                <w:sz w:val="21"/>
                <w:szCs w:val="22"/>
              </w:rPr>
            </w:pPr>
            <w:r>
              <w:rPr>
                <w:sz w:val="21"/>
                <w:szCs w:val="22"/>
              </w:rPr>
              <w:t>阀；清除结砂或冻结；保持管线畅通。</w:t>
            </w:r>
          </w:p>
        </w:tc>
      </w:tr>
      <w:tr w:rsidR="00000000" w14:paraId="673A5108" w14:textId="77777777">
        <w:tc>
          <w:tcPr>
            <w:tcW w:w="393" w:type="pct"/>
            <w:vAlign w:val="center"/>
          </w:tcPr>
          <w:p w14:paraId="4A2D872F" w14:textId="77777777" w:rsidR="00000000" w:rsidRDefault="00000000">
            <w:pPr>
              <w:tabs>
                <w:tab w:val="left" w:pos="0"/>
              </w:tabs>
              <w:wordWrap w:val="0"/>
              <w:spacing w:line="240" w:lineRule="auto"/>
              <w:ind w:firstLineChars="0" w:firstLine="0"/>
              <w:jc w:val="center"/>
              <w:rPr>
                <w:sz w:val="21"/>
                <w:szCs w:val="22"/>
              </w:rPr>
            </w:pPr>
            <w:r>
              <w:rPr>
                <w:rFonts w:hint="eastAsia"/>
                <w:sz w:val="21"/>
                <w:szCs w:val="22"/>
              </w:rPr>
              <w:t>8</w:t>
            </w:r>
          </w:p>
        </w:tc>
        <w:tc>
          <w:tcPr>
            <w:tcW w:w="553" w:type="pct"/>
            <w:vAlign w:val="center"/>
          </w:tcPr>
          <w:p w14:paraId="4FA7E439" w14:textId="77777777" w:rsidR="00000000" w:rsidRDefault="00000000">
            <w:pPr>
              <w:tabs>
                <w:tab w:val="left" w:pos="0"/>
              </w:tabs>
              <w:wordWrap w:val="0"/>
              <w:spacing w:line="240" w:lineRule="auto"/>
              <w:ind w:firstLineChars="0" w:firstLine="0"/>
              <w:jc w:val="center"/>
              <w:rPr>
                <w:sz w:val="21"/>
                <w:szCs w:val="22"/>
              </w:rPr>
            </w:pPr>
            <w:r>
              <w:rPr>
                <w:sz w:val="21"/>
                <w:szCs w:val="22"/>
              </w:rPr>
              <w:t>设备管线腐蚀、超压、泄漏</w:t>
            </w:r>
          </w:p>
        </w:tc>
        <w:tc>
          <w:tcPr>
            <w:tcW w:w="554" w:type="pct"/>
            <w:vAlign w:val="center"/>
          </w:tcPr>
          <w:p w14:paraId="76EB49DA" w14:textId="77777777" w:rsidR="00000000" w:rsidRDefault="00000000">
            <w:pPr>
              <w:tabs>
                <w:tab w:val="left" w:pos="0"/>
              </w:tabs>
              <w:wordWrap w:val="0"/>
              <w:spacing w:line="240" w:lineRule="auto"/>
              <w:ind w:firstLineChars="0" w:firstLine="0"/>
              <w:jc w:val="center"/>
              <w:rPr>
                <w:sz w:val="21"/>
                <w:szCs w:val="22"/>
              </w:rPr>
            </w:pPr>
            <w:r>
              <w:rPr>
                <w:sz w:val="21"/>
                <w:szCs w:val="22"/>
              </w:rPr>
              <w:t>测试过程中</w:t>
            </w:r>
          </w:p>
        </w:tc>
        <w:tc>
          <w:tcPr>
            <w:tcW w:w="981" w:type="pct"/>
            <w:vAlign w:val="center"/>
          </w:tcPr>
          <w:p w14:paraId="3B7D26A8" w14:textId="77777777" w:rsidR="00000000" w:rsidRDefault="00000000">
            <w:pPr>
              <w:tabs>
                <w:tab w:val="left" w:pos="0"/>
              </w:tabs>
              <w:wordWrap w:val="0"/>
              <w:spacing w:line="240" w:lineRule="auto"/>
              <w:ind w:firstLineChars="0" w:firstLine="0"/>
              <w:jc w:val="center"/>
              <w:rPr>
                <w:sz w:val="21"/>
                <w:szCs w:val="22"/>
              </w:rPr>
            </w:pPr>
            <w:r>
              <w:rPr>
                <w:sz w:val="21"/>
                <w:szCs w:val="22"/>
              </w:rPr>
              <w:t>完井测试设计不合理</w:t>
            </w:r>
          </w:p>
        </w:tc>
        <w:tc>
          <w:tcPr>
            <w:tcW w:w="682" w:type="pct"/>
            <w:vAlign w:val="center"/>
          </w:tcPr>
          <w:p w14:paraId="4B40DB9D" w14:textId="77777777" w:rsidR="00000000" w:rsidRDefault="00000000">
            <w:pPr>
              <w:tabs>
                <w:tab w:val="left" w:pos="0"/>
              </w:tabs>
              <w:wordWrap w:val="0"/>
              <w:spacing w:line="240" w:lineRule="auto"/>
              <w:ind w:firstLineChars="0" w:firstLine="0"/>
              <w:jc w:val="center"/>
              <w:rPr>
                <w:sz w:val="21"/>
                <w:szCs w:val="22"/>
              </w:rPr>
            </w:pPr>
            <w:r>
              <w:rPr>
                <w:sz w:val="21"/>
                <w:szCs w:val="22"/>
              </w:rPr>
              <w:t>伤人、着</w:t>
            </w:r>
          </w:p>
          <w:p w14:paraId="1235F50C" w14:textId="77777777" w:rsidR="00000000" w:rsidRDefault="00000000">
            <w:pPr>
              <w:tabs>
                <w:tab w:val="left" w:pos="0"/>
              </w:tabs>
              <w:wordWrap w:val="0"/>
              <w:spacing w:line="240" w:lineRule="auto"/>
              <w:ind w:firstLineChars="0" w:firstLine="0"/>
              <w:jc w:val="center"/>
              <w:rPr>
                <w:sz w:val="21"/>
                <w:szCs w:val="22"/>
              </w:rPr>
            </w:pPr>
            <w:r>
              <w:rPr>
                <w:sz w:val="21"/>
                <w:szCs w:val="22"/>
              </w:rPr>
              <w:t>火、爆炸</w:t>
            </w:r>
          </w:p>
        </w:tc>
        <w:tc>
          <w:tcPr>
            <w:tcW w:w="394" w:type="pct"/>
            <w:vAlign w:val="center"/>
          </w:tcPr>
          <w:p w14:paraId="3B068D20"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439" w:type="pct"/>
            <w:vAlign w:val="center"/>
          </w:tcPr>
          <w:p w14:paraId="0560CE35" w14:textId="77777777" w:rsidR="00000000" w:rsidRDefault="00000000">
            <w:pPr>
              <w:tabs>
                <w:tab w:val="left" w:pos="0"/>
              </w:tabs>
              <w:wordWrap w:val="0"/>
              <w:spacing w:line="240" w:lineRule="auto"/>
              <w:ind w:firstLineChars="0" w:firstLine="0"/>
              <w:jc w:val="center"/>
              <w:rPr>
                <w:sz w:val="21"/>
                <w:szCs w:val="22"/>
              </w:rPr>
            </w:pPr>
            <w:r>
              <w:rPr>
                <w:sz w:val="21"/>
                <w:szCs w:val="22"/>
              </w:rPr>
              <w:t>针对气井的压力、温度、流量</w:t>
            </w:r>
          </w:p>
          <w:p w14:paraId="6DD388F7" w14:textId="77777777" w:rsidR="00000000" w:rsidRDefault="00000000">
            <w:pPr>
              <w:tabs>
                <w:tab w:val="left" w:pos="0"/>
              </w:tabs>
              <w:wordWrap w:val="0"/>
              <w:spacing w:line="240" w:lineRule="auto"/>
              <w:ind w:firstLineChars="0" w:firstLine="0"/>
              <w:jc w:val="center"/>
              <w:rPr>
                <w:sz w:val="21"/>
                <w:szCs w:val="22"/>
              </w:rPr>
            </w:pPr>
            <w:r>
              <w:rPr>
                <w:sz w:val="21"/>
                <w:szCs w:val="22"/>
              </w:rPr>
              <w:t>和气质特点有针对性的进行设计，并对设计进行审查。</w:t>
            </w:r>
          </w:p>
        </w:tc>
      </w:tr>
      <w:tr w:rsidR="00000000" w14:paraId="5FF17634" w14:textId="77777777">
        <w:tc>
          <w:tcPr>
            <w:tcW w:w="393" w:type="pct"/>
            <w:vAlign w:val="center"/>
          </w:tcPr>
          <w:p w14:paraId="43438FED" w14:textId="77777777" w:rsidR="00000000" w:rsidRDefault="00000000">
            <w:pPr>
              <w:tabs>
                <w:tab w:val="left" w:pos="0"/>
              </w:tabs>
              <w:wordWrap w:val="0"/>
              <w:spacing w:line="240" w:lineRule="auto"/>
              <w:ind w:firstLineChars="0" w:firstLine="0"/>
              <w:jc w:val="center"/>
              <w:rPr>
                <w:sz w:val="21"/>
                <w:szCs w:val="22"/>
              </w:rPr>
            </w:pPr>
            <w:r>
              <w:rPr>
                <w:rFonts w:hint="eastAsia"/>
                <w:sz w:val="21"/>
                <w:szCs w:val="22"/>
              </w:rPr>
              <w:t>9</w:t>
            </w:r>
          </w:p>
        </w:tc>
        <w:tc>
          <w:tcPr>
            <w:tcW w:w="553" w:type="pct"/>
            <w:vAlign w:val="center"/>
          </w:tcPr>
          <w:p w14:paraId="11F53FC8" w14:textId="77777777" w:rsidR="00000000" w:rsidRDefault="00000000">
            <w:pPr>
              <w:tabs>
                <w:tab w:val="left" w:pos="0"/>
              </w:tabs>
              <w:wordWrap w:val="0"/>
              <w:spacing w:line="240" w:lineRule="auto"/>
              <w:ind w:firstLineChars="0" w:firstLine="0"/>
              <w:jc w:val="center"/>
              <w:rPr>
                <w:sz w:val="21"/>
                <w:szCs w:val="22"/>
              </w:rPr>
            </w:pPr>
            <w:r>
              <w:rPr>
                <w:sz w:val="21"/>
                <w:szCs w:val="22"/>
              </w:rPr>
              <w:t>设备管线腐蚀泄漏</w:t>
            </w:r>
          </w:p>
        </w:tc>
        <w:tc>
          <w:tcPr>
            <w:tcW w:w="554" w:type="pct"/>
            <w:vAlign w:val="center"/>
          </w:tcPr>
          <w:p w14:paraId="089C967B" w14:textId="77777777" w:rsidR="00000000" w:rsidRDefault="00000000">
            <w:pPr>
              <w:tabs>
                <w:tab w:val="left" w:pos="0"/>
              </w:tabs>
              <w:wordWrap w:val="0"/>
              <w:spacing w:line="240" w:lineRule="auto"/>
              <w:ind w:firstLineChars="0" w:firstLine="0"/>
              <w:jc w:val="center"/>
              <w:rPr>
                <w:sz w:val="21"/>
                <w:szCs w:val="22"/>
              </w:rPr>
            </w:pPr>
            <w:r>
              <w:rPr>
                <w:sz w:val="21"/>
                <w:szCs w:val="22"/>
              </w:rPr>
              <w:t>测试中油气泄漏</w:t>
            </w:r>
          </w:p>
        </w:tc>
        <w:tc>
          <w:tcPr>
            <w:tcW w:w="981" w:type="pct"/>
            <w:vAlign w:val="center"/>
          </w:tcPr>
          <w:p w14:paraId="7A459059" w14:textId="77777777" w:rsidR="00000000" w:rsidRDefault="00000000">
            <w:pPr>
              <w:tabs>
                <w:tab w:val="left" w:pos="0"/>
              </w:tabs>
              <w:wordWrap w:val="0"/>
              <w:spacing w:line="240" w:lineRule="auto"/>
              <w:ind w:firstLineChars="0" w:firstLine="0"/>
              <w:jc w:val="center"/>
              <w:rPr>
                <w:sz w:val="21"/>
                <w:szCs w:val="22"/>
              </w:rPr>
            </w:pPr>
            <w:r>
              <w:rPr>
                <w:sz w:val="21"/>
                <w:szCs w:val="22"/>
              </w:rPr>
              <w:t>设备材质不满足要求、制造质量缺陷</w:t>
            </w:r>
          </w:p>
        </w:tc>
        <w:tc>
          <w:tcPr>
            <w:tcW w:w="682" w:type="pct"/>
            <w:vAlign w:val="center"/>
          </w:tcPr>
          <w:p w14:paraId="59BF91DA" w14:textId="77777777" w:rsidR="00000000" w:rsidRDefault="00000000">
            <w:pPr>
              <w:tabs>
                <w:tab w:val="left" w:pos="0"/>
              </w:tabs>
              <w:wordWrap w:val="0"/>
              <w:spacing w:line="240" w:lineRule="auto"/>
              <w:ind w:firstLineChars="0" w:firstLine="0"/>
              <w:jc w:val="center"/>
              <w:rPr>
                <w:sz w:val="21"/>
                <w:szCs w:val="22"/>
              </w:rPr>
            </w:pPr>
            <w:r>
              <w:rPr>
                <w:sz w:val="21"/>
                <w:szCs w:val="22"/>
              </w:rPr>
              <w:t>伤人、着火、爆炸</w:t>
            </w:r>
          </w:p>
        </w:tc>
        <w:tc>
          <w:tcPr>
            <w:tcW w:w="394" w:type="pct"/>
            <w:vAlign w:val="center"/>
          </w:tcPr>
          <w:p w14:paraId="254B4B36"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439" w:type="pct"/>
            <w:vAlign w:val="center"/>
          </w:tcPr>
          <w:p w14:paraId="5491297D" w14:textId="77777777" w:rsidR="00000000" w:rsidRDefault="00000000">
            <w:pPr>
              <w:tabs>
                <w:tab w:val="left" w:pos="0"/>
              </w:tabs>
              <w:wordWrap w:val="0"/>
              <w:spacing w:line="240" w:lineRule="auto"/>
              <w:ind w:firstLineChars="0" w:firstLine="0"/>
              <w:rPr>
                <w:sz w:val="21"/>
                <w:szCs w:val="22"/>
              </w:rPr>
            </w:pPr>
            <w:r>
              <w:rPr>
                <w:sz w:val="21"/>
                <w:szCs w:val="22"/>
              </w:rPr>
              <w:t>加强设备制造阶段的质量监管、严格按要求进行设备试压</w:t>
            </w:r>
            <w:r>
              <w:rPr>
                <w:rFonts w:hint="eastAsia"/>
                <w:sz w:val="21"/>
                <w:szCs w:val="22"/>
              </w:rPr>
              <w:t>。</w:t>
            </w:r>
          </w:p>
        </w:tc>
      </w:tr>
    </w:tbl>
    <w:p w14:paraId="4D5081E8" w14:textId="77777777" w:rsidR="00000000" w:rsidRDefault="00000000">
      <w:pPr>
        <w:ind w:firstLine="560"/>
      </w:pPr>
      <w:r>
        <w:t>预先危险性分析小结</w:t>
      </w:r>
    </w:p>
    <w:p w14:paraId="24947308" w14:textId="77777777" w:rsidR="00000000" w:rsidRDefault="00000000">
      <w:pPr>
        <w:ind w:firstLine="560"/>
      </w:pPr>
      <w:r>
        <w:t>通过预先危险性分析气井测试作业主要危险有害因素为火灾爆炸、井喷、阀门丝杠飞出伤人、油嘴飞出伤人、流程管线泄漏、管线飞起、分离器爆炸、设备管线腐蚀、超压、泄漏、设备管线腐蚀泄漏等，其中井喷的危险性为</w:t>
      </w:r>
      <w:r>
        <w:t>Ⅳ</w:t>
      </w:r>
      <w:r>
        <w:t>级（灾难性的），其余危险等级为</w:t>
      </w:r>
      <w:r>
        <w:t>Ⅲ</w:t>
      </w:r>
      <w:r>
        <w:t>（危险级）。在上述预先危险性分析中提出对策措施。</w:t>
      </w:r>
    </w:p>
    <w:p w14:paraId="6E0DB3E6" w14:textId="77777777" w:rsidR="00000000" w:rsidRDefault="00000000">
      <w:pPr>
        <w:ind w:firstLine="560"/>
      </w:pPr>
      <w:r>
        <w:t>1</w:t>
      </w:r>
      <w:r>
        <w:t>、施工前流程管线试压合格；丝扣上到位，并缠密封纸；游壬连接处装垫子并砸紧；现场严格控制火源；巡检，有泄漏当即处理。</w:t>
      </w:r>
    </w:p>
    <w:p w14:paraId="1EBB6F06" w14:textId="77777777" w:rsidR="00000000" w:rsidRDefault="00000000">
      <w:pPr>
        <w:ind w:firstLine="560"/>
      </w:pPr>
      <w:r>
        <w:t>2</w:t>
      </w:r>
      <w:r>
        <w:t>、必须装井控装置并保持其有效状态；设计适当的压井液密度；保持测量仪表的有效状态；及时边起边灌。</w:t>
      </w:r>
    </w:p>
    <w:p w14:paraId="179F0562" w14:textId="77777777" w:rsidR="00000000" w:rsidRDefault="00000000">
      <w:pPr>
        <w:ind w:firstLine="560"/>
      </w:pPr>
      <w:r>
        <w:t>3</w:t>
      </w:r>
      <w:r>
        <w:t>、卸油嘴前必须先放压；正确操作；若有冻死的现象，必须先加温放压，再卸油嘴。</w:t>
      </w:r>
    </w:p>
    <w:p w14:paraId="4A9E5006" w14:textId="77777777" w:rsidR="00000000" w:rsidRDefault="00000000">
      <w:pPr>
        <w:ind w:firstLine="560"/>
      </w:pPr>
      <w:r>
        <w:rPr>
          <w:rFonts w:hint="eastAsia"/>
        </w:rPr>
        <w:t>4</w:t>
      </w:r>
      <w:r>
        <w:t>、施工前，各种流程管线试压合格；丝扣连接处缠密封脂并上紧；由壬连接处装好垫子并砸紧。</w:t>
      </w:r>
    </w:p>
    <w:p w14:paraId="3670E4B3" w14:textId="77777777" w:rsidR="00000000" w:rsidRDefault="00000000">
      <w:pPr>
        <w:ind w:firstLine="560"/>
      </w:pPr>
      <w:r>
        <w:rPr>
          <w:rFonts w:hint="eastAsia"/>
        </w:rPr>
        <w:t>5</w:t>
      </w:r>
      <w:r>
        <w:t>、地面管线每</w:t>
      </w:r>
      <w:r>
        <w:t>10</w:t>
      </w:r>
      <w:r>
        <w:rPr>
          <w:rFonts w:ascii="宋体" w:hAnsi="宋体" w:cs="宋体" w:hint="eastAsia"/>
        </w:rPr>
        <w:t>～</w:t>
      </w:r>
      <w:r>
        <w:t>15m</w:t>
      </w:r>
      <w:r>
        <w:t>用地锚固定，严禁用软管线高压作业。</w:t>
      </w:r>
    </w:p>
    <w:p w14:paraId="24027DCC" w14:textId="77777777" w:rsidR="00000000" w:rsidRDefault="00000000">
      <w:pPr>
        <w:ind w:firstLine="560"/>
      </w:pPr>
      <w:r>
        <w:rPr>
          <w:rFonts w:hint="eastAsia"/>
        </w:rPr>
        <w:t>6</w:t>
      </w:r>
      <w:r>
        <w:t>、安全阀、分离器必须在有效期内使用；使用前认真检查安全阀；清除结砂或冻结；保持管线畅通。</w:t>
      </w:r>
    </w:p>
    <w:p w14:paraId="0EA0BBA0" w14:textId="77777777" w:rsidR="00000000" w:rsidRDefault="00000000">
      <w:pPr>
        <w:ind w:firstLine="560"/>
      </w:pPr>
      <w:r>
        <w:rPr>
          <w:rFonts w:hint="eastAsia"/>
        </w:rPr>
        <w:t>7</w:t>
      </w:r>
      <w:r>
        <w:t>、针对气井的压力、温度、流量和气质特点有针对性的进行设计，并对设计进行审查。</w:t>
      </w:r>
    </w:p>
    <w:p w14:paraId="474AABA9" w14:textId="77777777" w:rsidR="00000000" w:rsidRDefault="00000000">
      <w:pPr>
        <w:ind w:firstLine="560"/>
      </w:pPr>
      <w:r>
        <w:rPr>
          <w:rFonts w:hint="eastAsia"/>
        </w:rPr>
        <w:lastRenderedPageBreak/>
        <w:t>8</w:t>
      </w:r>
      <w:r>
        <w:t>、加强设备制造阶段的质量监管、严格按要求进行设备试压。</w:t>
      </w:r>
    </w:p>
    <w:p w14:paraId="16A857A0" w14:textId="77777777" w:rsidR="00000000" w:rsidRDefault="00000000">
      <w:pPr>
        <w:pStyle w:val="3"/>
        <w:rPr>
          <w:color w:val="auto"/>
          <w:lang w:val="en-US"/>
        </w:rPr>
      </w:pPr>
      <w:bookmarkStart w:id="235" w:name="_Toc32216"/>
      <w:r>
        <w:rPr>
          <w:color w:val="auto"/>
          <w:lang w:val="en-US"/>
        </w:rPr>
        <w:t>压裂施工作业故障假设分析</w:t>
      </w:r>
      <w:bookmarkEnd w:id="235"/>
    </w:p>
    <w:p w14:paraId="533657CF" w14:textId="77777777" w:rsidR="00000000" w:rsidRDefault="00000000">
      <w:pPr>
        <w:ind w:firstLine="560"/>
      </w:pPr>
      <w:r>
        <w:t>本节运用故障假设分析法对压裂施工作业现场准备及作业过程进行评价。</w:t>
      </w:r>
    </w:p>
    <w:p w14:paraId="66D3935D" w14:textId="77777777" w:rsidR="00000000" w:rsidRDefault="00000000">
      <w:pPr>
        <w:pStyle w:val="4"/>
        <w:rPr>
          <w:color w:val="auto"/>
        </w:rPr>
      </w:pPr>
      <w:r>
        <w:rPr>
          <w:color w:val="auto"/>
        </w:rPr>
        <w:t>井筒试压</w:t>
      </w:r>
    </w:p>
    <w:p w14:paraId="5DC93797" w14:textId="77777777" w:rsidR="00000000" w:rsidRDefault="00000000">
      <w:pPr>
        <w:pStyle w:val="a5"/>
        <w:tabs>
          <w:tab w:val="left" w:pos="0"/>
        </w:tabs>
        <w:spacing w:before="120"/>
        <w:rPr>
          <w:rFonts w:eastAsia="黑体"/>
          <w:szCs w:val="22"/>
        </w:rPr>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2</w:t>
      </w:r>
      <w:r>
        <w:fldChar w:fldCharType="end"/>
      </w:r>
      <w:r>
        <w:rPr>
          <w:rFonts w:hint="eastAsia"/>
        </w:rPr>
        <w:t xml:space="preserve"> </w:t>
      </w:r>
      <w:r>
        <w:rPr>
          <w:rFonts w:eastAsia="黑体"/>
          <w:szCs w:val="22"/>
        </w:rPr>
        <w:t>井筒试压故障假设分析表</w:t>
      </w:r>
    </w:p>
    <w:tbl>
      <w:tblPr>
        <w:tblStyle w:val="TableNormal"/>
        <w:tblW w:w="4998"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112"/>
        <w:gridCol w:w="1143"/>
        <w:gridCol w:w="1950"/>
        <w:gridCol w:w="447"/>
        <w:gridCol w:w="447"/>
        <w:gridCol w:w="456"/>
        <w:gridCol w:w="4072"/>
      </w:tblGrid>
      <w:tr w:rsidR="00000000" w14:paraId="33EB0020" w14:textId="77777777">
        <w:trPr>
          <w:jc w:val="center"/>
        </w:trPr>
        <w:tc>
          <w:tcPr>
            <w:tcW w:w="577" w:type="pct"/>
            <w:tcBorders>
              <w:tl2br w:val="nil"/>
              <w:tr2bl w:val="nil"/>
            </w:tcBorders>
            <w:vAlign w:val="center"/>
          </w:tcPr>
          <w:p w14:paraId="0B668FC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593" w:type="pct"/>
            <w:tcBorders>
              <w:tl2br w:val="nil"/>
              <w:tr2bl w:val="nil"/>
            </w:tcBorders>
            <w:vAlign w:val="center"/>
          </w:tcPr>
          <w:p w14:paraId="78A6525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1FB1519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tcBorders>
              <w:tl2br w:val="nil"/>
              <w:tr2bl w:val="nil"/>
            </w:tcBorders>
            <w:vAlign w:val="center"/>
          </w:tcPr>
          <w:p w14:paraId="70939EB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4" w:type="pct"/>
            <w:vMerge w:val="restart"/>
            <w:tcBorders>
              <w:tl2br w:val="nil"/>
              <w:tr2bl w:val="nil"/>
            </w:tcBorders>
            <w:vAlign w:val="center"/>
          </w:tcPr>
          <w:p w14:paraId="6A3CA74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1BE0B4E2" w14:textId="77777777">
        <w:trPr>
          <w:jc w:val="center"/>
        </w:trPr>
        <w:tc>
          <w:tcPr>
            <w:tcW w:w="577" w:type="pct"/>
            <w:tcBorders>
              <w:tl2br w:val="nil"/>
              <w:tr2bl w:val="nil"/>
            </w:tcBorders>
            <w:vAlign w:val="center"/>
          </w:tcPr>
          <w:p w14:paraId="5970AC9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593" w:type="pct"/>
            <w:tcBorders>
              <w:tl2br w:val="nil"/>
              <w:tr2bl w:val="nil"/>
            </w:tcBorders>
            <w:vAlign w:val="center"/>
          </w:tcPr>
          <w:p w14:paraId="5299AB9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6C599DE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tcBorders>
              <w:tl2br w:val="nil"/>
              <w:tr2bl w:val="nil"/>
            </w:tcBorders>
            <w:vAlign w:val="center"/>
          </w:tcPr>
          <w:p w14:paraId="450C323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2" w:type="pct"/>
            <w:tcBorders>
              <w:tl2br w:val="nil"/>
              <w:tr2bl w:val="nil"/>
            </w:tcBorders>
            <w:vAlign w:val="center"/>
          </w:tcPr>
          <w:p w14:paraId="7FEE31F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tcBorders>
              <w:tl2br w:val="nil"/>
              <w:tr2bl w:val="nil"/>
            </w:tcBorders>
            <w:vAlign w:val="center"/>
          </w:tcPr>
          <w:p w14:paraId="70003C2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4" w:type="pct"/>
            <w:vMerge/>
            <w:tcBorders>
              <w:tl2br w:val="nil"/>
              <w:tr2bl w:val="nil"/>
            </w:tcBorders>
            <w:vAlign w:val="center"/>
          </w:tcPr>
          <w:p w14:paraId="54109994" w14:textId="77777777" w:rsidR="00000000" w:rsidRDefault="00000000">
            <w:pPr>
              <w:tabs>
                <w:tab w:val="left" w:pos="0"/>
              </w:tabs>
              <w:wordWrap w:val="0"/>
              <w:spacing w:line="240" w:lineRule="auto"/>
              <w:ind w:firstLineChars="0" w:firstLine="0"/>
              <w:jc w:val="center"/>
              <w:rPr>
                <w:sz w:val="21"/>
                <w:szCs w:val="22"/>
              </w:rPr>
            </w:pPr>
          </w:p>
        </w:tc>
      </w:tr>
      <w:tr w:rsidR="00000000" w14:paraId="06E5E068" w14:textId="77777777">
        <w:trPr>
          <w:jc w:val="center"/>
        </w:trPr>
        <w:tc>
          <w:tcPr>
            <w:tcW w:w="577" w:type="pct"/>
            <w:vMerge w:val="restart"/>
            <w:tcBorders>
              <w:tl2br w:val="nil"/>
              <w:tr2bl w:val="nil"/>
            </w:tcBorders>
            <w:vAlign w:val="center"/>
          </w:tcPr>
          <w:p w14:paraId="16880E15"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、在接受任务时无施工设计</w:t>
            </w:r>
          </w:p>
        </w:tc>
        <w:tc>
          <w:tcPr>
            <w:tcW w:w="593" w:type="pct"/>
            <w:vMerge w:val="restart"/>
            <w:tcBorders>
              <w:tl2br w:val="nil"/>
              <w:tr2bl w:val="nil"/>
            </w:tcBorders>
            <w:vAlign w:val="center"/>
          </w:tcPr>
          <w:p w14:paraId="7C90F625" w14:textId="77777777" w:rsidR="00000000" w:rsidRDefault="00000000">
            <w:pPr>
              <w:tabs>
                <w:tab w:val="left" w:pos="0"/>
              </w:tabs>
              <w:wordWrap w:val="0"/>
              <w:spacing w:line="240" w:lineRule="auto"/>
              <w:ind w:firstLineChars="0" w:firstLine="0"/>
              <w:jc w:val="center"/>
              <w:rPr>
                <w:sz w:val="21"/>
                <w:szCs w:val="22"/>
              </w:rPr>
            </w:pPr>
            <w:r>
              <w:rPr>
                <w:sz w:val="21"/>
                <w:szCs w:val="22"/>
              </w:rPr>
              <w:t>施工组织不能按正常进度开展</w:t>
            </w:r>
          </w:p>
        </w:tc>
        <w:tc>
          <w:tcPr>
            <w:tcW w:w="1013" w:type="pct"/>
            <w:tcBorders>
              <w:tl2br w:val="nil"/>
              <w:tr2bl w:val="nil"/>
            </w:tcBorders>
            <w:vAlign w:val="center"/>
          </w:tcPr>
          <w:p w14:paraId="603FE452"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、设计终稿未出</w:t>
            </w:r>
          </w:p>
        </w:tc>
        <w:tc>
          <w:tcPr>
            <w:tcW w:w="232" w:type="pct"/>
            <w:tcBorders>
              <w:tl2br w:val="nil"/>
              <w:tr2bl w:val="nil"/>
            </w:tcBorders>
            <w:vAlign w:val="center"/>
          </w:tcPr>
          <w:p w14:paraId="0E2719CC"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2" w:type="pct"/>
            <w:tcBorders>
              <w:tl2br w:val="nil"/>
              <w:tr2bl w:val="nil"/>
            </w:tcBorders>
            <w:vAlign w:val="center"/>
          </w:tcPr>
          <w:p w14:paraId="0D157231"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0ACA756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1407B636"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、无得到施工设计前不开展现场工作</w:t>
            </w:r>
            <w:r>
              <w:rPr>
                <w:sz w:val="21"/>
                <w:szCs w:val="22"/>
              </w:rPr>
              <w:t>2</w:t>
            </w:r>
            <w:r>
              <w:rPr>
                <w:sz w:val="21"/>
                <w:szCs w:val="22"/>
              </w:rPr>
              <w:t>、催要设计终稿或初稿，均无则要业主方提供施工设计的大致参数</w:t>
            </w:r>
          </w:p>
        </w:tc>
      </w:tr>
      <w:tr w:rsidR="00000000" w14:paraId="288E7BF9" w14:textId="77777777">
        <w:trPr>
          <w:jc w:val="center"/>
        </w:trPr>
        <w:tc>
          <w:tcPr>
            <w:tcW w:w="577" w:type="pct"/>
            <w:vMerge/>
            <w:tcBorders>
              <w:tl2br w:val="nil"/>
              <w:tr2bl w:val="nil"/>
            </w:tcBorders>
            <w:vAlign w:val="center"/>
          </w:tcPr>
          <w:p w14:paraId="3BDE9E65" w14:textId="77777777" w:rsidR="00000000" w:rsidRDefault="00000000">
            <w:pPr>
              <w:tabs>
                <w:tab w:val="left" w:pos="0"/>
              </w:tabs>
              <w:wordWrap w:val="0"/>
              <w:spacing w:line="240" w:lineRule="auto"/>
              <w:ind w:firstLineChars="0" w:firstLine="0"/>
              <w:jc w:val="center"/>
              <w:rPr>
                <w:sz w:val="21"/>
                <w:szCs w:val="22"/>
              </w:rPr>
            </w:pPr>
          </w:p>
        </w:tc>
        <w:tc>
          <w:tcPr>
            <w:tcW w:w="593" w:type="pct"/>
            <w:vMerge/>
            <w:tcBorders>
              <w:tl2br w:val="nil"/>
              <w:tr2bl w:val="nil"/>
            </w:tcBorders>
            <w:vAlign w:val="center"/>
          </w:tcPr>
          <w:p w14:paraId="666F4D66"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6F9318C"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、设计终稿已出，但是未传达到实施单位项目负责人手中</w:t>
            </w:r>
          </w:p>
        </w:tc>
        <w:tc>
          <w:tcPr>
            <w:tcW w:w="232" w:type="pct"/>
            <w:tcBorders>
              <w:tl2br w:val="nil"/>
              <w:tr2bl w:val="nil"/>
            </w:tcBorders>
            <w:vAlign w:val="center"/>
          </w:tcPr>
          <w:p w14:paraId="30EEAC7D"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2" w:type="pct"/>
            <w:tcBorders>
              <w:tl2br w:val="nil"/>
              <w:tr2bl w:val="nil"/>
            </w:tcBorders>
            <w:vAlign w:val="center"/>
          </w:tcPr>
          <w:p w14:paraId="4F5C0F1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19BB39AD"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3EA0594C" w14:textId="77777777" w:rsidR="00000000" w:rsidRDefault="00000000">
            <w:pPr>
              <w:tabs>
                <w:tab w:val="left" w:pos="0"/>
              </w:tabs>
              <w:wordWrap w:val="0"/>
              <w:spacing w:line="240" w:lineRule="auto"/>
              <w:ind w:firstLineChars="0" w:firstLine="0"/>
              <w:jc w:val="center"/>
              <w:rPr>
                <w:sz w:val="21"/>
                <w:szCs w:val="22"/>
              </w:rPr>
            </w:pPr>
            <w:r>
              <w:rPr>
                <w:sz w:val="21"/>
                <w:szCs w:val="22"/>
              </w:rPr>
              <w:t>从下到上逐级催要</w:t>
            </w:r>
          </w:p>
        </w:tc>
      </w:tr>
      <w:tr w:rsidR="00000000" w14:paraId="4DCF9E1F" w14:textId="77777777">
        <w:trPr>
          <w:jc w:val="center"/>
        </w:trPr>
        <w:tc>
          <w:tcPr>
            <w:tcW w:w="577" w:type="pct"/>
            <w:vMerge w:val="restart"/>
            <w:tcBorders>
              <w:tl2br w:val="nil"/>
              <w:tr2bl w:val="nil"/>
            </w:tcBorders>
            <w:vAlign w:val="center"/>
          </w:tcPr>
          <w:p w14:paraId="7D36BE3E"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、无完全了解设计细节</w:t>
            </w:r>
          </w:p>
        </w:tc>
        <w:tc>
          <w:tcPr>
            <w:tcW w:w="593" w:type="pct"/>
            <w:vMerge w:val="restart"/>
            <w:tcBorders>
              <w:tl2br w:val="nil"/>
              <w:tr2bl w:val="nil"/>
            </w:tcBorders>
            <w:vAlign w:val="center"/>
          </w:tcPr>
          <w:p w14:paraId="382D58F8" w14:textId="77777777" w:rsidR="00000000" w:rsidRDefault="00000000">
            <w:pPr>
              <w:tabs>
                <w:tab w:val="left" w:pos="0"/>
              </w:tabs>
              <w:wordWrap w:val="0"/>
              <w:spacing w:line="240" w:lineRule="auto"/>
              <w:ind w:firstLineChars="0" w:firstLine="0"/>
              <w:jc w:val="center"/>
              <w:rPr>
                <w:sz w:val="21"/>
                <w:szCs w:val="22"/>
              </w:rPr>
            </w:pPr>
            <w:r>
              <w:rPr>
                <w:sz w:val="21"/>
                <w:szCs w:val="22"/>
              </w:rPr>
              <w:t>准备工作遗漏</w:t>
            </w:r>
          </w:p>
        </w:tc>
        <w:tc>
          <w:tcPr>
            <w:tcW w:w="1013" w:type="pct"/>
            <w:tcBorders>
              <w:tl2br w:val="nil"/>
              <w:tr2bl w:val="nil"/>
            </w:tcBorders>
            <w:vAlign w:val="center"/>
          </w:tcPr>
          <w:p w14:paraId="3EBAF317"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、临时口头下达的任务，技术人员对详细情况不了解</w:t>
            </w:r>
          </w:p>
        </w:tc>
        <w:tc>
          <w:tcPr>
            <w:tcW w:w="232" w:type="pct"/>
            <w:tcBorders>
              <w:tl2br w:val="nil"/>
              <w:tr2bl w:val="nil"/>
            </w:tcBorders>
            <w:vAlign w:val="center"/>
          </w:tcPr>
          <w:p w14:paraId="250CA0C2"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2" w:type="pct"/>
            <w:tcBorders>
              <w:tl2br w:val="nil"/>
              <w:tr2bl w:val="nil"/>
            </w:tcBorders>
            <w:vAlign w:val="center"/>
          </w:tcPr>
          <w:p w14:paraId="707FFF6D"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7976E75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6195E06D" w14:textId="77777777" w:rsidR="00000000" w:rsidRDefault="00000000">
            <w:pPr>
              <w:tabs>
                <w:tab w:val="left" w:pos="0"/>
              </w:tabs>
              <w:wordWrap w:val="0"/>
              <w:spacing w:line="240" w:lineRule="auto"/>
              <w:ind w:firstLineChars="0" w:firstLine="0"/>
              <w:jc w:val="center"/>
              <w:rPr>
                <w:sz w:val="21"/>
                <w:szCs w:val="22"/>
              </w:rPr>
            </w:pPr>
            <w:r>
              <w:rPr>
                <w:sz w:val="21"/>
                <w:szCs w:val="22"/>
              </w:rPr>
              <w:t>让技术人员及时得到设计终稿</w:t>
            </w:r>
          </w:p>
        </w:tc>
      </w:tr>
      <w:tr w:rsidR="00000000" w14:paraId="521B66AB" w14:textId="77777777">
        <w:trPr>
          <w:jc w:val="center"/>
        </w:trPr>
        <w:tc>
          <w:tcPr>
            <w:tcW w:w="577" w:type="pct"/>
            <w:vMerge/>
            <w:tcBorders>
              <w:tl2br w:val="nil"/>
              <w:tr2bl w:val="nil"/>
            </w:tcBorders>
            <w:vAlign w:val="center"/>
          </w:tcPr>
          <w:p w14:paraId="30F1F403" w14:textId="77777777" w:rsidR="00000000" w:rsidRDefault="00000000">
            <w:pPr>
              <w:tabs>
                <w:tab w:val="left" w:pos="0"/>
              </w:tabs>
              <w:wordWrap w:val="0"/>
              <w:spacing w:line="240" w:lineRule="auto"/>
              <w:ind w:firstLineChars="0" w:firstLine="0"/>
              <w:jc w:val="center"/>
              <w:rPr>
                <w:sz w:val="21"/>
                <w:szCs w:val="22"/>
              </w:rPr>
            </w:pPr>
          </w:p>
        </w:tc>
        <w:tc>
          <w:tcPr>
            <w:tcW w:w="593" w:type="pct"/>
            <w:vMerge/>
            <w:tcBorders>
              <w:tl2br w:val="nil"/>
              <w:tr2bl w:val="nil"/>
            </w:tcBorders>
            <w:vAlign w:val="center"/>
          </w:tcPr>
          <w:p w14:paraId="4D2AEE61"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307F089"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、技术员无详阅读施工设计，忽略了关键细节</w:t>
            </w:r>
          </w:p>
        </w:tc>
        <w:tc>
          <w:tcPr>
            <w:tcW w:w="232" w:type="pct"/>
            <w:tcBorders>
              <w:tl2br w:val="nil"/>
              <w:tr2bl w:val="nil"/>
            </w:tcBorders>
            <w:vAlign w:val="center"/>
          </w:tcPr>
          <w:p w14:paraId="62A35D75"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2" w:type="pct"/>
            <w:tcBorders>
              <w:tl2br w:val="nil"/>
              <w:tr2bl w:val="nil"/>
            </w:tcBorders>
            <w:vAlign w:val="center"/>
          </w:tcPr>
          <w:p w14:paraId="3045395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6AB63F75"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6CAD5ED1" w14:textId="77777777" w:rsidR="00000000" w:rsidRDefault="00000000">
            <w:pPr>
              <w:tabs>
                <w:tab w:val="left" w:pos="0"/>
              </w:tabs>
              <w:wordWrap w:val="0"/>
              <w:spacing w:line="240" w:lineRule="auto"/>
              <w:ind w:firstLineChars="0" w:firstLine="0"/>
              <w:jc w:val="center"/>
              <w:rPr>
                <w:sz w:val="21"/>
                <w:szCs w:val="22"/>
              </w:rPr>
            </w:pPr>
            <w:r>
              <w:rPr>
                <w:sz w:val="21"/>
                <w:szCs w:val="22"/>
              </w:rPr>
              <w:t>主管生产领导要详读设计、并就重要信息提示技术员</w:t>
            </w:r>
          </w:p>
        </w:tc>
      </w:tr>
      <w:tr w:rsidR="00000000" w14:paraId="69FABA58" w14:textId="77777777">
        <w:trPr>
          <w:jc w:val="center"/>
        </w:trPr>
        <w:tc>
          <w:tcPr>
            <w:tcW w:w="577" w:type="pct"/>
            <w:vMerge/>
            <w:tcBorders>
              <w:tl2br w:val="nil"/>
              <w:tr2bl w:val="nil"/>
            </w:tcBorders>
            <w:vAlign w:val="center"/>
          </w:tcPr>
          <w:p w14:paraId="003E99F2" w14:textId="77777777" w:rsidR="00000000" w:rsidRDefault="00000000">
            <w:pPr>
              <w:tabs>
                <w:tab w:val="left" w:pos="0"/>
              </w:tabs>
              <w:wordWrap w:val="0"/>
              <w:spacing w:line="240" w:lineRule="auto"/>
              <w:ind w:firstLineChars="0" w:firstLine="0"/>
              <w:jc w:val="center"/>
              <w:rPr>
                <w:sz w:val="21"/>
                <w:szCs w:val="22"/>
              </w:rPr>
            </w:pPr>
          </w:p>
        </w:tc>
        <w:tc>
          <w:tcPr>
            <w:tcW w:w="593" w:type="pct"/>
            <w:vMerge/>
            <w:tcBorders>
              <w:tl2br w:val="nil"/>
              <w:tr2bl w:val="nil"/>
            </w:tcBorders>
            <w:vAlign w:val="center"/>
          </w:tcPr>
          <w:p w14:paraId="7CA49AFF"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1DB30C8" w14:textId="77777777" w:rsidR="00000000" w:rsidRDefault="00000000">
            <w:pPr>
              <w:tabs>
                <w:tab w:val="left" w:pos="0"/>
              </w:tabs>
              <w:wordWrap w:val="0"/>
              <w:spacing w:line="240" w:lineRule="auto"/>
              <w:ind w:firstLineChars="0" w:firstLine="0"/>
              <w:jc w:val="center"/>
              <w:rPr>
                <w:sz w:val="21"/>
                <w:szCs w:val="22"/>
              </w:rPr>
            </w:pPr>
            <w:r>
              <w:rPr>
                <w:sz w:val="21"/>
                <w:szCs w:val="22"/>
              </w:rPr>
              <w:t>3</w:t>
            </w:r>
            <w:r>
              <w:rPr>
                <w:sz w:val="21"/>
                <w:szCs w:val="22"/>
              </w:rPr>
              <w:t>、技术员不了解特殊工艺带来的特殊需求</w:t>
            </w:r>
          </w:p>
        </w:tc>
        <w:tc>
          <w:tcPr>
            <w:tcW w:w="232" w:type="pct"/>
            <w:tcBorders>
              <w:tl2br w:val="nil"/>
              <w:tr2bl w:val="nil"/>
            </w:tcBorders>
            <w:vAlign w:val="center"/>
          </w:tcPr>
          <w:p w14:paraId="60EB528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2" w:type="pct"/>
            <w:tcBorders>
              <w:tl2br w:val="nil"/>
              <w:tr2bl w:val="nil"/>
            </w:tcBorders>
            <w:vAlign w:val="center"/>
          </w:tcPr>
          <w:p w14:paraId="3EC9F822"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65410A3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0B30CB7A" w14:textId="77777777" w:rsidR="00000000" w:rsidRDefault="00000000">
            <w:pPr>
              <w:tabs>
                <w:tab w:val="left" w:pos="0"/>
              </w:tabs>
              <w:wordWrap w:val="0"/>
              <w:spacing w:line="240" w:lineRule="auto"/>
              <w:ind w:firstLineChars="0" w:firstLine="0"/>
              <w:jc w:val="center"/>
              <w:rPr>
                <w:sz w:val="21"/>
                <w:szCs w:val="22"/>
              </w:rPr>
            </w:pPr>
            <w:r>
              <w:rPr>
                <w:sz w:val="21"/>
                <w:szCs w:val="22"/>
              </w:rPr>
              <w:t>技术员向主管领导或者同事请教</w:t>
            </w:r>
          </w:p>
        </w:tc>
      </w:tr>
      <w:tr w:rsidR="00000000" w14:paraId="4256AAAC" w14:textId="77777777">
        <w:trPr>
          <w:jc w:val="center"/>
        </w:trPr>
        <w:tc>
          <w:tcPr>
            <w:tcW w:w="577" w:type="pct"/>
            <w:tcBorders>
              <w:tl2br w:val="nil"/>
              <w:tr2bl w:val="nil"/>
            </w:tcBorders>
            <w:vAlign w:val="center"/>
          </w:tcPr>
          <w:p w14:paraId="52CBB68E" w14:textId="77777777" w:rsidR="00000000" w:rsidRDefault="00000000">
            <w:pPr>
              <w:tabs>
                <w:tab w:val="left" w:pos="0"/>
              </w:tabs>
              <w:wordWrap w:val="0"/>
              <w:spacing w:line="240" w:lineRule="auto"/>
              <w:ind w:firstLineChars="0" w:firstLine="0"/>
              <w:jc w:val="center"/>
              <w:rPr>
                <w:sz w:val="21"/>
                <w:szCs w:val="22"/>
              </w:rPr>
            </w:pPr>
            <w:r>
              <w:rPr>
                <w:sz w:val="21"/>
                <w:szCs w:val="22"/>
              </w:rPr>
              <w:t>3</w:t>
            </w:r>
            <w:r>
              <w:rPr>
                <w:sz w:val="21"/>
                <w:szCs w:val="22"/>
              </w:rPr>
              <w:t>、新工艺</w:t>
            </w:r>
          </w:p>
        </w:tc>
        <w:tc>
          <w:tcPr>
            <w:tcW w:w="593" w:type="pct"/>
            <w:tcBorders>
              <w:tl2br w:val="nil"/>
              <w:tr2bl w:val="nil"/>
            </w:tcBorders>
            <w:vAlign w:val="center"/>
          </w:tcPr>
          <w:p w14:paraId="6C2757B3" w14:textId="77777777" w:rsidR="00000000" w:rsidRDefault="00000000">
            <w:pPr>
              <w:tabs>
                <w:tab w:val="left" w:pos="0"/>
              </w:tabs>
              <w:wordWrap w:val="0"/>
              <w:spacing w:line="240" w:lineRule="auto"/>
              <w:ind w:firstLineChars="0" w:firstLine="0"/>
              <w:jc w:val="center"/>
              <w:rPr>
                <w:sz w:val="21"/>
                <w:szCs w:val="22"/>
              </w:rPr>
            </w:pPr>
            <w:r>
              <w:rPr>
                <w:sz w:val="21"/>
                <w:szCs w:val="22"/>
              </w:rPr>
              <w:t>现有工艺、设备不能满足需要</w:t>
            </w:r>
          </w:p>
        </w:tc>
        <w:tc>
          <w:tcPr>
            <w:tcW w:w="1013" w:type="pct"/>
            <w:tcBorders>
              <w:tl2br w:val="nil"/>
              <w:tr2bl w:val="nil"/>
            </w:tcBorders>
            <w:vAlign w:val="center"/>
          </w:tcPr>
          <w:p w14:paraId="3C5C605E" w14:textId="77777777" w:rsidR="00000000" w:rsidRDefault="00000000">
            <w:pPr>
              <w:tabs>
                <w:tab w:val="left" w:pos="0"/>
              </w:tabs>
              <w:wordWrap w:val="0"/>
              <w:spacing w:line="240" w:lineRule="auto"/>
              <w:ind w:firstLineChars="0" w:firstLine="0"/>
              <w:jc w:val="center"/>
              <w:rPr>
                <w:sz w:val="21"/>
                <w:szCs w:val="22"/>
              </w:rPr>
            </w:pPr>
            <w:r>
              <w:rPr>
                <w:sz w:val="21"/>
                <w:szCs w:val="22"/>
              </w:rPr>
              <w:t>工艺技术发展进步</w:t>
            </w:r>
          </w:p>
        </w:tc>
        <w:tc>
          <w:tcPr>
            <w:tcW w:w="232" w:type="pct"/>
            <w:tcBorders>
              <w:tl2br w:val="nil"/>
              <w:tr2bl w:val="nil"/>
            </w:tcBorders>
            <w:vAlign w:val="center"/>
          </w:tcPr>
          <w:p w14:paraId="3EE9D72E"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Borders>
              <w:tl2br w:val="nil"/>
              <w:tr2bl w:val="nil"/>
            </w:tcBorders>
            <w:vAlign w:val="center"/>
          </w:tcPr>
          <w:p w14:paraId="2BF0E22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53215905"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4" w:type="pct"/>
            <w:tcBorders>
              <w:tl2br w:val="nil"/>
              <w:tr2bl w:val="nil"/>
            </w:tcBorders>
            <w:vAlign w:val="center"/>
          </w:tcPr>
          <w:p w14:paraId="41610702" w14:textId="77777777" w:rsidR="00000000" w:rsidRDefault="00000000">
            <w:pPr>
              <w:tabs>
                <w:tab w:val="left" w:pos="0"/>
              </w:tabs>
              <w:wordWrap w:val="0"/>
              <w:spacing w:line="240" w:lineRule="auto"/>
              <w:ind w:firstLineChars="0" w:firstLine="0"/>
              <w:jc w:val="center"/>
              <w:rPr>
                <w:sz w:val="21"/>
                <w:szCs w:val="22"/>
              </w:rPr>
            </w:pPr>
            <w:r>
              <w:rPr>
                <w:sz w:val="21"/>
                <w:szCs w:val="22"/>
              </w:rPr>
              <w:t>开专题会议讨论制定工艺方案、并做好工艺安全分析</w:t>
            </w:r>
          </w:p>
        </w:tc>
      </w:tr>
      <w:tr w:rsidR="00000000" w14:paraId="556C1316" w14:textId="77777777">
        <w:trPr>
          <w:jc w:val="center"/>
        </w:trPr>
        <w:tc>
          <w:tcPr>
            <w:tcW w:w="577" w:type="pct"/>
            <w:tcBorders>
              <w:tl2br w:val="nil"/>
              <w:tr2bl w:val="nil"/>
            </w:tcBorders>
            <w:vAlign w:val="center"/>
          </w:tcPr>
          <w:p w14:paraId="11DE6540" w14:textId="77777777" w:rsidR="00000000" w:rsidRDefault="00000000">
            <w:pPr>
              <w:tabs>
                <w:tab w:val="left" w:pos="0"/>
              </w:tabs>
              <w:wordWrap w:val="0"/>
              <w:spacing w:line="240" w:lineRule="auto"/>
              <w:ind w:firstLineChars="0" w:firstLine="0"/>
              <w:jc w:val="center"/>
              <w:rPr>
                <w:sz w:val="21"/>
                <w:szCs w:val="22"/>
              </w:rPr>
            </w:pPr>
            <w:r>
              <w:rPr>
                <w:sz w:val="21"/>
                <w:szCs w:val="22"/>
              </w:rPr>
              <w:t>4</w:t>
            </w:r>
            <w:r>
              <w:rPr>
                <w:sz w:val="21"/>
                <w:szCs w:val="22"/>
              </w:rPr>
              <w:t>、设计细节有误</w:t>
            </w:r>
          </w:p>
        </w:tc>
        <w:tc>
          <w:tcPr>
            <w:tcW w:w="593" w:type="pct"/>
            <w:tcBorders>
              <w:tl2br w:val="nil"/>
              <w:tr2bl w:val="nil"/>
            </w:tcBorders>
            <w:vAlign w:val="center"/>
          </w:tcPr>
          <w:p w14:paraId="1BDEF6C8" w14:textId="77777777" w:rsidR="00000000" w:rsidRDefault="00000000">
            <w:pPr>
              <w:tabs>
                <w:tab w:val="left" w:pos="0"/>
              </w:tabs>
              <w:wordWrap w:val="0"/>
              <w:spacing w:line="240" w:lineRule="auto"/>
              <w:ind w:firstLineChars="0" w:firstLine="0"/>
              <w:jc w:val="center"/>
              <w:rPr>
                <w:sz w:val="21"/>
                <w:szCs w:val="22"/>
              </w:rPr>
            </w:pPr>
            <w:r>
              <w:rPr>
                <w:sz w:val="21"/>
                <w:szCs w:val="22"/>
              </w:rPr>
              <w:t>施工参数等调整</w:t>
            </w:r>
          </w:p>
        </w:tc>
        <w:tc>
          <w:tcPr>
            <w:tcW w:w="1013" w:type="pct"/>
            <w:tcBorders>
              <w:tl2br w:val="nil"/>
              <w:tr2bl w:val="nil"/>
            </w:tcBorders>
            <w:vAlign w:val="center"/>
          </w:tcPr>
          <w:p w14:paraId="53AE28C7" w14:textId="77777777" w:rsidR="00000000" w:rsidRDefault="00000000">
            <w:pPr>
              <w:tabs>
                <w:tab w:val="left" w:pos="0"/>
              </w:tabs>
              <w:wordWrap w:val="0"/>
              <w:spacing w:line="240" w:lineRule="auto"/>
              <w:ind w:firstLineChars="0" w:firstLine="0"/>
              <w:jc w:val="center"/>
              <w:rPr>
                <w:sz w:val="21"/>
                <w:szCs w:val="22"/>
              </w:rPr>
            </w:pPr>
            <w:r>
              <w:rPr>
                <w:sz w:val="21"/>
                <w:szCs w:val="22"/>
              </w:rPr>
              <w:t>设计基础资料有误</w:t>
            </w:r>
          </w:p>
        </w:tc>
        <w:tc>
          <w:tcPr>
            <w:tcW w:w="232" w:type="pct"/>
            <w:tcBorders>
              <w:tl2br w:val="nil"/>
              <w:tr2bl w:val="nil"/>
            </w:tcBorders>
            <w:vAlign w:val="center"/>
          </w:tcPr>
          <w:p w14:paraId="5B5F3721"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Borders>
              <w:tl2br w:val="nil"/>
              <w:tr2bl w:val="nil"/>
            </w:tcBorders>
            <w:vAlign w:val="center"/>
          </w:tcPr>
          <w:p w14:paraId="6ED2C8D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27702133"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13B65874" w14:textId="77777777" w:rsidR="00000000" w:rsidRDefault="00000000">
            <w:pPr>
              <w:tabs>
                <w:tab w:val="left" w:pos="0"/>
              </w:tabs>
              <w:wordWrap w:val="0"/>
              <w:spacing w:line="240" w:lineRule="auto"/>
              <w:ind w:firstLineChars="0" w:firstLine="0"/>
              <w:jc w:val="center"/>
              <w:rPr>
                <w:sz w:val="21"/>
                <w:szCs w:val="22"/>
              </w:rPr>
            </w:pPr>
            <w:r>
              <w:rPr>
                <w:sz w:val="21"/>
                <w:szCs w:val="22"/>
              </w:rPr>
              <w:t>技术人员现场核对关键环节、发现问题及时和业主方联系</w:t>
            </w:r>
          </w:p>
        </w:tc>
      </w:tr>
    </w:tbl>
    <w:p w14:paraId="2E250EA2" w14:textId="77777777" w:rsidR="00000000" w:rsidRDefault="00000000">
      <w:pPr>
        <w:pStyle w:val="4"/>
        <w:rPr>
          <w:color w:val="auto"/>
        </w:rPr>
      </w:pPr>
      <w:r>
        <w:rPr>
          <w:color w:val="auto"/>
        </w:rPr>
        <w:t>通、洗井</w:t>
      </w:r>
    </w:p>
    <w:p w14:paraId="5EAF15F2" w14:textId="77777777" w:rsidR="00000000" w:rsidRDefault="00000000">
      <w:pPr>
        <w:pStyle w:val="a5"/>
        <w:spacing w:before="120"/>
        <w:rPr>
          <w:szCs w:val="21"/>
        </w:rPr>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3</w:t>
      </w:r>
      <w:r>
        <w:fldChar w:fldCharType="end"/>
      </w:r>
      <w:r>
        <w:rPr>
          <w:rFonts w:hint="eastAsia"/>
        </w:rPr>
        <w:t xml:space="preserve"> </w:t>
      </w:r>
      <w:r>
        <w:rPr>
          <w:spacing w:val="-1"/>
          <w:szCs w:val="21"/>
        </w:rPr>
        <w:t>通、洗井故障假设分析表</w:t>
      </w:r>
    </w:p>
    <w:tbl>
      <w:tblPr>
        <w:tblStyle w:val="TableNormal"/>
        <w:tblW w:w="4991"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047"/>
        <w:gridCol w:w="1197"/>
        <w:gridCol w:w="1950"/>
        <w:gridCol w:w="531"/>
        <w:gridCol w:w="594"/>
        <w:gridCol w:w="569"/>
        <w:gridCol w:w="3726"/>
      </w:tblGrid>
      <w:tr w:rsidR="00000000" w14:paraId="22E82C09" w14:textId="77777777">
        <w:trPr>
          <w:trHeight w:val="254"/>
          <w:jc w:val="center"/>
        </w:trPr>
        <w:tc>
          <w:tcPr>
            <w:tcW w:w="544" w:type="pct"/>
            <w:tcBorders>
              <w:tl2br w:val="nil"/>
              <w:tr2bl w:val="nil"/>
            </w:tcBorders>
            <w:vAlign w:val="center"/>
          </w:tcPr>
          <w:p w14:paraId="7DE9CE7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0DA368A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50F1AC7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881" w:type="pct"/>
            <w:gridSpan w:val="3"/>
            <w:tcBorders>
              <w:tl2br w:val="nil"/>
              <w:tr2bl w:val="nil"/>
            </w:tcBorders>
            <w:vAlign w:val="center"/>
          </w:tcPr>
          <w:p w14:paraId="627187F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1936" w:type="pct"/>
            <w:vMerge w:val="restart"/>
            <w:tcBorders>
              <w:tl2br w:val="nil"/>
              <w:tr2bl w:val="nil"/>
            </w:tcBorders>
            <w:vAlign w:val="center"/>
          </w:tcPr>
          <w:p w14:paraId="38795CC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6FD22148" w14:textId="77777777">
        <w:trPr>
          <w:trHeight w:val="249"/>
          <w:jc w:val="center"/>
        </w:trPr>
        <w:tc>
          <w:tcPr>
            <w:tcW w:w="544" w:type="pct"/>
            <w:tcBorders>
              <w:tl2br w:val="nil"/>
              <w:tr2bl w:val="nil"/>
            </w:tcBorders>
            <w:vAlign w:val="center"/>
          </w:tcPr>
          <w:p w14:paraId="3FEE198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2C563C1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034C155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76" w:type="pct"/>
            <w:tcBorders>
              <w:tl2br w:val="nil"/>
              <w:tr2bl w:val="nil"/>
            </w:tcBorders>
            <w:vAlign w:val="center"/>
          </w:tcPr>
          <w:p w14:paraId="18DBCCC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309" w:type="pct"/>
            <w:tcBorders>
              <w:tl2br w:val="nil"/>
              <w:tr2bl w:val="nil"/>
            </w:tcBorders>
            <w:vAlign w:val="center"/>
          </w:tcPr>
          <w:p w14:paraId="434ABE4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96" w:type="pct"/>
            <w:tcBorders>
              <w:tl2br w:val="nil"/>
              <w:tr2bl w:val="nil"/>
            </w:tcBorders>
            <w:vAlign w:val="center"/>
          </w:tcPr>
          <w:p w14:paraId="2572F3E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1936" w:type="pct"/>
            <w:vMerge/>
            <w:tcBorders>
              <w:tl2br w:val="nil"/>
              <w:tr2bl w:val="nil"/>
            </w:tcBorders>
            <w:vAlign w:val="center"/>
          </w:tcPr>
          <w:p w14:paraId="4602ADCB" w14:textId="77777777" w:rsidR="00000000" w:rsidRDefault="00000000">
            <w:pPr>
              <w:tabs>
                <w:tab w:val="left" w:pos="0"/>
              </w:tabs>
              <w:wordWrap w:val="0"/>
              <w:spacing w:line="240" w:lineRule="auto"/>
              <w:ind w:firstLineChars="0" w:firstLine="0"/>
              <w:jc w:val="center"/>
              <w:rPr>
                <w:sz w:val="21"/>
                <w:szCs w:val="22"/>
              </w:rPr>
            </w:pPr>
          </w:p>
        </w:tc>
      </w:tr>
      <w:tr w:rsidR="00000000" w14:paraId="710B0E96" w14:textId="77777777">
        <w:trPr>
          <w:trHeight w:val="249"/>
          <w:jc w:val="center"/>
        </w:trPr>
        <w:tc>
          <w:tcPr>
            <w:tcW w:w="544" w:type="pct"/>
            <w:vMerge w:val="restart"/>
            <w:tcBorders>
              <w:tl2br w:val="nil"/>
              <w:tr2bl w:val="nil"/>
            </w:tcBorders>
            <w:vAlign w:val="center"/>
          </w:tcPr>
          <w:p w14:paraId="6B53AD82" w14:textId="77777777" w:rsidR="00000000" w:rsidRDefault="00000000">
            <w:pPr>
              <w:tabs>
                <w:tab w:val="left" w:pos="0"/>
              </w:tabs>
              <w:wordWrap w:val="0"/>
              <w:spacing w:line="240" w:lineRule="auto"/>
              <w:ind w:firstLineChars="0" w:firstLine="0"/>
              <w:jc w:val="center"/>
              <w:rPr>
                <w:sz w:val="21"/>
                <w:szCs w:val="22"/>
              </w:rPr>
            </w:pPr>
            <w:r>
              <w:rPr>
                <w:sz w:val="21"/>
                <w:szCs w:val="22"/>
              </w:rPr>
              <w:t>通刮不彻底</w:t>
            </w:r>
          </w:p>
        </w:tc>
        <w:tc>
          <w:tcPr>
            <w:tcW w:w="622" w:type="pct"/>
            <w:vMerge w:val="restart"/>
            <w:tcBorders>
              <w:tl2br w:val="nil"/>
              <w:tr2bl w:val="nil"/>
            </w:tcBorders>
            <w:vAlign w:val="center"/>
          </w:tcPr>
          <w:p w14:paraId="043432DD" w14:textId="77777777" w:rsidR="00000000" w:rsidRDefault="00000000">
            <w:pPr>
              <w:tabs>
                <w:tab w:val="left" w:pos="0"/>
              </w:tabs>
              <w:wordWrap w:val="0"/>
              <w:spacing w:line="240" w:lineRule="auto"/>
              <w:ind w:firstLineChars="0" w:firstLine="0"/>
              <w:jc w:val="center"/>
              <w:rPr>
                <w:sz w:val="21"/>
                <w:szCs w:val="22"/>
              </w:rPr>
            </w:pPr>
            <w:r>
              <w:rPr>
                <w:sz w:val="21"/>
                <w:szCs w:val="22"/>
              </w:rPr>
              <w:t>后续下连续油管、泵送桥塞困难</w:t>
            </w:r>
          </w:p>
        </w:tc>
        <w:tc>
          <w:tcPr>
            <w:tcW w:w="1013" w:type="pct"/>
            <w:tcBorders>
              <w:tl2br w:val="nil"/>
              <w:tr2bl w:val="nil"/>
            </w:tcBorders>
            <w:vAlign w:val="center"/>
          </w:tcPr>
          <w:p w14:paraId="61900BA5" w14:textId="77777777" w:rsidR="00000000" w:rsidRDefault="00000000">
            <w:pPr>
              <w:tabs>
                <w:tab w:val="left" w:pos="0"/>
              </w:tabs>
              <w:wordWrap w:val="0"/>
              <w:spacing w:line="240" w:lineRule="auto"/>
              <w:ind w:firstLineChars="0" w:firstLine="0"/>
              <w:jc w:val="center"/>
              <w:rPr>
                <w:sz w:val="21"/>
                <w:szCs w:val="22"/>
              </w:rPr>
            </w:pPr>
            <w:r>
              <w:rPr>
                <w:sz w:val="21"/>
                <w:szCs w:val="22"/>
              </w:rPr>
              <w:t>通刮工具不匹配</w:t>
            </w:r>
          </w:p>
        </w:tc>
        <w:tc>
          <w:tcPr>
            <w:tcW w:w="276" w:type="pct"/>
            <w:tcBorders>
              <w:tl2br w:val="nil"/>
              <w:tr2bl w:val="nil"/>
            </w:tcBorders>
            <w:vAlign w:val="center"/>
          </w:tcPr>
          <w:p w14:paraId="6E1B9E18"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309" w:type="pct"/>
            <w:tcBorders>
              <w:tl2br w:val="nil"/>
              <w:tr2bl w:val="nil"/>
            </w:tcBorders>
            <w:vAlign w:val="center"/>
          </w:tcPr>
          <w:p w14:paraId="348CE0CD"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96" w:type="pct"/>
            <w:tcBorders>
              <w:tl2br w:val="nil"/>
              <w:tr2bl w:val="nil"/>
            </w:tcBorders>
            <w:vAlign w:val="center"/>
          </w:tcPr>
          <w:p w14:paraId="1B98E979"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1936" w:type="pct"/>
            <w:tcBorders>
              <w:tl2br w:val="nil"/>
              <w:tr2bl w:val="nil"/>
            </w:tcBorders>
            <w:vAlign w:val="center"/>
          </w:tcPr>
          <w:p w14:paraId="544187FE" w14:textId="77777777" w:rsidR="00000000" w:rsidRDefault="00000000">
            <w:pPr>
              <w:tabs>
                <w:tab w:val="left" w:pos="0"/>
              </w:tabs>
              <w:wordWrap w:val="0"/>
              <w:spacing w:line="240" w:lineRule="auto"/>
              <w:ind w:firstLineChars="0" w:firstLine="0"/>
              <w:jc w:val="center"/>
              <w:rPr>
                <w:sz w:val="21"/>
                <w:szCs w:val="22"/>
              </w:rPr>
            </w:pPr>
            <w:r>
              <w:rPr>
                <w:sz w:val="21"/>
                <w:szCs w:val="22"/>
              </w:rPr>
              <w:t>建立标准、严格执行</w:t>
            </w:r>
          </w:p>
        </w:tc>
      </w:tr>
      <w:tr w:rsidR="00000000" w14:paraId="505F173C" w14:textId="77777777">
        <w:trPr>
          <w:trHeight w:val="488"/>
          <w:jc w:val="center"/>
        </w:trPr>
        <w:tc>
          <w:tcPr>
            <w:tcW w:w="544" w:type="pct"/>
            <w:vMerge/>
            <w:tcBorders>
              <w:tl2br w:val="nil"/>
              <w:tr2bl w:val="nil"/>
            </w:tcBorders>
            <w:vAlign w:val="center"/>
          </w:tcPr>
          <w:p w14:paraId="503B7F3C"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58D0C9F"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F29F1D9" w14:textId="77777777" w:rsidR="00000000" w:rsidRDefault="00000000">
            <w:pPr>
              <w:tabs>
                <w:tab w:val="left" w:pos="0"/>
              </w:tabs>
              <w:wordWrap w:val="0"/>
              <w:spacing w:line="240" w:lineRule="auto"/>
              <w:ind w:firstLineChars="0" w:firstLine="0"/>
              <w:jc w:val="center"/>
              <w:rPr>
                <w:sz w:val="21"/>
                <w:szCs w:val="22"/>
              </w:rPr>
            </w:pPr>
            <w:r>
              <w:rPr>
                <w:sz w:val="21"/>
                <w:szCs w:val="22"/>
              </w:rPr>
              <w:t>通刮程序不合规，随意减少工序</w:t>
            </w:r>
          </w:p>
        </w:tc>
        <w:tc>
          <w:tcPr>
            <w:tcW w:w="276" w:type="pct"/>
            <w:tcBorders>
              <w:tl2br w:val="nil"/>
              <w:tr2bl w:val="nil"/>
            </w:tcBorders>
            <w:vAlign w:val="center"/>
          </w:tcPr>
          <w:p w14:paraId="672FF39D"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309" w:type="pct"/>
            <w:tcBorders>
              <w:tl2br w:val="nil"/>
              <w:tr2bl w:val="nil"/>
            </w:tcBorders>
            <w:vAlign w:val="center"/>
          </w:tcPr>
          <w:p w14:paraId="35A1A973"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96" w:type="pct"/>
            <w:tcBorders>
              <w:tl2br w:val="nil"/>
              <w:tr2bl w:val="nil"/>
            </w:tcBorders>
            <w:vAlign w:val="center"/>
          </w:tcPr>
          <w:p w14:paraId="15EE6B55"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1936" w:type="pct"/>
            <w:tcBorders>
              <w:tl2br w:val="nil"/>
              <w:tr2bl w:val="nil"/>
            </w:tcBorders>
            <w:vAlign w:val="center"/>
          </w:tcPr>
          <w:p w14:paraId="76986B73" w14:textId="77777777" w:rsidR="00000000" w:rsidRDefault="00000000">
            <w:pPr>
              <w:tabs>
                <w:tab w:val="left" w:pos="0"/>
              </w:tabs>
              <w:wordWrap w:val="0"/>
              <w:spacing w:line="240" w:lineRule="auto"/>
              <w:ind w:firstLineChars="0" w:firstLine="0"/>
              <w:jc w:val="center"/>
              <w:rPr>
                <w:sz w:val="21"/>
                <w:szCs w:val="22"/>
              </w:rPr>
            </w:pPr>
            <w:r>
              <w:rPr>
                <w:sz w:val="21"/>
                <w:szCs w:val="22"/>
              </w:rPr>
              <w:t>主体方严格监督</w:t>
            </w:r>
          </w:p>
        </w:tc>
      </w:tr>
    </w:tbl>
    <w:p w14:paraId="6B0B2765" w14:textId="77777777" w:rsidR="00000000" w:rsidRDefault="00000000">
      <w:pPr>
        <w:pStyle w:val="4"/>
        <w:rPr>
          <w:color w:val="auto"/>
        </w:rPr>
      </w:pPr>
      <w:r>
        <w:rPr>
          <w:color w:val="auto"/>
        </w:rPr>
        <w:t>液体准备</w:t>
      </w:r>
    </w:p>
    <w:p w14:paraId="25F33C4A" w14:textId="77777777" w:rsidR="00000000" w:rsidRDefault="00000000">
      <w:pPr>
        <w:pStyle w:val="a5"/>
        <w:spacing w:before="120"/>
        <w:rPr>
          <w:szCs w:val="21"/>
        </w:rPr>
      </w:pPr>
      <w:r>
        <w:lastRenderedPageBreak/>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4</w:t>
      </w:r>
      <w:r>
        <w:fldChar w:fldCharType="end"/>
      </w:r>
      <w:r>
        <w:rPr>
          <w:rFonts w:hint="eastAsia"/>
        </w:rPr>
        <w:t xml:space="preserve"> </w:t>
      </w:r>
      <w:r>
        <w:rPr>
          <w:spacing w:val="-1"/>
          <w:szCs w:val="21"/>
        </w:rPr>
        <w:t>液体准备故障假设分析表</w:t>
      </w:r>
    </w:p>
    <w:tbl>
      <w:tblPr>
        <w:tblStyle w:val="TableNormal"/>
        <w:tblW w:w="4998"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393"/>
        <w:gridCol w:w="858"/>
        <w:gridCol w:w="1952"/>
        <w:gridCol w:w="441"/>
        <w:gridCol w:w="443"/>
        <w:gridCol w:w="462"/>
        <w:gridCol w:w="4078"/>
      </w:tblGrid>
      <w:tr w:rsidR="00000000" w14:paraId="0E64EFB8" w14:textId="77777777">
        <w:trPr>
          <w:trHeight w:val="255"/>
          <w:tblHeader/>
          <w:jc w:val="center"/>
        </w:trPr>
        <w:tc>
          <w:tcPr>
            <w:tcW w:w="723" w:type="pct"/>
            <w:tcBorders>
              <w:tl2br w:val="nil"/>
              <w:tr2bl w:val="nil"/>
            </w:tcBorders>
            <w:vAlign w:val="center"/>
          </w:tcPr>
          <w:p w14:paraId="7F5C9A4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445" w:type="pct"/>
            <w:tcBorders>
              <w:tl2br w:val="nil"/>
              <w:tr2bl w:val="nil"/>
            </w:tcBorders>
            <w:vAlign w:val="center"/>
          </w:tcPr>
          <w:p w14:paraId="1E96925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4" w:type="pct"/>
            <w:tcBorders>
              <w:tl2br w:val="nil"/>
              <w:tr2bl w:val="nil"/>
            </w:tcBorders>
            <w:vAlign w:val="center"/>
          </w:tcPr>
          <w:p w14:paraId="117A099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699" w:type="pct"/>
            <w:gridSpan w:val="3"/>
            <w:tcBorders>
              <w:tl2br w:val="nil"/>
              <w:tr2bl w:val="nil"/>
            </w:tcBorders>
            <w:vAlign w:val="center"/>
          </w:tcPr>
          <w:p w14:paraId="11CE15A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7" w:type="pct"/>
            <w:vMerge w:val="restart"/>
            <w:tcBorders>
              <w:tl2br w:val="nil"/>
              <w:tr2bl w:val="nil"/>
            </w:tcBorders>
            <w:vAlign w:val="center"/>
          </w:tcPr>
          <w:p w14:paraId="2A22A6C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764067CC" w14:textId="77777777">
        <w:trPr>
          <w:trHeight w:val="247"/>
          <w:tblHeader/>
          <w:jc w:val="center"/>
        </w:trPr>
        <w:tc>
          <w:tcPr>
            <w:tcW w:w="723" w:type="pct"/>
            <w:tcBorders>
              <w:tl2br w:val="nil"/>
              <w:tr2bl w:val="nil"/>
            </w:tcBorders>
            <w:vAlign w:val="center"/>
          </w:tcPr>
          <w:p w14:paraId="514D2E0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445" w:type="pct"/>
            <w:tcBorders>
              <w:tl2br w:val="nil"/>
              <w:tr2bl w:val="nil"/>
            </w:tcBorders>
            <w:vAlign w:val="center"/>
          </w:tcPr>
          <w:p w14:paraId="18EA8CC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4" w:type="pct"/>
            <w:tcBorders>
              <w:tl2br w:val="nil"/>
              <w:tr2bl w:val="nil"/>
            </w:tcBorders>
            <w:vAlign w:val="center"/>
          </w:tcPr>
          <w:p w14:paraId="7927221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29" w:type="pct"/>
            <w:tcBorders>
              <w:tl2br w:val="nil"/>
              <w:tr2bl w:val="nil"/>
            </w:tcBorders>
            <w:vAlign w:val="center"/>
          </w:tcPr>
          <w:p w14:paraId="6D53422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0" w:type="pct"/>
            <w:tcBorders>
              <w:tl2br w:val="nil"/>
              <w:tr2bl w:val="nil"/>
            </w:tcBorders>
            <w:vAlign w:val="center"/>
          </w:tcPr>
          <w:p w14:paraId="2E1E2A7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8" w:type="pct"/>
            <w:tcBorders>
              <w:tl2br w:val="nil"/>
              <w:tr2bl w:val="nil"/>
            </w:tcBorders>
            <w:vAlign w:val="center"/>
          </w:tcPr>
          <w:p w14:paraId="5650C02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7" w:type="pct"/>
            <w:vMerge/>
            <w:tcBorders>
              <w:tl2br w:val="nil"/>
              <w:tr2bl w:val="nil"/>
            </w:tcBorders>
            <w:vAlign w:val="center"/>
          </w:tcPr>
          <w:p w14:paraId="72E92BC0" w14:textId="77777777" w:rsidR="00000000" w:rsidRDefault="00000000">
            <w:pPr>
              <w:tabs>
                <w:tab w:val="left" w:pos="0"/>
              </w:tabs>
              <w:wordWrap w:val="0"/>
              <w:spacing w:line="240" w:lineRule="auto"/>
              <w:ind w:firstLineChars="0" w:firstLine="0"/>
              <w:jc w:val="center"/>
              <w:rPr>
                <w:sz w:val="21"/>
                <w:szCs w:val="22"/>
              </w:rPr>
            </w:pPr>
          </w:p>
        </w:tc>
      </w:tr>
      <w:tr w:rsidR="00000000" w14:paraId="070A5EEE" w14:textId="77777777">
        <w:trPr>
          <w:trHeight w:val="418"/>
          <w:jc w:val="center"/>
        </w:trPr>
        <w:tc>
          <w:tcPr>
            <w:tcW w:w="723" w:type="pct"/>
            <w:tcBorders>
              <w:tl2br w:val="nil"/>
              <w:tr2bl w:val="nil"/>
            </w:tcBorders>
            <w:vAlign w:val="center"/>
          </w:tcPr>
          <w:p w14:paraId="1FDAF17A" w14:textId="77777777" w:rsidR="00000000" w:rsidRDefault="00000000">
            <w:pPr>
              <w:tabs>
                <w:tab w:val="left" w:pos="0"/>
              </w:tabs>
              <w:wordWrap w:val="0"/>
              <w:spacing w:line="240" w:lineRule="auto"/>
              <w:ind w:firstLineChars="0" w:firstLine="0"/>
              <w:jc w:val="center"/>
              <w:rPr>
                <w:sz w:val="21"/>
                <w:szCs w:val="22"/>
              </w:rPr>
            </w:pPr>
            <w:r>
              <w:rPr>
                <w:sz w:val="21"/>
                <w:szCs w:val="22"/>
              </w:rPr>
              <w:t>高处作业时人员坠落</w:t>
            </w:r>
          </w:p>
        </w:tc>
        <w:tc>
          <w:tcPr>
            <w:tcW w:w="445" w:type="pct"/>
            <w:tcBorders>
              <w:tl2br w:val="nil"/>
              <w:tr2bl w:val="nil"/>
            </w:tcBorders>
            <w:vAlign w:val="center"/>
          </w:tcPr>
          <w:p w14:paraId="2D6E8C3F"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c>
          <w:tcPr>
            <w:tcW w:w="1014" w:type="pct"/>
            <w:tcBorders>
              <w:tl2br w:val="nil"/>
              <w:tr2bl w:val="nil"/>
            </w:tcBorders>
            <w:vAlign w:val="center"/>
          </w:tcPr>
          <w:p w14:paraId="050705D6" w14:textId="77777777" w:rsidR="00000000" w:rsidRDefault="00000000">
            <w:pPr>
              <w:tabs>
                <w:tab w:val="left" w:pos="0"/>
              </w:tabs>
              <w:wordWrap w:val="0"/>
              <w:spacing w:line="240" w:lineRule="auto"/>
              <w:ind w:firstLineChars="0" w:firstLine="0"/>
              <w:jc w:val="center"/>
              <w:rPr>
                <w:sz w:val="21"/>
                <w:szCs w:val="22"/>
              </w:rPr>
            </w:pPr>
            <w:r>
              <w:rPr>
                <w:sz w:val="21"/>
                <w:szCs w:val="22"/>
              </w:rPr>
              <w:t>高处作业无防护措施</w:t>
            </w:r>
          </w:p>
        </w:tc>
        <w:tc>
          <w:tcPr>
            <w:tcW w:w="229" w:type="pct"/>
            <w:tcBorders>
              <w:tl2br w:val="nil"/>
              <w:tr2bl w:val="nil"/>
            </w:tcBorders>
            <w:vAlign w:val="center"/>
          </w:tcPr>
          <w:p w14:paraId="7977980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0" w:type="pct"/>
            <w:tcBorders>
              <w:tl2br w:val="nil"/>
              <w:tr2bl w:val="nil"/>
            </w:tcBorders>
            <w:vAlign w:val="center"/>
          </w:tcPr>
          <w:p w14:paraId="7C0FB0E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8" w:type="pct"/>
            <w:tcBorders>
              <w:tl2br w:val="nil"/>
              <w:tr2bl w:val="nil"/>
            </w:tcBorders>
            <w:vAlign w:val="center"/>
          </w:tcPr>
          <w:p w14:paraId="0102C45F"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7" w:type="pct"/>
            <w:tcBorders>
              <w:tl2br w:val="nil"/>
              <w:tr2bl w:val="nil"/>
            </w:tcBorders>
            <w:vAlign w:val="center"/>
          </w:tcPr>
          <w:p w14:paraId="62342F60" w14:textId="77777777" w:rsidR="00000000" w:rsidRDefault="00000000">
            <w:pPr>
              <w:tabs>
                <w:tab w:val="left" w:pos="0"/>
              </w:tabs>
              <w:wordWrap w:val="0"/>
              <w:spacing w:line="240" w:lineRule="auto"/>
              <w:ind w:firstLineChars="0" w:firstLine="0"/>
              <w:jc w:val="center"/>
              <w:rPr>
                <w:sz w:val="21"/>
                <w:szCs w:val="22"/>
              </w:rPr>
            </w:pPr>
            <w:r>
              <w:rPr>
                <w:sz w:val="21"/>
                <w:szCs w:val="22"/>
              </w:rPr>
              <w:t>高处作业必须佩带安全带</w:t>
            </w:r>
          </w:p>
        </w:tc>
      </w:tr>
      <w:tr w:rsidR="00000000" w14:paraId="1C73C095" w14:textId="77777777">
        <w:trPr>
          <w:trHeight w:val="252"/>
          <w:jc w:val="center"/>
        </w:trPr>
        <w:tc>
          <w:tcPr>
            <w:tcW w:w="723" w:type="pct"/>
            <w:vMerge w:val="restart"/>
            <w:tcBorders>
              <w:tl2br w:val="nil"/>
              <w:tr2bl w:val="nil"/>
            </w:tcBorders>
            <w:vAlign w:val="center"/>
          </w:tcPr>
          <w:p w14:paraId="33E8825D" w14:textId="77777777" w:rsidR="00000000" w:rsidRDefault="00000000">
            <w:pPr>
              <w:tabs>
                <w:tab w:val="left" w:pos="0"/>
              </w:tabs>
              <w:wordWrap w:val="0"/>
              <w:spacing w:line="240" w:lineRule="auto"/>
              <w:ind w:firstLineChars="0" w:firstLine="0"/>
              <w:jc w:val="center"/>
              <w:rPr>
                <w:sz w:val="21"/>
                <w:szCs w:val="22"/>
              </w:rPr>
            </w:pPr>
            <w:r>
              <w:rPr>
                <w:sz w:val="21"/>
                <w:szCs w:val="22"/>
              </w:rPr>
              <w:t>吊装过程中液罐坠落</w:t>
            </w:r>
          </w:p>
        </w:tc>
        <w:tc>
          <w:tcPr>
            <w:tcW w:w="445" w:type="pct"/>
            <w:vMerge w:val="restart"/>
            <w:tcBorders>
              <w:tl2br w:val="nil"/>
              <w:tr2bl w:val="nil"/>
            </w:tcBorders>
            <w:vAlign w:val="center"/>
          </w:tcPr>
          <w:p w14:paraId="79DE0292"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设备损坏、人员伤亡</w:t>
            </w:r>
          </w:p>
        </w:tc>
        <w:tc>
          <w:tcPr>
            <w:tcW w:w="1014" w:type="pct"/>
            <w:tcBorders>
              <w:tl2br w:val="nil"/>
              <w:tr2bl w:val="nil"/>
            </w:tcBorders>
            <w:vAlign w:val="center"/>
          </w:tcPr>
          <w:p w14:paraId="5515A49B"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、吊点强度不够</w:t>
            </w:r>
          </w:p>
        </w:tc>
        <w:tc>
          <w:tcPr>
            <w:tcW w:w="229" w:type="pct"/>
            <w:tcBorders>
              <w:tl2br w:val="nil"/>
              <w:tr2bl w:val="nil"/>
            </w:tcBorders>
            <w:vAlign w:val="center"/>
          </w:tcPr>
          <w:p w14:paraId="3A58BB08"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0" w:type="pct"/>
            <w:tcBorders>
              <w:tl2br w:val="nil"/>
              <w:tr2bl w:val="nil"/>
            </w:tcBorders>
            <w:vAlign w:val="center"/>
          </w:tcPr>
          <w:p w14:paraId="790BEAE2"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8" w:type="pct"/>
            <w:tcBorders>
              <w:tl2br w:val="nil"/>
              <w:tr2bl w:val="nil"/>
            </w:tcBorders>
            <w:vAlign w:val="center"/>
          </w:tcPr>
          <w:p w14:paraId="593EDD28"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7" w:type="pct"/>
            <w:tcBorders>
              <w:tl2br w:val="nil"/>
              <w:tr2bl w:val="nil"/>
            </w:tcBorders>
            <w:vAlign w:val="center"/>
          </w:tcPr>
          <w:p w14:paraId="5BB72783" w14:textId="77777777" w:rsidR="00000000" w:rsidRDefault="00000000">
            <w:pPr>
              <w:tabs>
                <w:tab w:val="left" w:pos="0"/>
              </w:tabs>
              <w:wordWrap w:val="0"/>
              <w:spacing w:line="240" w:lineRule="auto"/>
              <w:ind w:firstLineChars="0" w:firstLine="0"/>
              <w:jc w:val="center"/>
              <w:rPr>
                <w:sz w:val="21"/>
                <w:szCs w:val="22"/>
              </w:rPr>
            </w:pPr>
            <w:r>
              <w:rPr>
                <w:sz w:val="21"/>
                <w:szCs w:val="22"/>
              </w:rPr>
              <w:t>定期吊点检测</w:t>
            </w:r>
          </w:p>
        </w:tc>
      </w:tr>
      <w:tr w:rsidR="00000000" w14:paraId="4C16870C" w14:textId="77777777">
        <w:trPr>
          <w:trHeight w:val="249"/>
          <w:jc w:val="center"/>
        </w:trPr>
        <w:tc>
          <w:tcPr>
            <w:tcW w:w="723" w:type="pct"/>
            <w:vMerge/>
            <w:tcBorders>
              <w:tl2br w:val="nil"/>
              <w:tr2bl w:val="nil"/>
            </w:tcBorders>
            <w:vAlign w:val="center"/>
          </w:tcPr>
          <w:p w14:paraId="1FAFCE80" w14:textId="77777777" w:rsidR="00000000" w:rsidRDefault="00000000">
            <w:pPr>
              <w:tabs>
                <w:tab w:val="left" w:pos="0"/>
              </w:tabs>
              <w:wordWrap w:val="0"/>
              <w:spacing w:line="240" w:lineRule="auto"/>
              <w:ind w:firstLineChars="0" w:firstLine="0"/>
              <w:jc w:val="center"/>
              <w:rPr>
                <w:sz w:val="21"/>
                <w:szCs w:val="22"/>
              </w:rPr>
            </w:pPr>
          </w:p>
        </w:tc>
        <w:tc>
          <w:tcPr>
            <w:tcW w:w="445" w:type="pct"/>
            <w:vMerge/>
            <w:tcBorders>
              <w:tl2br w:val="nil"/>
              <w:tr2bl w:val="nil"/>
            </w:tcBorders>
            <w:vAlign w:val="center"/>
          </w:tcPr>
          <w:p w14:paraId="3691CB15" w14:textId="77777777" w:rsidR="00000000" w:rsidRDefault="00000000">
            <w:pPr>
              <w:tabs>
                <w:tab w:val="left" w:pos="0"/>
              </w:tabs>
              <w:wordWrap w:val="0"/>
              <w:spacing w:line="240" w:lineRule="auto"/>
              <w:ind w:firstLineChars="0" w:firstLine="0"/>
              <w:jc w:val="center"/>
              <w:rPr>
                <w:sz w:val="21"/>
                <w:szCs w:val="22"/>
              </w:rPr>
            </w:pPr>
          </w:p>
        </w:tc>
        <w:tc>
          <w:tcPr>
            <w:tcW w:w="1014" w:type="pct"/>
            <w:tcBorders>
              <w:tl2br w:val="nil"/>
              <w:tr2bl w:val="nil"/>
            </w:tcBorders>
            <w:vAlign w:val="center"/>
          </w:tcPr>
          <w:p w14:paraId="1228C284"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、吊具强度不够</w:t>
            </w:r>
          </w:p>
        </w:tc>
        <w:tc>
          <w:tcPr>
            <w:tcW w:w="229" w:type="pct"/>
            <w:tcBorders>
              <w:tl2br w:val="nil"/>
              <w:tr2bl w:val="nil"/>
            </w:tcBorders>
            <w:vAlign w:val="center"/>
          </w:tcPr>
          <w:p w14:paraId="40BB0C48"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0" w:type="pct"/>
            <w:tcBorders>
              <w:tl2br w:val="nil"/>
              <w:tr2bl w:val="nil"/>
            </w:tcBorders>
            <w:vAlign w:val="center"/>
          </w:tcPr>
          <w:p w14:paraId="62D30730"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8" w:type="pct"/>
            <w:tcBorders>
              <w:tl2br w:val="nil"/>
              <w:tr2bl w:val="nil"/>
            </w:tcBorders>
            <w:vAlign w:val="center"/>
          </w:tcPr>
          <w:p w14:paraId="54C79EE4"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7" w:type="pct"/>
            <w:tcBorders>
              <w:tl2br w:val="nil"/>
              <w:tr2bl w:val="nil"/>
            </w:tcBorders>
            <w:vAlign w:val="center"/>
          </w:tcPr>
          <w:p w14:paraId="09278499" w14:textId="77777777" w:rsidR="00000000" w:rsidRDefault="00000000">
            <w:pPr>
              <w:tabs>
                <w:tab w:val="left" w:pos="0"/>
              </w:tabs>
              <w:wordWrap w:val="0"/>
              <w:spacing w:line="240" w:lineRule="auto"/>
              <w:ind w:firstLineChars="0" w:firstLine="0"/>
              <w:jc w:val="center"/>
              <w:rPr>
                <w:sz w:val="21"/>
                <w:szCs w:val="22"/>
              </w:rPr>
            </w:pPr>
            <w:r>
              <w:rPr>
                <w:sz w:val="21"/>
                <w:szCs w:val="22"/>
              </w:rPr>
              <w:t>定期吊具检测，使用前检查</w:t>
            </w:r>
          </w:p>
        </w:tc>
      </w:tr>
      <w:tr w:rsidR="00000000" w14:paraId="2D5E4EBE" w14:textId="77777777">
        <w:trPr>
          <w:trHeight w:val="249"/>
          <w:jc w:val="center"/>
        </w:trPr>
        <w:tc>
          <w:tcPr>
            <w:tcW w:w="723" w:type="pct"/>
            <w:vMerge/>
            <w:tcBorders>
              <w:tl2br w:val="nil"/>
              <w:tr2bl w:val="nil"/>
            </w:tcBorders>
            <w:vAlign w:val="center"/>
          </w:tcPr>
          <w:p w14:paraId="1747AA4F" w14:textId="77777777" w:rsidR="00000000" w:rsidRDefault="00000000">
            <w:pPr>
              <w:tabs>
                <w:tab w:val="left" w:pos="0"/>
              </w:tabs>
              <w:wordWrap w:val="0"/>
              <w:spacing w:line="240" w:lineRule="auto"/>
              <w:ind w:firstLineChars="0" w:firstLine="0"/>
              <w:jc w:val="center"/>
              <w:rPr>
                <w:sz w:val="21"/>
                <w:szCs w:val="22"/>
              </w:rPr>
            </w:pPr>
          </w:p>
        </w:tc>
        <w:tc>
          <w:tcPr>
            <w:tcW w:w="445" w:type="pct"/>
            <w:vMerge/>
            <w:tcBorders>
              <w:tl2br w:val="nil"/>
              <w:tr2bl w:val="nil"/>
            </w:tcBorders>
            <w:vAlign w:val="center"/>
          </w:tcPr>
          <w:p w14:paraId="335D4F19" w14:textId="77777777" w:rsidR="00000000" w:rsidRDefault="00000000">
            <w:pPr>
              <w:tabs>
                <w:tab w:val="left" w:pos="0"/>
              </w:tabs>
              <w:wordWrap w:val="0"/>
              <w:spacing w:line="240" w:lineRule="auto"/>
              <w:ind w:firstLineChars="0" w:firstLine="0"/>
              <w:jc w:val="center"/>
              <w:rPr>
                <w:sz w:val="21"/>
                <w:szCs w:val="22"/>
              </w:rPr>
            </w:pPr>
          </w:p>
        </w:tc>
        <w:tc>
          <w:tcPr>
            <w:tcW w:w="1014" w:type="pct"/>
            <w:tcBorders>
              <w:tl2br w:val="nil"/>
              <w:tr2bl w:val="nil"/>
            </w:tcBorders>
            <w:vAlign w:val="center"/>
          </w:tcPr>
          <w:p w14:paraId="1DB046FA" w14:textId="77777777" w:rsidR="00000000" w:rsidRDefault="00000000">
            <w:pPr>
              <w:tabs>
                <w:tab w:val="left" w:pos="0"/>
              </w:tabs>
              <w:wordWrap w:val="0"/>
              <w:spacing w:line="240" w:lineRule="auto"/>
              <w:ind w:firstLineChars="0" w:firstLine="0"/>
              <w:jc w:val="center"/>
              <w:rPr>
                <w:sz w:val="21"/>
                <w:szCs w:val="22"/>
              </w:rPr>
            </w:pPr>
            <w:r>
              <w:rPr>
                <w:sz w:val="21"/>
                <w:szCs w:val="22"/>
              </w:rPr>
              <w:t>3</w:t>
            </w:r>
            <w:r>
              <w:rPr>
                <w:sz w:val="21"/>
                <w:szCs w:val="22"/>
              </w:rPr>
              <w:t>、吊车操作不当</w:t>
            </w:r>
          </w:p>
        </w:tc>
        <w:tc>
          <w:tcPr>
            <w:tcW w:w="229" w:type="pct"/>
            <w:tcBorders>
              <w:tl2br w:val="nil"/>
              <w:tr2bl w:val="nil"/>
            </w:tcBorders>
            <w:vAlign w:val="center"/>
          </w:tcPr>
          <w:p w14:paraId="0E9FB6F2"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0" w:type="pct"/>
            <w:tcBorders>
              <w:tl2br w:val="nil"/>
              <w:tr2bl w:val="nil"/>
            </w:tcBorders>
            <w:vAlign w:val="center"/>
          </w:tcPr>
          <w:p w14:paraId="203A1864"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8" w:type="pct"/>
            <w:tcBorders>
              <w:tl2br w:val="nil"/>
              <w:tr2bl w:val="nil"/>
            </w:tcBorders>
            <w:vAlign w:val="center"/>
          </w:tcPr>
          <w:p w14:paraId="6FC669D3"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7" w:type="pct"/>
            <w:tcBorders>
              <w:tl2br w:val="nil"/>
              <w:tr2bl w:val="nil"/>
            </w:tcBorders>
            <w:vAlign w:val="center"/>
          </w:tcPr>
          <w:p w14:paraId="29D6B805" w14:textId="77777777" w:rsidR="00000000" w:rsidRDefault="00000000">
            <w:pPr>
              <w:tabs>
                <w:tab w:val="left" w:pos="0"/>
              </w:tabs>
              <w:wordWrap w:val="0"/>
              <w:spacing w:line="240" w:lineRule="auto"/>
              <w:ind w:firstLineChars="0" w:firstLine="0"/>
              <w:jc w:val="center"/>
              <w:rPr>
                <w:sz w:val="21"/>
                <w:szCs w:val="22"/>
              </w:rPr>
            </w:pPr>
            <w:r>
              <w:rPr>
                <w:sz w:val="21"/>
                <w:szCs w:val="22"/>
              </w:rPr>
              <w:t>操作人员获得国家资质认证</w:t>
            </w:r>
          </w:p>
        </w:tc>
      </w:tr>
      <w:tr w:rsidR="00000000" w14:paraId="28A3B14B" w14:textId="77777777">
        <w:trPr>
          <w:trHeight w:val="252"/>
          <w:jc w:val="center"/>
        </w:trPr>
        <w:tc>
          <w:tcPr>
            <w:tcW w:w="723" w:type="pct"/>
            <w:vMerge/>
            <w:tcBorders>
              <w:tl2br w:val="nil"/>
              <w:tr2bl w:val="nil"/>
            </w:tcBorders>
            <w:vAlign w:val="center"/>
          </w:tcPr>
          <w:p w14:paraId="15FF87F9" w14:textId="77777777" w:rsidR="00000000" w:rsidRDefault="00000000">
            <w:pPr>
              <w:tabs>
                <w:tab w:val="left" w:pos="0"/>
              </w:tabs>
              <w:wordWrap w:val="0"/>
              <w:spacing w:line="240" w:lineRule="auto"/>
              <w:ind w:firstLineChars="0" w:firstLine="0"/>
              <w:jc w:val="center"/>
              <w:rPr>
                <w:sz w:val="21"/>
                <w:szCs w:val="22"/>
              </w:rPr>
            </w:pPr>
          </w:p>
        </w:tc>
        <w:tc>
          <w:tcPr>
            <w:tcW w:w="445" w:type="pct"/>
            <w:vMerge/>
            <w:tcBorders>
              <w:tl2br w:val="nil"/>
              <w:tr2bl w:val="nil"/>
            </w:tcBorders>
            <w:vAlign w:val="center"/>
          </w:tcPr>
          <w:p w14:paraId="071010BC" w14:textId="77777777" w:rsidR="00000000" w:rsidRDefault="00000000">
            <w:pPr>
              <w:tabs>
                <w:tab w:val="left" w:pos="0"/>
              </w:tabs>
              <w:wordWrap w:val="0"/>
              <w:spacing w:line="240" w:lineRule="auto"/>
              <w:ind w:firstLineChars="0" w:firstLine="0"/>
              <w:jc w:val="center"/>
              <w:rPr>
                <w:sz w:val="21"/>
                <w:szCs w:val="22"/>
              </w:rPr>
            </w:pPr>
          </w:p>
        </w:tc>
        <w:tc>
          <w:tcPr>
            <w:tcW w:w="1014" w:type="pct"/>
            <w:tcBorders>
              <w:tl2br w:val="nil"/>
              <w:tr2bl w:val="nil"/>
            </w:tcBorders>
            <w:vAlign w:val="center"/>
          </w:tcPr>
          <w:p w14:paraId="0E5EB565" w14:textId="77777777" w:rsidR="00000000" w:rsidRDefault="00000000">
            <w:pPr>
              <w:tabs>
                <w:tab w:val="left" w:pos="0"/>
              </w:tabs>
              <w:wordWrap w:val="0"/>
              <w:spacing w:line="240" w:lineRule="auto"/>
              <w:ind w:firstLineChars="0" w:firstLine="0"/>
              <w:jc w:val="center"/>
              <w:rPr>
                <w:sz w:val="21"/>
                <w:szCs w:val="22"/>
              </w:rPr>
            </w:pPr>
            <w:r>
              <w:rPr>
                <w:sz w:val="21"/>
                <w:szCs w:val="22"/>
              </w:rPr>
              <w:t>4</w:t>
            </w:r>
            <w:r>
              <w:rPr>
                <w:sz w:val="21"/>
                <w:szCs w:val="22"/>
              </w:rPr>
              <w:t>、吊具固定不当</w:t>
            </w:r>
          </w:p>
        </w:tc>
        <w:tc>
          <w:tcPr>
            <w:tcW w:w="229" w:type="pct"/>
            <w:tcBorders>
              <w:tl2br w:val="nil"/>
              <w:tr2bl w:val="nil"/>
            </w:tcBorders>
            <w:vAlign w:val="center"/>
          </w:tcPr>
          <w:p w14:paraId="6261A6E6"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0" w:type="pct"/>
            <w:tcBorders>
              <w:tl2br w:val="nil"/>
              <w:tr2bl w:val="nil"/>
            </w:tcBorders>
            <w:vAlign w:val="center"/>
          </w:tcPr>
          <w:p w14:paraId="574CC322"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8" w:type="pct"/>
            <w:tcBorders>
              <w:tl2br w:val="nil"/>
              <w:tr2bl w:val="nil"/>
            </w:tcBorders>
            <w:vAlign w:val="center"/>
          </w:tcPr>
          <w:p w14:paraId="36E6D9AD"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7" w:type="pct"/>
            <w:tcBorders>
              <w:tl2br w:val="nil"/>
              <w:tr2bl w:val="nil"/>
            </w:tcBorders>
            <w:vAlign w:val="center"/>
          </w:tcPr>
          <w:p w14:paraId="51399205" w14:textId="77777777" w:rsidR="00000000" w:rsidRDefault="00000000">
            <w:pPr>
              <w:tabs>
                <w:tab w:val="left" w:pos="0"/>
              </w:tabs>
              <w:wordWrap w:val="0"/>
              <w:spacing w:line="240" w:lineRule="auto"/>
              <w:ind w:firstLineChars="0" w:firstLine="0"/>
              <w:jc w:val="center"/>
              <w:rPr>
                <w:sz w:val="21"/>
                <w:szCs w:val="22"/>
              </w:rPr>
            </w:pPr>
            <w:r>
              <w:rPr>
                <w:sz w:val="21"/>
                <w:szCs w:val="22"/>
              </w:rPr>
              <w:t>吊钩保险装置完好，吊具挂牢，锁好</w:t>
            </w:r>
          </w:p>
        </w:tc>
      </w:tr>
      <w:tr w:rsidR="00000000" w14:paraId="1E7DD070" w14:textId="77777777">
        <w:trPr>
          <w:trHeight w:val="717"/>
          <w:jc w:val="center"/>
        </w:trPr>
        <w:tc>
          <w:tcPr>
            <w:tcW w:w="723" w:type="pct"/>
            <w:tcBorders>
              <w:tl2br w:val="nil"/>
              <w:tr2bl w:val="nil"/>
            </w:tcBorders>
            <w:vAlign w:val="center"/>
          </w:tcPr>
          <w:p w14:paraId="2AD55E2B" w14:textId="77777777" w:rsidR="00000000" w:rsidRDefault="00000000">
            <w:pPr>
              <w:tabs>
                <w:tab w:val="left" w:pos="0"/>
              </w:tabs>
              <w:wordWrap w:val="0"/>
              <w:spacing w:line="240" w:lineRule="auto"/>
              <w:ind w:firstLineChars="0" w:firstLine="0"/>
              <w:jc w:val="center"/>
              <w:rPr>
                <w:sz w:val="21"/>
                <w:szCs w:val="22"/>
              </w:rPr>
            </w:pPr>
            <w:r>
              <w:rPr>
                <w:sz w:val="21"/>
                <w:szCs w:val="22"/>
              </w:rPr>
              <w:t>辅助摆罐人员站位不当</w:t>
            </w:r>
          </w:p>
        </w:tc>
        <w:tc>
          <w:tcPr>
            <w:tcW w:w="445" w:type="pct"/>
            <w:tcBorders>
              <w:tl2br w:val="nil"/>
              <w:tr2bl w:val="nil"/>
            </w:tcBorders>
            <w:vAlign w:val="center"/>
          </w:tcPr>
          <w:p w14:paraId="568A5BE1" w14:textId="77777777" w:rsidR="00000000" w:rsidRDefault="00000000">
            <w:pPr>
              <w:tabs>
                <w:tab w:val="left" w:pos="0"/>
              </w:tabs>
              <w:wordWrap w:val="0"/>
              <w:spacing w:line="240" w:lineRule="auto"/>
              <w:ind w:firstLineChars="0" w:firstLine="0"/>
              <w:jc w:val="center"/>
              <w:rPr>
                <w:sz w:val="21"/>
                <w:szCs w:val="22"/>
              </w:rPr>
            </w:pPr>
            <w:r>
              <w:rPr>
                <w:sz w:val="21"/>
                <w:szCs w:val="22"/>
              </w:rPr>
              <w:t>人员受重物撞击伤亡</w:t>
            </w:r>
          </w:p>
        </w:tc>
        <w:tc>
          <w:tcPr>
            <w:tcW w:w="1014" w:type="pct"/>
            <w:tcBorders>
              <w:tl2br w:val="nil"/>
              <w:tr2bl w:val="nil"/>
            </w:tcBorders>
            <w:vAlign w:val="center"/>
          </w:tcPr>
          <w:p w14:paraId="14F3B2CA" w14:textId="77777777" w:rsidR="00000000" w:rsidRDefault="00000000">
            <w:pPr>
              <w:tabs>
                <w:tab w:val="left" w:pos="0"/>
              </w:tabs>
              <w:wordWrap w:val="0"/>
              <w:spacing w:line="240" w:lineRule="auto"/>
              <w:ind w:firstLineChars="0" w:firstLine="0"/>
              <w:jc w:val="center"/>
              <w:rPr>
                <w:sz w:val="21"/>
                <w:szCs w:val="22"/>
              </w:rPr>
            </w:pPr>
            <w:r>
              <w:rPr>
                <w:sz w:val="21"/>
                <w:szCs w:val="22"/>
              </w:rPr>
              <w:t>人员风险识别能力不够，吊装作业无监管人员</w:t>
            </w:r>
          </w:p>
        </w:tc>
        <w:tc>
          <w:tcPr>
            <w:tcW w:w="229" w:type="pct"/>
            <w:tcBorders>
              <w:tl2br w:val="nil"/>
              <w:tr2bl w:val="nil"/>
            </w:tcBorders>
            <w:vAlign w:val="center"/>
          </w:tcPr>
          <w:p w14:paraId="641EA002"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0" w:type="pct"/>
            <w:tcBorders>
              <w:tl2br w:val="nil"/>
              <w:tr2bl w:val="nil"/>
            </w:tcBorders>
            <w:vAlign w:val="center"/>
          </w:tcPr>
          <w:p w14:paraId="05ED6883"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8" w:type="pct"/>
            <w:tcBorders>
              <w:tl2br w:val="nil"/>
              <w:tr2bl w:val="nil"/>
            </w:tcBorders>
            <w:vAlign w:val="center"/>
          </w:tcPr>
          <w:p w14:paraId="7FCF1FC2"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7" w:type="pct"/>
            <w:tcBorders>
              <w:tl2br w:val="nil"/>
              <w:tr2bl w:val="nil"/>
            </w:tcBorders>
            <w:vAlign w:val="center"/>
          </w:tcPr>
          <w:p w14:paraId="48026231" w14:textId="77777777" w:rsidR="00000000" w:rsidRDefault="00000000">
            <w:pPr>
              <w:tabs>
                <w:tab w:val="left" w:pos="0"/>
              </w:tabs>
              <w:wordWrap w:val="0"/>
              <w:spacing w:line="240" w:lineRule="auto"/>
              <w:ind w:firstLineChars="0" w:firstLine="0"/>
              <w:jc w:val="center"/>
              <w:rPr>
                <w:sz w:val="21"/>
                <w:szCs w:val="22"/>
              </w:rPr>
            </w:pPr>
            <w:r>
              <w:rPr>
                <w:sz w:val="21"/>
                <w:szCs w:val="22"/>
              </w:rPr>
              <w:t>吊装指挥及现场负责提示</w:t>
            </w:r>
          </w:p>
        </w:tc>
      </w:tr>
      <w:tr w:rsidR="00000000" w14:paraId="5AC47D68" w14:textId="77777777">
        <w:trPr>
          <w:trHeight w:val="249"/>
          <w:jc w:val="center"/>
        </w:trPr>
        <w:tc>
          <w:tcPr>
            <w:tcW w:w="723" w:type="pct"/>
            <w:vMerge w:val="restart"/>
            <w:tcBorders>
              <w:tl2br w:val="nil"/>
              <w:tr2bl w:val="nil"/>
            </w:tcBorders>
            <w:vAlign w:val="center"/>
          </w:tcPr>
          <w:p w14:paraId="5BB21BF9" w14:textId="77777777" w:rsidR="00000000" w:rsidRDefault="00000000">
            <w:pPr>
              <w:tabs>
                <w:tab w:val="left" w:pos="0"/>
              </w:tabs>
              <w:wordWrap w:val="0"/>
              <w:spacing w:line="240" w:lineRule="auto"/>
              <w:ind w:firstLineChars="0" w:firstLine="0"/>
              <w:jc w:val="center"/>
              <w:rPr>
                <w:sz w:val="21"/>
                <w:szCs w:val="22"/>
              </w:rPr>
            </w:pPr>
            <w:r>
              <w:rPr>
                <w:sz w:val="21"/>
                <w:szCs w:val="22"/>
              </w:rPr>
              <w:t>吊车倾覆</w:t>
            </w:r>
          </w:p>
        </w:tc>
        <w:tc>
          <w:tcPr>
            <w:tcW w:w="445" w:type="pct"/>
            <w:vMerge w:val="restart"/>
            <w:tcBorders>
              <w:tl2br w:val="nil"/>
              <w:tr2bl w:val="nil"/>
            </w:tcBorders>
            <w:vAlign w:val="center"/>
          </w:tcPr>
          <w:p w14:paraId="5AE7FDA4"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设备损坏、人员伤亡</w:t>
            </w:r>
          </w:p>
        </w:tc>
        <w:tc>
          <w:tcPr>
            <w:tcW w:w="1014" w:type="pct"/>
            <w:tcBorders>
              <w:tl2br w:val="nil"/>
              <w:tr2bl w:val="nil"/>
            </w:tcBorders>
            <w:vAlign w:val="center"/>
          </w:tcPr>
          <w:p w14:paraId="10FA62C9"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、停放基础不坚固</w:t>
            </w:r>
          </w:p>
        </w:tc>
        <w:tc>
          <w:tcPr>
            <w:tcW w:w="229" w:type="pct"/>
            <w:tcBorders>
              <w:tl2br w:val="nil"/>
              <w:tr2bl w:val="nil"/>
            </w:tcBorders>
            <w:vAlign w:val="center"/>
          </w:tcPr>
          <w:p w14:paraId="70AC6334"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0" w:type="pct"/>
            <w:tcBorders>
              <w:tl2br w:val="nil"/>
              <w:tr2bl w:val="nil"/>
            </w:tcBorders>
            <w:vAlign w:val="center"/>
          </w:tcPr>
          <w:p w14:paraId="2066A5D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8" w:type="pct"/>
            <w:tcBorders>
              <w:tl2br w:val="nil"/>
              <w:tr2bl w:val="nil"/>
            </w:tcBorders>
            <w:vAlign w:val="center"/>
          </w:tcPr>
          <w:p w14:paraId="1CF5354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7" w:type="pct"/>
            <w:tcBorders>
              <w:tl2br w:val="nil"/>
              <w:tr2bl w:val="nil"/>
            </w:tcBorders>
            <w:vAlign w:val="center"/>
          </w:tcPr>
          <w:p w14:paraId="060A78AF" w14:textId="77777777" w:rsidR="00000000" w:rsidRDefault="00000000">
            <w:pPr>
              <w:tabs>
                <w:tab w:val="left" w:pos="0"/>
              </w:tabs>
              <w:wordWrap w:val="0"/>
              <w:spacing w:line="240" w:lineRule="auto"/>
              <w:ind w:firstLineChars="0" w:firstLine="0"/>
              <w:jc w:val="center"/>
              <w:rPr>
                <w:sz w:val="21"/>
                <w:szCs w:val="22"/>
              </w:rPr>
            </w:pPr>
            <w:r>
              <w:rPr>
                <w:sz w:val="21"/>
                <w:szCs w:val="22"/>
              </w:rPr>
              <w:t>停车选择安全区域</w:t>
            </w:r>
          </w:p>
        </w:tc>
      </w:tr>
      <w:tr w:rsidR="00000000" w14:paraId="7366DA38" w14:textId="77777777">
        <w:trPr>
          <w:trHeight w:val="484"/>
          <w:jc w:val="center"/>
        </w:trPr>
        <w:tc>
          <w:tcPr>
            <w:tcW w:w="723" w:type="pct"/>
            <w:vMerge/>
            <w:tcBorders>
              <w:tl2br w:val="nil"/>
              <w:tr2bl w:val="nil"/>
            </w:tcBorders>
            <w:vAlign w:val="center"/>
          </w:tcPr>
          <w:p w14:paraId="3F0BE296" w14:textId="77777777" w:rsidR="00000000" w:rsidRDefault="00000000">
            <w:pPr>
              <w:tabs>
                <w:tab w:val="left" w:pos="0"/>
              </w:tabs>
              <w:wordWrap w:val="0"/>
              <w:spacing w:line="240" w:lineRule="auto"/>
              <w:ind w:firstLineChars="0" w:firstLine="0"/>
              <w:jc w:val="center"/>
              <w:rPr>
                <w:sz w:val="21"/>
                <w:szCs w:val="22"/>
              </w:rPr>
            </w:pPr>
          </w:p>
        </w:tc>
        <w:tc>
          <w:tcPr>
            <w:tcW w:w="445" w:type="pct"/>
            <w:vMerge/>
            <w:tcBorders>
              <w:tl2br w:val="nil"/>
              <w:tr2bl w:val="nil"/>
            </w:tcBorders>
            <w:vAlign w:val="center"/>
          </w:tcPr>
          <w:p w14:paraId="46006C3C" w14:textId="77777777" w:rsidR="00000000" w:rsidRDefault="00000000">
            <w:pPr>
              <w:tabs>
                <w:tab w:val="left" w:pos="0"/>
              </w:tabs>
              <w:wordWrap w:val="0"/>
              <w:spacing w:line="240" w:lineRule="auto"/>
              <w:ind w:firstLineChars="0" w:firstLine="0"/>
              <w:jc w:val="center"/>
              <w:rPr>
                <w:sz w:val="21"/>
                <w:szCs w:val="22"/>
              </w:rPr>
            </w:pPr>
          </w:p>
        </w:tc>
        <w:tc>
          <w:tcPr>
            <w:tcW w:w="1014" w:type="pct"/>
            <w:tcBorders>
              <w:tl2br w:val="nil"/>
              <w:tr2bl w:val="nil"/>
            </w:tcBorders>
            <w:vAlign w:val="center"/>
          </w:tcPr>
          <w:p w14:paraId="1945082D"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、吊车没有在支撑腿垫枕木或者钢板</w:t>
            </w:r>
          </w:p>
        </w:tc>
        <w:tc>
          <w:tcPr>
            <w:tcW w:w="229" w:type="pct"/>
            <w:tcBorders>
              <w:tl2br w:val="nil"/>
              <w:tr2bl w:val="nil"/>
            </w:tcBorders>
            <w:vAlign w:val="center"/>
          </w:tcPr>
          <w:p w14:paraId="085759AD"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0" w:type="pct"/>
            <w:tcBorders>
              <w:tl2br w:val="nil"/>
              <w:tr2bl w:val="nil"/>
            </w:tcBorders>
            <w:vAlign w:val="center"/>
          </w:tcPr>
          <w:p w14:paraId="1A180596"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8" w:type="pct"/>
            <w:tcBorders>
              <w:tl2br w:val="nil"/>
              <w:tr2bl w:val="nil"/>
            </w:tcBorders>
            <w:vAlign w:val="center"/>
          </w:tcPr>
          <w:p w14:paraId="269B06C3"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7" w:type="pct"/>
            <w:tcBorders>
              <w:tl2br w:val="nil"/>
              <w:tr2bl w:val="nil"/>
            </w:tcBorders>
            <w:vAlign w:val="center"/>
          </w:tcPr>
          <w:p w14:paraId="245F3451" w14:textId="77777777" w:rsidR="00000000" w:rsidRDefault="00000000">
            <w:pPr>
              <w:tabs>
                <w:tab w:val="left" w:pos="0"/>
              </w:tabs>
              <w:wordWrap w:val="0"/>
              <w:spacing w:line="240" w:lineRule="auto"/>
              <w:ind w:firstLineChars="0" w:firstLine="0"/>
              <w:jc w:val="center"/>
              <w:rPr>
                <w:sz w:val="21"/>
                <w:szCs w:val="22"/>
              </w:rPr>
            </w:pPr>
            <w:r>
              <w:rPr>
                <w:sz w:val="21"/>
                <w:szCs w:val="22"/>
              </w:rPr>
              <w:t>吊装指挥人员在吊装前检查支撑腿是否有枕木</w:t>
            </w:r>
          </w:p>
        </w:tc>
      </w:tr>
      <w:tr w:rsidR="00000000" w14:paraId="6A576F31" w14:textId="77777777">
        <w:trPr>
          <w:trHeight w:val="485"/>
          <w:jc w:val="center"/>
        </w:trPr>
        <w:tc>
          <w:tcPr>
            <w:tcW w:w="723" w:type="pct"/>
            <w:vMerge/>
            <w:tcBorders>
              <w:tl2br w:val="nil"/>
              <w:tr2bl w:val="nil"/>
            </w:tcBorders>
            <w:vAlign w:val="center"/>
          </w:tcPr>
          <w:p w14:paraId="4BCE8B88" w14:textId="77777777" w:rsidR="00000000" w:rsidRDefault="00000000">
            <w:pPr>
              <w:tabs>
                <w:tab w:val="left" w:pos="0"/>
              </w:tabs>
              <w:wordWrap w:val="0"/>
              <w:spacing w:line="240" w:lineRule="auto"/>
              <w:ind w:firstLineChars="0" w:firstLine="0"/>
              <w:jc w:val="center"/>
              <w:rPr>
                <w:sz w:val="21"/>
                <w:szCs w:val="22"/>
              </w:rPr>
            </w:pPr>
          </w:p>
        </w:tc>
        <w:tc>
          <w:tcPr>
            <w:tcW w:w="445" w:type="pct"/>
            <w:vMerge/>
            <w:tcBorders>
              <w:tl2br w:val="nil"/>
              <w:tr2bl w:val="nil"/>
            </w:tcBorders>
            <w:vAlign w:val="center"/>
          </w:tcPr>
          <w:p w14:paraId="4DCBBD8B" w14:textId="77777777" w:rsidR="00000000" w:rsidRDefault="00000000">
            <w:pPr>
              <w:tabs>
                <w:tab w:val="left" w:pos="0"/>
              </w:tabs>
              <w:wordWrap w:val="0"/>
              <w:spacing w:line="240" w:lineRule="auto"/>
              <w:ind w:firstLineChars="0" w:firstLine="0"/>
              <w:jc w:val="center"/>
              <w:rPr>
                <w:sz w:val="21"/>
                <w:szCs w:val="22"/>
              </w:rPr>
            </w:pPr>
          </w:p>
        </w:tc>
        <w:tc>
          <w:tcPr>
            <w:tcW w:w="1014" w:type="pct"/>
            <w:tcBorders>
              <w:tl2br w:val="nil"/>
              <w:tr2bl w:val="nil"/>
            </w:tcBorders>
            <w:vAlign w:val="center"/>
          </w:tcPr>
          <w:p w14:paraId="1C334EDF" w14:textId="77777777" w:rsidR="00000000" w:rsidRDefault="00000000">
            <w:pPr>
              <w:tabs>
                <w:tab w:val="left" w:pos="0"/>
              </w:tabs>
              <w:wordWrap w:val="0"/>
              <w:spacing w:line="240" w:lineRule="auto"/>
              <w:ind w:firstLineChars="0" w:firstLine="0"/>
              <w:jc w:val="center"/>
              <w:rPr>
                <w:sz w:val="21"/>
                <w:szCs w:val="22"/>
              </w:rPr>
            </w:pPr>
            <w:r>
              <w:rPr>
                <w:sz w:val="21"/>
                <w:szCs w:val="22"/>
              </w:rPr>
              <w:t>3</w:t>
            </w:r>
            <w:r>
              <w:rPr>
                <w:sz w:val="21"/>
                <w:szCs w:val="22"/>
              </w:rPr>
              <w:t>、重物离吊车距离太远</w:t>
            </w:r>
          </w:p>
        </w:tc>
        <w:tc>
          <w:tcPr>
            <w:tcW w:w="229" w:type="pct"/>
            <w:tcBorders>
              <w:tl2br w:val="nil"/>
              <w:tr2bl w:val="nil"/>
            </w:tcBorders>
            <w:vAlign w:val="center"/>
          </w:tcPr>
          <w:p w14:paraId="77657E86"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0" w:type="pct"/>
            <w:tcBorders>
              <w:tl2br w:val="nil"/>
              <w:tr2bl w:val="nil"/>
            </w:tcBorders>
            <w:vAlign w:val="center"/>
          </w:tcPr>
          <w:p w14:paraId="0BB3DFC1"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8" w:type="pct"/>
            <w:tcBorders>
              <w:tl2br w:val="nil"/>
              <w:tr2bl w:val="nil"/>
            </w:tcBorders>
            <w:vAlign w:val="center"/>
          </w:tcPr>
          <w:p w14:paraId="0E9BB95F"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7" w:type="pct"/>
            <w:tcBorders>
              <w:tl2br w:val="nil"/>
              <w:tr2bl w:val="nil"/>
            </w:tcBorders>
            <w:vAlign w:val="center"/>
          </w:tcPr>
          <w:p w14:paraId="07232537" w14:textId="77777777" w:rsidR="00000000" w:rsidRDefault="00000000">
            <w:pPr>
              <w:tabs>
                <w:tab w:val="left" w:pos="0"/>
              </w:tabs>
              <w:wordWrap w:val="0"/>
              <w:spacing w:line="240" w:lineRule="auto"/>
              <w:ind w:firstLineChars="0" w:firstLine="0"/>
              <w:jc w:val="center"/>
              <w:rPr>
                <w:sz w:val="21"/>
                <w:szCs w:val="22"/>
              </w:rPr>
            </w:pPr>
            <w:r>
              <w:rPr>
                <w:sz w:val="21"/>
                <w:szCs w:val="22"/>
              </w:rPr>
              <w:t>吊装指挥人员在吊装前确认是否在安全距离范围内</w:t>
            </w:r>
          </w:p>
        </w:tc>
      </w:tr>
      <w:tr w:rsidR="00000000" w14:paraId="54FC0D7A" w14:textId="77777777">
        <w:trPr>
          <w:trHeight w:val="249"/>
          <w:jc w:val="center"/>
        </w:trPr>
        <w:tc>
          <w:tcPr>
            <w:tcW w:w="723" w:type="pct"/>
            <w:vMerge w:val="restart"/>
            <w:tcBorders>
              <w:tl2br w:val="nil"/>
              <w:tr2bl w:val="nil"/>
            </w:tcBorders>
            <w:vAlign w:val="center"/>
          </w:tcPr>
          <w:p w14:paraId="37519E31" w14:textId="77777777" w:rsidR="00000000" w:rsidRDefault="00000000">
            <w:pPr>
              <w:tabs>
                <w:tab w:val="left" w:pos="0"/>
              </w:tabs>
              <w:wordWrap w:val="0"/>
              <w:spacing w:line="240" w:lineRule="auto"/>
              <w:ind w:firstLineChars="0" w:firstLine="0"/>
              <w:jc w:val="center"/>
              <w:rPr>
                <w:sz w:val="21"/>
                <w:szCs w:val="22"/>
              </w:rPr>
            </w:pPr>
            <w:r>
              <w:rPr>
                <w:sz w:val="21"/>
                <w:szCs w:val="22"/>
              </w:rPr>
              <w:t>液罐基础不能承重</w:t>
            </w:r>
          </w:p>
        </w:tc>
        <w:tc>
          <w:tcPr>
            <w:tcW w:w="445" w:type="pct"/>
            <w:vMerge w:val="restart"/>
            <w:tcBorders>
              <w:tl2br w:val="nil"/>
              <w:tr2bl w:val="nil"/>
            </w:tcBorders>
            <w:vAlign w:val="center"/>
          </w:tcPr>
          <w:p w14:paraId="512E8D26" w14:textId="77777777" w:rsidR="00000000" w:rsidRDefault="00000000">
            <w:pPr>
              <w:tabs>
                <w:tab w:val="left" w:pos="0"/>
              </w:tabs>
              <w:wordWrap w:val="0"/>
              <w:spacing w:line="240" w:lineRule="auto"/>
              <w:ind w:firstLineChars="0" w:firstLine="0"/>
              <w:jc w:val="center"/>
              <w:rPr>
                <w:sz w:val="21"/>
                <w:szCs w:val="22"/>
              </w:rPr>
            </w:pPr>
            <w:r>
              <w:rPr>
                <w:sz w:val="21"/>
                <w:szCs w:val="22"/>
              </w:rPr>
              <w:t>液罐装满水、液体后垮塌</w:t>
            </w:r>
          </w:p>
        </w:tc>
        <w:tc>
          <w:tcPr>
            <w:tcW w:w="1014" w:type="pct"/>
            <w:tcBorders>
              <w:tl2br w:val="nil"/>
              <w:tr2bl w:val="nil"/>
            </w:tcBorders>
            <w:vAlign w:val="center"/>
          </w:tcPr>
          <w:p w14:paraId="01E9D25C"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、井场基础不坚固</w:t>
            </w:r>
          </w:p>
        </w:tc>
        <w:tc>
          <w:tcPr>
            <w:tcW w:w="229" w:type="pct"/>
            <w:tcBorders>
              <w:tl2br w:val="nil"/>
              <w:tr2bl w:val="nil"/>
            </w:tcBorders>
            <w:vAlign w:val="center"/>
          </w:tcPr>
          <w:p w14:paraId="0237C7F3"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0" w:type="pct"/>
            <w:tcBorders>
              <w:tl2br w:val="nil"/>
              <w:tr2bl w:val="nil"/>
            </w:tcBorders>
            <w:vAlign w:val="center"/>
          </w:tcPr>
          <w:p w14:paraId="30FE756B"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8" w:type="pct"/>
            <w:tcBorders>
              <w:tl2br w:val="nil"/>
              <w:tr2bl w:val="nil"/>
            </w:tcBorders>
            <w:vAlign w:val="center"/>
          </w:tcPr>
          <w:p w14:paraId="2CEB66E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7" w:type="pct"/>
            <w:tcBorders>
              <w:tl2br w:val="nil"/>
              <w:tr2bl w:val="nil"/>
            </w:tcBorders>
            <w:vAlign w:val="center"/>
          </w:tcPr>
          <w:p w14:paraId="5DD87B38" w14:textId="77777777" w:rsidR="00000000" w:rsidRDefault="00000000">
            <w:pPr>
              <w:tabs>
                <w:tab w:val="left" w:pos="0"/>
              </w:tabs>
              <w:wordWrap w:val="0"/>
              <w:spacing w:line="240" w:lineRule="auto"/>
              <w:ind w:firstLineChars="0" w:firstLine="0"/>
              <w:jc w:val="center"/>
              <w:rPr>
                <w:sz w:val="21"/>
                <w:szCs w:val="22"/>
              </w:rPr>
            </w:pPr>
            <w:r>
              <w:rPr>
                <w:sz w:val="21"/>
                <w:szCs w:val="22"/>
              </w:rPr>
              <w:t>查看井场基础、整改</w:t>
            </w:r>
          </w:p>
        </w:tc>
      </w:tr>
      <w:tr w:rsidR="00000000" w14:paraId="1B5879D9" w14:textId="77777777">
        <w:trPr>
          <w:trHeight w:val="249"/>
          <w:jc w:val="center"/>
        </w:trPr>
        <w:tc>
          <w:tcPr>
            <w:tcW w:w="723" w:type="pct"/>
            <w:vMerge/>
            <w:tcBorders>
              <w:tl2br w:val="nil"/>
              <w:tr2bl w:val="nil"/>
            </w:tcBorders>
            <w:vAlign w:val="center"/>
          </w:tcPr>
          <w:p w14:paraId="649DDE01" w14:textId="77777777" w:rsidR="00000000" w:rsidRDefault="00000000">
            <w:pPr>
              <w:tabs>
                <w:tab w:val="left" w:pos="0"/>
              </w:tabs>
              <w:wordWrap w:val="0"/>
              <w:spacing w:line="240" w:lineRule="auto"/>
              <w:ind w:firstLineChars="0" w:firstLine="0"/>
              <w:jc w:val="center"/>
              <w:rPr>
                <w:sz w:val="21"/>
                <w:szCs w:val="22"/>
              </w:rPr>
            </w:pPr>
          </w:p>
        </w:tc>
        <w:tc>
          <w:tcPr>
            <w:tcW w:w="445" w:type="pct"/>
            <w:vMerge/>
            <w:tcBorders>
              <w:tl2br w:val="nil"/>
              <w:tr2bl w:val="nil"/>
            </w:tcBorders>
            <w:vAlign w:val="center"/>
          </w:tcPr>
          <w:p w14:paraId="175AC0A8" w14:textId="77777777" w:rsidR="00000000" w:rsidRDefault="00000000">
            <w:pPr>
              <w:tabs>
                <w:tab w:val="left" w:pos="0"/>
              </w:tabs>
              <w:wordWrap w:val="0"/>
              <w:spacing w:line="240" w:lineRule="auto"/>
              <w:ind w:firstLineChars="0" w:firstLine="0"/>
              <w:jc w:val="center"/>
              <w:rPr>
                <w:sz w:val="21"/>
                <w:szCs w:val="22"/>
              </w:rPr>
            </w:pPr>
          </w:p>
        </w:tc>
        <w:tc>
          <w:tcPr>
            <w:tcW w:w="1014" w:type="pct"/>
            <w:tcBorders>
              <w:tl2br w:val="nil"/>
              <w:tr2bl w:val="nil"/>
            </w:tcBorders>
            <w:vAlign w:val="center"/>
          </w:tcPr>
          <w:p w14:paraId="0F9D9CEA"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、液罐太靠边</w:t>
            </w:r>
          </w:p>
        </w:tc>
        <w:tc>
          <w:tcPr>
            <w:tcW w:w="229" w:type="pct"/>
            <w:tcBorders>
              <w:tl2br w:val="nil"/>
              <w:tr2bl w:val="nil"/>
            </w:tcBorders>
            <w:vAlign w:val="center"/>
          </w:tcPr>
          <w:p w14:paraId="2C99731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0" w:type="pct"/>
            <w:tcBorders>
              <w:tl2br w:val="nil"/>
              <w:tr2bl w:val="nil"/>
            </w:tcBorders>
            <w:vAlign w:val="center"/>
          </w:tcPr>
          <w:p w14:paraId="15E1B232"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8" w:type="pct"/>
            <w:tcBorders>
              <w:tl2br w:val="nil"/>
              <w:tr2bl w:val="nil"/>
            </w:tcBorders>
            <w:vAlign w:val="center"/>
          </w:tcPr>
          <w:p w14:paraId="0E7DE469"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7" w:type="pct"/>
            <w:tcBorders>
              <w:tl2br w:val="nil"/>
              <w:tr2bl w:val="nil"/>
            </w:tcBorders>
            <w:vAlign w:val="center"/>
          </w:tcPr>
          <w:p w14:paraId="0EB0451F" w14:textId="77777777" w:rsidR="00000000" w:rsidRDefault="00000000">
            <w:pPr>
              <w:tabs>
                <w:tab w:val="left" w:pos="0"/>
              </w:tabs>
              <w:wordWrap w:val="0"/>
              <w:spacing w:line="240" w:lineRule="auto"/>
              <w:ind w:firstLineChars="0" w:firstLine="0"/>
              <w:jc w:val="center"/>
              <w:rPr>
                <w:sz w:val="21"/>
                <w:szCs w:val="22"/>
              </w:rPr>
            </w:pPr>
            <w:r>
              <w:rPr>
                <w:sz w:val="21"/>
                <w:szCs w:val="22"/>
              </w:rPr>
              <w:t>松软、高堡坎的井场不不要将液罐太靠摆放</w:t>
            </w:r>
          </w:p>
        </w:tc>
      </w:tr>
      <w:tr w:rsidR="00000000" w14:paraId="5596BAD2" w14:textId="77777777">
        <w:trPr>
          <w:trHeight w:val="1185"/>
          <w:jc w:val="center"/>
        </w:trPr>
        <w:tc>
          <w:tcPr>
            <w:tcW w:w="723" w:type="pct"/>
            <w:tcBorders>
              <w:tl2br w:val="nil"/>
              <w:tr2bl w:val="nil"/>
            </w:tcBorders>
            <w:vAlign w:val="center"/>
          </w:tcPr>
          <w:p w14:paraId="2C474D87" w14:textId="77777777" w:rsidR="00000000" w:rsidRDefault="00000000">
            <w:pPr>
              <w:tabs>
                <w:tab w:val="left" w:pos="0"/>
              </w:tabs>
              <w:wordWrap w:val="0"/>
              <w:spacing w:line="240" w:lineRule="auto"/>
              <w:ind w:firstLineChars="0" w:firstLine="0"/>
              <w:jc w:val="center"/>
              <w:rPr>
                <w:sz w:val="21"/>
                <w:szCs w:val="22"/>
              </w:rPr>
            </w:pPr>
            <w:r>
              <w:rPr>
                <w:sz w:val="21"/>
                <w:szCs w:val="22"/>
              </w:rPr>
              <w:t>液罐不在同一个水平面</w:t>
            </w:r>
          </w:p>
        </w:tc>
        <w:tc>
          <w:tcPr>
            <w:tcW w:w="445" w:type="pct"/>
            <w:tcBorders>
              <w:tl2br w:val="nil"/>
              <w:tr2bl w:val="nil"/>
            </w:tcBorders>
            <w:vAlign w:val="center"/>
          </w:tcPr>
          <w:p w14:paraId="467609C3" w14:textId="77777777" w:rsidR="00000000" w:rsidRDefault="00000000">
            <w:pPr>
              <w:tabs>
                <w:tab w:val="left" w:pos="0"/>
              </w:tabs>
              <w:wordWrap w:val="0"/>
              <w:spacing w:line="240" w:lineRule="auto"/>
              <w:ind w:firstLineChars="0" w:firstLine="0"/>
              <w:jc w:val="center"/>
              <w:rPr>
                <w:sz w:val="21"/>
                <w:szCs w:val="22"/>
              </w:rPr>
            </w:pPr>
            <w:r>
              <w:rPr>
                <w:sz w:val="21"/>
                <w:szCs w:val="22"/>
              </w:rPr>
              <w:t>高位液罐液体流入低位液罐，低位液罐液体溢出污染环境</w:t>
            </w:r>
          </w:p>
        </w:tc>
        <w:tc>
          <w:tcPr>
            <w:tcW w:w="1014" w:type="pct"/>
            <w:tcBorders>
              <w:tl2br w:val="nil"/>
              <w:tr2bl w:val="nil"/>
            </w:tcBorders>
            <w:vAlign w:val="center"/>
          </w:tcPr>
          <w:p w14:paraId="39614FE3" w14:textId="77777777" w:rsidR="00000000" w:rsidRDefault="00000000">
            <w:pPr>
              <w:tabs>
                <w:tab w:val="left" w:pos="0"/>
              </w:tabs>
              <w:wordWrap w:val="0"/>
              <w:spacing w:line="240" w:lineRule="auto"/>
              <w:ind w:firstLineChars="0" w:firstLine="0"/>
              <w:jc w:val="center"/>
              <w:rPr>
                <w:sz w:val="21"/>
                <w:szCs w:val="22"/>
              </w:rPr>
            </w:pPr>
            <w:r>
              <w:rPr>
                <w:sz w:val="21"/>
                <w:szCs w:val="22"/>
              </w:rPr>
              <w:t>液罐闸门关闭不严</w:t>
            </w:r>
          </w:p>
        </w:tc>
        <w:tc>
          <w:tcPr>
            <w:tcW w:w="229" w:type="pct"/>
            <w:tcBorders>
              <w:tl2br w:val="nil"/>
              <w:tr2bl w:val="nil"/>
            </w:tcBorders>
            <w:vAlign w:val="center"/>
          </w:tcPr>
          <w:p w14:paraId="65428D55"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0" w:type="pct"/>
            <w:tcBorders>
              <w:tl2br w:val="nil"/>
              <w:tr2bl w:val="nil"/>
            </w:tcBorders>
            <w:vAlign w:val="center"/>
          </w:tcPr>
          <w:p w14:paraId="4534D5DD"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8" w:type="pct"/>
            <w:tcBorders>
              <w:tl2br w:val="nil"/>
              <w:tr2bl w:val="nil"/>
            </w:tcBorders>
            <w:vAlign w:val="center"/>
          </w:tcPr>
          <w:p w14:paraId="16FD4CE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7" w:type="pct"/>
            <w:tcBorders>
              <w:tl2br w:val="nil"/>
              <w:tr2bl w:val="nil"/>
            </w:tcBorders>
            <w:vAlign w:val="center"/>
          </w:tcPr>
          <w:p w14:paraId="0E7C6761" w14:textId="77777777" w:rsidR="00000000" w:rsidRDefault="00000000">
            <w:pPr>
              <w:tabs>
                <w:tab w:val="left" w:pos="0"/>
              </w:tabs>
              <w:wordWrap w:val="0"/>
              <w:spacing w:line="240" w:lineRule="auto"/>
              <w:ind w:firstLineChars="0" w:firstLine="0"/>
              <w:jc w:val="center"/>
              <w:rPr>
                <w:sz w:val="21"/>
                <w:szCs w:val="22"/>
              </w:rPr>
            </w:pPr>
            <w:r>
              <w:rPr>
                <w:sz w:val="21"/>
                <w:szCs w:val="22"/>
              </w:rPr>
              <w:t>不要将液罐放在落差较大的不同水平面，装液体前检查闸阀状况</w:t>
            </w:r>
          </w:p>
        </w:tc>
      </w:tr>
      <w:tr w:rsidR="00000000" w14:paraId="1B748D0A" w14:textId="77777777">
        <w:trPr>
          <w:trHeight w:val="485"/>
          <w:jc w:val="center"/>
        </w:trPr>
        <w:tc>
          <w:tcPr>
            <w:tcW w:w="723" w:type="pct"/>
            <w:tcBorders>
              <w:tl2br w:val="nil"/>
              <w:tr2bl w:val="nil"/>
            </w:tcBorders>
            <w:vAlign w:val="center"/>
          </w:tcPr>
          <w:p w14:paraId="1289E82D" w14:textId="77777777" w:rsidR="00000000" w:rsidRDefault="00000000">
            <w:pPr>
              <w:tabs>
                <w:tab w:val="left" w:pos="0"/>
              </w:tabs>
              <w:wordWrap w:val="0"/>
              <w:spacing w:line="240" w:lineRule="auto"/>
              <w:ind w:firstLineChars="0" w:firstLine="0"/>
              <w:jc w:val="center"/>
              <w:rPr>
                <w:sz w:val="21"/>
                <w:szCs w:val="22"/>
              </w:rPr>
            </w:pPr>
            <w:r>
              <w:rPr>
                <w:sz w:val="21"/>
                <w:szCs w:val="22"/>
              </w:rPr>
              <w:t>杂物进入低压流程</w:t>
            </w:r>
          </w:p>
        </w:tc>
        <w:tc>
          <w:tcPr>
            <w:tcW w:w="445" w:type="pct"/>
            <w:tcBorders>
              <w:tl2br w:val="nil"/>
              <w:tr2bl w:val="nil"/>
            </w:tcBorders>
            <w:vAlign w:val="center"/>
          </w:tcPr>
          <w:p w14:paraId="4F9CD0AD" w14:textId="77777777" w:rsidR="00000000" w:rsidRDefault="00000000">
            <w:pPr>
              <w:tabs>
                <w:tab w:val="left" w:pos="0"/>
              </w:tabs>
              <w:wordWrap w:val="0"/>
              <w:spacing w:line="240" w:lineRule="auto"/>
              <w:ind w:firstLineChars="0" w:firstLine="0"/>
              <w:jc w:val="center"/>
              <w:rPr>
                <w:sz w:val="21"/>
                <w:szCs w:val="22"/>
              </w:rPr>
            </w:pPr>
            <w:r>
              <w:rPr>
                <w:sz w:val="21"/>
                <w:szCs w:val="22"/>
              </w:rPr>
              <w:t>压裂泵损坏，影响施工质量</w:t>
            </w:r>
          </w:p>
        </w:tc>
        <w:tc>
          <w:tcPr>
            <w:tcW w:w="1014" w:type="pct"/>
            <w:tcBorders>
              <w:tl2br w:val="nil"/>
              <w:tr2bl w:val="nil"/>
            </w:tcBorders>
            <w:vAlign w:val="center"/>
          </w:tcPr>
          <w:p w14:paraId="4DFE5DE1" w14:textId="77777777" w:rsidR="00000000" w:rsidRDefault="00000000">
            <w:pPr>
              <w:tabs>
                <w:tab w:val="left" w:pos="0"/>
              </w:tabs>
              <w:wordWrap w:val="0"/>
              <w:spacing w:line="240" w:lineRule="auto"/>
              <w:ind w:firstLineChars="0" w:firstLine="0"/>
              <w:jc w:val="center"/>
              <w:rPr>
                <w:sz w:val="21"/>
                <w:szCs w:val="22"/>
              </w:rPr>
            </w:pPr>
            <w:r>
              <w:rPr>
                <w:sz w:val="21"/>
                <w:szCs w:val="22"/>
              </w:rPr>
              <w:t>连接流程时没有检查清洁管件内部有无杂物</w:t>
            </w:r>
          </w:p>
        </w:tc>
        <w:tc>
          <w:tcPr>
            <w:tcW w:w="229" w:type="pct"/>
            <w:tcBorders>
              <w:tl2br w:val="nil"/>
              <w:tr2bl w:val="nil"/>
            </w:tcBorders>
            <w:vAlign w:val="center"/>
          </w:tcPr>
          <w:p w14:paraId="32646332"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0" w:type="pct"/>
            <w:tcBorders>
              <w:tl2br w:val="nil"/>
              <w:tr2bl w:val="nil"/>
            </w:tcBorders>
            <w:vAlign w:val="center"/>
          </w:tcPr>
          <w:p w14:paraId="503E4290"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8" w:type="pct"/>
            <w:tcBorders>
              <w:tl2br w:val="nil"/>
              <w:tr2bl w:val="nil"/>
            </w:tcBorders>
            <w:vAlign w:val="center"/>
          </w:tcPr>
          <w:p w14:paraId="7F8C808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7" w:type="pct"/>
            <w:tcBorders>
              <w:tl2br w:val="nil"/>
              <w:tr2bl w:val="nil"/>
            </w:tcBorders>
            <w:vAlign w:val="center"/>
          </w:tcPr>
          <w:p w14:paraId="4C2AA7CF" w14:textId="77777777" w:rsidR="00000000" w:rsidRDefault="00000000">
            <w:pPr>
              <w:tabs>
                <w:tab w:val="left" w:pos="0"/>
              </w:tabs>
              <w:wordWrap w:val="0"/>
              <w:spacing w:line="240" w:lineRule="auto"/>
              <w:ind w:firstLineChars="0" w:firstLine="0"/>
              <w:jc w:val="center"/>
              <w:rPr>
                <w:sz w:val="21"/>
                <w:szCs w:val="22"/>
              </w:rPr>
            </w:pPr>
            <w:r>
              <w:rPr>
                <w:sz w:val="21"/>
                <w:szCs w:val="22"/>
              </w:rPr>
              <w:t>连接管线前先检查清洁管线内部</w:t>
            </w:r>
          </w:p>
        </w:tc>
      </w:tr>
      <w:tr w:rsidR="00000000" w14:paraId="4E83997C" w14:textId="77777777">
        <w:trPr>
          <w:trHeight w:val="801"/>
          <w:jc w:val="center"/>
        </w:trPr>
        <w:tc>
          <w:tcPr>
            <w:tcW w:w="723" w:type="pct"/>
            <w:tcBorders>
              <w:tl2br w:val="nil"/>
              <w:tr2bl w:val="nil"/>
            </w:tcBorders>
            <w:vAlign w:val="center"/>
          </w:tcPr>
          <w:p w14:paraId="61536E21" w14:textId="77777777" w:rsidR="00000000" w:rsidRDefault="00000000">
            <w:pPr>
              <w:tabs>
                <w:tab w:val="left" w:pos="0"/>
              </w:tabs>
              <w:wordWrap w:val="0"/>
              <w:spacing w:line="240" w:lineRule="auto"/>
              <w:ind w:firstLineChars="0" w:firstLine="0"/>
              <w:jc w:val="center"/>
              <w:rPr>
                <w:sz w:val="21"/>
                <w:szCs w:val="22"/>
              </w:rPr>
            </w:pPr>
            <w:r>
              <w:rPr>
                <w:sz w:val="21"/>
                <w:szCs w:val="22"/>
              </w:rPr>
              <w:t>端面密</w:t>
            </w:r>
          </w:p>
          <w:p w14:paraId="58B4DC5A" w14:textId="77777777" w:rsidR="00000000" w:rsidRDefault="00000000">
            <w:pPr>
              <w:tabs>
                <w:tab w:val="left" w:pos="0"/>
              </w:tabs>
              <w:wordWrap w:val="0"/>
              <w:spacing w:line="240" w:lineRule="auto"/>
              <w:ind w:firstLineChars="0" w:firstLine="0"/>
              <w:jc w:val="center"/>
              <w:rPr>
                <w:sz w:val="21"/>
                <w:szCs w:val="22"/>
              </w:rPr>
            </w:pPr>
            <w:r>
              <w:rPr>
                <w:sz w:val="21"/>
                <w:szCs w:val="22"/>
              </w:rPr>
              <w:t>封不好</w:t>
            </w:r>
          </w:p>
        </w:tc>
        <w:tc>
          <w:tcPr>
            <w:tcW w:w="445" w:type="pct"/>
            <w:tcBorders>
              <w:tl2br w:val="nil"/>
              <w:tr2bl w:val="nil"/>
            </w:tcBorders>
            <w:vAlign w:val="center"/>
          </w:tcPr>
          <w:p w14:paraId="2D7645E8" w14:textId="77777777" w:rsidR="00000000" w:rsidRDefault="00000000">
            <w:pPr>
              <w:tabs>
                <w:tab w:val="left" w:pos="0"/>
              </w:tabs>
              <w:wordWrap w:val="0"/>
              <w:spacing w:line="240" w:lineRule="auto"/>
              <w:ind w:firstLineChars="0" w:firstLine="0"/>
              <w:jc w:val="center"/>
              <w:rPr>
                <w:sz w:val="21"/>
                <w:szCs w:val="22"/>
              </w:rPr>
            </w:pPr>
            <w:r>
              <w:rPr>
                <w:sz w:val="21"/>
                <w:szCs w:val="22"/>
              </w:rPr>
              <w:t>液体渗漏，污</w:t>
            </w:r>
          </w:p>
          <w:p w14:paraId="2D64ADA0" w14:textId="77777777" w:rsidR="00000000" w:rsidRDefault="00000000">
            <w:pPr>
              <w:tabs>
                <w:tab w:val="left" w:pos="0"/>
              </w:tabs>
              <w:wordWrap w:val="0"/>
              <w:spacing w:line="240" w:lineRule="auto"/>
              <w:ind w:firstLineChars="0" w:firstLine="0"/>
              <w:jc w:val="center"/>
              <w:rPr>
                <w:sz w:val="21"/>
                <w:szCs w:val="22"/>
              </w:rPr>
            </w:pPr>
            <w:r>
              <w:rPr>
                <w:sz w:val="21"/>
                <w:szCs w:val="22"/>
              </w:rPr>
              <w:t>染环境</w:t>
            </w:r>
          </w:p>
        </w:tc>
        <w:tc>
          <w:tcPr>
            <w:tcW w:w="1014" w:type="pct"/>
            <w:tcBorders>
              <w:tl2br w:val="nil"/>
              <w:tr2bl w:val="nil"/>
            </w:tcBorders>
            <w:vAlign w:val="center"/>
          </w:tcPr>
          <w:p w14:paraId="0A658C86" w14:textId="77777777" w:rsidR="00000000" w:rsidRDefault="00000000">
            <w:pPr>
              <w:tabs>
                <w:tab w:val="left" w:pos="0"/>
              </w:tabs>
              <w:wordWrap w:val="0"/>
              <w:spacing w:line="240" w:lineRule="auto"/>
              <w:ind w:firstLineChars="0" w:firstLine="0"/>
              <w:jc w:val="center"/>
              <w:rPr>
                <w:sz w:val="21"/>
                <w:szCs w:val="22"/>
              </w:rPr>
            </w:pPr>
            <w:r>
              <w:rPr>
                <w:sz w:val="21"/>
                <w:szCs w:val="22"/>
              </w:rPr>
              <w:t>盘根衬垫不到位，接头</w:t>
            </w:r>
          </w:p>
          <w:p w14:paraId="74CCA966" w14:textId="77777777" w:rsidR="00000000" w:rsidRDefault="00000000">
            <w:pPr>
              <w:tabs>
                <w:tab w:val="left" w:pos="0"/>
              </w:tabs>
              <w:wordWrap w:val="0"/>
              <w:spacing w:line="240" w:lineRule="auto"/>
              <w:ind w:firstLineChars="0" w:firstLine="0"/>
              <w:jc w:val="center"/>
              <w:rPr>
                <w:sz w:val="21"/>
                <w:szCs w:val="22"/>
              </w:rPr>
            </w:pPr>
            <w:r>
              <w:rPr>
                <w:sz w:val="21"/>
                <w:szCs w:val="22"/>
              </w:rPr>
              <w:t>没有敲紧</w:t>
            </w:r>
          </w:p>
        </w:tc>
        <w:tc>
          <w:tcPr>
            <w:tcW w:w="229" w:type="pct"/>
            <w:tcBorders>
              <w:tl2br w:val="nil"/>
              <w:tr2bl w:val="nil"/>
            </w:tcBorders>
            <w:vAlign w:val="center"/>
          </w:tcPr>
          <w:p w14:paraId="6A8B9B26"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0" w:type="pct"/>
            <w:tcBorders>
              <w:tl2br w:val="nil"/>
              <w:tr2bl w:val="nil"/>
            </w:tcBorders>
            <w:vAlign w:val="center"/>
          </w:tcPr>
          <w:p w14:paraId="08CBECA1"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8" w:type="pct"/>
            <w:tcBorders>
              <w:tl2br w:val="nil"/>
              <w:tr2bl w:val="nil"/>
            </w:tcBorders>
            <w:vAlign w:val="center"/>
          </w:tcPr>
          <w:p w14:paraId="12419E9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7" w:type="pct"/>
            <w:tcBorders>
              <w:tl2br w:val="nil"/>
              <w:tr2bl w:val="nil"/>
            </w:tcBorders>
            <w:vAlign w:val="center"/>
          </w:tcPr>
          <w:p w14:paraId="7A6D4F2E" w14:textId="77777777" w:rsidR="00000000" w:rsidRDefault="00000000">
            <w:pPr>
              <w:tabs>
                <w:tab w:val="left" w:pos="0"/>
              </w:tabs>
              <w:wordWrap w:val="0"/>
              <w:spacing w:line="240" w:lineRule="auto"/>
              <w:ind w:firstLineChars="0" w:firstLine="0"/>
              <w:jc w:val="center"/>
              <w:rPr>
                <w:sz w:val="21"/>
                <w:szCs w:val="22"/>
              </w:rPr>
            </w:pPr>
            <w:r>
              <w:rPr>
                <w:sz w:val="21"/>
                <w:szCs w:val="22"/>
              </w:rPr>
              <w:t>衬垫盘根，敲紧。连接好后用清水试压</w:t>
            </w:r>
          </w:p>
        </w:tc>
      </w:tr>
      <w:tr w:rsidR="00000000" w14:paraId="7CF39857" w14:textId="77777777">
        <w:trPr>
          <w:trHeight w:val="717"/>
          <w:jc w:val="center"/>
        </w:trPr>
        <w:tc>
          <w:tcPr>
            <w:tcW w:w="723" w:type="pct"/>
            <w:tcBorders>
              <w:tl2br w:val="nil"/>
              <w:tr2bl w:val="nil"/>
            </w:tcBorders>
            <w:vAlign w:val="center"/>
          </w:tcPr>
          <w:p w14:paraId="29A41AF7" w14:textId="77777777" w:rsidR="00000000" w:rsidRDefault="00000000">
            <w:pPr>
              <w:tabs>
                <w:tab w:val="left" w:pos="0"/>
              </w:tabs>
              <w:wordWrap w:val="0"/>
              <w:spacing w:line="240" w:lineRule="auto"/>
              <w:ind w:firstLineChars="0" w:firstLine="0"/>
              <w:jc w:val="center"/>
              <w:rPr>
                <w:sz w:val="21"/>
                <w:szCs w:val="22"/>
              </w:rPr>
            </w:pPr>
            <w:r>
              <w:rPr>
                <w:sz w:val="21"/>
                <w:szCs w:val="22"/>
              </w:rPr>
              <w:t>衬垫盘根人员手指受伤</w:t>
            </w:r>
          </w:p>
        </w:tc>
        <w:tc>
          <w:tcPr>
            <w:tcW w:w="445" w:type="pct"/>
            <w:tcBorders>
              <w:tl2br w:val="nil"/>
              <w:tr2bl w:val="nil"/>
            </w:tcBorders>
            <w:vAlign w:val="center"/>
          </w:tcPr>
          <w:p w14:paraId="17AB454F" w14:textId="77777777" w:rsidR="00000000" w:rsidRDefault="00000000">
            <w:pPr>
              <w:tabs>
                <w:tab w:val="left" w:pos="0"/>
              </w:tabs>
              <w:wordWrap w:val="0"/>
              <w:spacing w:line="240" w:lineRule="auto"/>
              <w:ind w:firstLineChars="0" w:firstLine="0"/>
              <w:jc w:val="center"/>
              <w:rPr>
                <w:sz w:val="21"/>
                <w:szCs w:val="22"/>
              </w:rPr>
            </w:pPr>
            <w:r>
              <w:rPr>
                <w:sz w:val="21"/>
                <w:szCs w:val="22"/>
              </w:rPr>
              <w:t>指头包扎事件</w:t>
            </w:r>
          </w:p>
        </w:tc>
        <w:tc>
          <w:tcPr>
            <w:tcW w:w="1014" w:type="pct"/>
            <w:tcBorders>
              <w:tl2br w:val="nil"/>
              <w:tr2bl w:val="nil"/>
            </w:tcBorders>
            <w:vAlign w:val="center"/>
          </w:tcPr>
          <w:p w14:paraId="208E976E" w14:textId="77777777" w:rsidR="00000000" w:rsidRDefault="00000000">
            <w:pPr>
              <w:tabs>
                <w:tab w:val="left" w:pos="0"/>
              </w:tabs>
              <w:wordWrap w:val="0"/>
              <w:spacing w:line="240" w:lineRule="auto"/>
              <w:ind w:firstLineChars="0" w:firstLine="0"/>
              <w:jc w:val="center"/>
              <w:rPr>
                <w:sz w:val="21"/>
                <w:szCs w:val="22"/>
              </w:rPr>
            </w:pPr>
            <w:r>
              <w:rPr>
                <w:sz w:val="21"/>
                <w:szCs w:val="22"/>
              </w:rPr>
              <w:t>配合提示不到位</w:t>
            </w:r>
          </w:p>
        </w:tc>
        <w:tc>
          <w:tcPr>
            <w:tcW w:w="229" w:type="pct"/>
            <w:tcBorders>
              <w:tl2br w:val="nil"/>
              <w:tr2bl w:val="nil"/>
            </w:tcBorders>
            <w:vAlign w:val="center"/>
          </w:tcPr>
          <w:p w14:paraId="1954257D"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0" w:type="pct"/>
            <w:tcBorders>
              <w:tl2br w:val="nil"/>
              <w:tr2bl w:val="nil"/>
            </w:tcBorders>
            <w:vAlign w:val="center"/>
          </w:tcPr>
          <w:p w14:paraId="4C2EEDA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8" w:type="pct"/>
            <w:tcBorders>
              <w:tl2br w:val="nil"/>
              <w:tr2bl w:val="nil"/>
            </w:tcBorders>
            <w:vAlign w:val="center"/>
          </w:tcPr>
          <w:p w14:paraId="3F60C15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7" w:type="pct"/>
            <w:tcBorders>
              <w:tl2br w:val="nil"/>
              <w:tr2bl w:val="nil"/>
            </w:tcBorders>
            <w:vAlign w:val="center"/>
          </w:tcPr>
          <w:p w14:paraId="7DE608FC"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作业人员相互提示，加强配合</w:t>
            </w:r>
          </w:p>
        </w:tc>
      </w:tr>
      <w:tr w:rsidR="00000000" w14:paraId="670C0AB0" w14:textId="77777777">
        <w:trPr>
          <w:trHeight w:val="484"/>
          <w:jc w:val="center"/>
        </w:trPr>
        <w:tc>
          <w:tcPr>
            <w:tcW w:w="723" w:type="pct"/>
            <w:tcBorders>
              <w:tl2br w:val="nil"/>
              <w:tr2bl w:val="nil"/>
            </w:tcBorders>
            <w:vAlign w:val="center"/>
          </w:tcPr>
          <w:p w14:paraId="282837EB" w14:textId="77777777" w:rsidR="00000000" w:rsidRDefault="00000000">
            <w:pPr>
              <w:tabs>
                <w:tab w:val="left" w:pos="0"/>
              </w:tabs>
              <w:wordWrap w:val="0"/>
              <w:spacing w:line="240" w:lineRule="auto"/>
              <w:ind w:firstLineChars="0" w:firstLine="0"/>
              <w:jc w:val="center"/>
              <w:rPr>
                <w:sz w:val="21"/>
                <w:szCs w:val="22"/>
              </w:rPr>
            </w:pPr>
            <w:r>
              <w:rPr>
                <w:sz w:val="21"/>
                <w:szCs w:val="22"/>
              </w:rPr>
              <w:t>敲榔头站位不当</w:t>
            </w:r>
          </w:p>
        </w:tc>
        <w:tc>
          <w:tcPr>
            <w:tcW w:w="445" w:type="pct"/>
            <w:tcBorders>
              <w:tl2br w:val="nil"/>
              <w:tr2bl w:val="nil"/>
            </w:tcBorders>
            <w:vAlign w:val="center"/>
          </w:tcPr>
          <w:p w14:paraId="29F60505" w14:textId="77777777" w:rsidR="00000000" w:rsidRDefault="00000000">
            <w:pPr>
              <w:tabs>
                <w:tab w:val="left" w:pos="0"/>
              </w:tabs>
              <w:wordWrap w:val="0"/>
              <w:spacing w:line="240" w:lineRule="auto"/>
              <w:ind w:firstLineChars="0" w:firstLine="0"/>
              <w:jc w:val="center"/>
              <w:rPr>
                <w:sz w:val="21"/>
                <w:szCs w:val="22"/>
              </w:rPr>
            </w:pPr>
            <w:r>
              <w:rPr>
                <w:sz w:val="21"/>
                <w:szCs w:val="22"/>
              </w:rPr>
              <w:t>伤及自己、他人</w:t>
            </w:r>
          </w:p>
        </w:tc>
        <w:tc>
          <w:tcPr>
            <w:tcW w:w="1014" w:type="pct"/>
            <w:tcBorders>
              <w:tl2br w:val="nil"/>
              <w:tr2bl w:val="nil"/>
            </w:tcBorders>
            <w:vAlign w:val="center"/>
          </w:tcPr>
          <w:p w14:paraId="5E2B51B4" w14:textId="77777777" w:rsidR="00000000" w:rsidRDefault="00000000">
            <w:pPr>
              <w:tabs>
                <w:tab w:val="left" w:pos="0"/>
              </w:tabs>
              <w:wordWrap w:val="0"/>
              <w:spacing w:line="240" w:lineRule="auto"/>
              <w:ind w:firstLineChars="0" w:firstLine="0"/>
              <w:jc w:val="center"/>
              <w:rPr>
                <w:sz w:val="21"/>
                <w:szCs w:val="22"/>
              </w:rPr>
            </w:pPr>
            <w:r>
              <w:rPr>
                <w:sz w:val="21"/>
                <w:szCs w:val="22"/>
              </w:rPr>
              <w:t>风险识别不到位、存在侥幸心理</w:t>
            </w:r>
          </w:p>
        </w:tc>
        <w:tc>
          <w:tcPr>
            <w:tcW w:w="229" w:type="pct"/>
            <w:tcBorders>
              <w:tl2br w:val="nil"/>
              <w:tr2bl w:val="nil"/>
            </w:tcBorders>
            <w:vAlign w:val="center"/>
          </w:tcPr>
          <w:p w14:paraId="3EEA4BC5"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0" w:type="pct"/>
            <w:tcBorders>
              <w:tl2br w:val="nil"/>
              <w:tr2bl w:val="nil"/>
            </w:tcBorders>
            <w:vAlign w:val="center"/>
          </w:tcPr>
          <w:p w14:paraId="3D699531"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8" w:type="pct"/>
            <w:tcBorders>
              <w:tl2br w:val="nil"/>
              <w:tr2bl w:val="nil"/>
            </w:tcBorders>
            <w:vAlign w:val="center"/>
          </w:tcPr>
          <w:p w14:paraId="168D3D5D"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7" w:type="pct"/>
            <w:tcBorders>
              <w:tl2br w:val="nil"/>
              <w:tr2bl w:val="nil"/>
            </w:tcBorders>
            <w:vAlign w:val="center"/>
          </w:tcPr>
          <w:p w14:paraId="4377D3FB" w14:textId="77777777" w:rsidR="00000000" w:rsidRDefault="00000000">
            <w:pPr>
              <w:tabs>
                <w:tab w:val="left" w:pos="0"/>
              </w:tabs>
              <w:wordWrap w:val="0"/>
              <w:spacing w:line="240" w:lineRule="auto"/>
              <w:ind w:firstLineChars="0" w:firstLine="0"/>
              <w:jc w:val="center"/>
              <w:rPr>
                <w:sz w:val="21"/>
                <w:szCs w:val="22"/>
              </w:rPr>
            </w:pPr>
            <w:r>
              <w:rPr>
                <w:sz w:val="21"/>
                <w:szCs w:val="22"/>
              </w:rPr>
              <w:t>加强相互提示</w:t>
            </w:r>
          </w:p>
        </w:tc>
      </w:tr>
      <w:tr w:rsidR="00000000" w14:paraId="12751E5C" w14:textId="77777777">
        <w:trPr>
          <w:trHeight w:val="717"/>
          <w:jc w:val="center"/>
        </w:trPr>
        <w:tc>
          <w:tcPr>
            <w:tcW w:w="723" w:type="pct"/>
            <w:tcBorders>
              <w:tl2br w:val="nil"/>
              <w:tr2bl w:val="nil"/>
            </w:tcBorders>
            <w:vAlign w:val="center"/>
          </w:tcPr>
          <w:p w14:paraId="5402FF37"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场地没有按要求腾空</w:t>
            </w:r>
          </w:p>
        </w:tc>
        <w:tc>
          <w:tcPr>
            <w:tcW w:w="445" w:type="pct"/>
            <w:tcBorders>
              <w:tl2br w:val="nil"/>
              <w:tr2bl w:val="nil"/>
            </w:tcBorders>
            <w:vAlign w:val="center"/>
          </w:tcPr>
          <w:p w14:paraId="1205D5CC" w14:textId="77777777" w:rsidR="00000000" w:rsidRDefault="00000000">
            <w:pPr>
              <w:tabs>
                <w:tab w:val="left" w:pos="0"/>
              </w:tabs>
              <w:wordWrap w:val="0"/>
              <w:spacing w:line="240" w:lineRule="auto"/>
              <w:ind w:firstLineChars="0" w:firstLine="0"/>
              <w:jc w:val="center"/>
              <w:rPr>
                <w:sz w:val="21"/>
                <w:szCs w:val="22"/>
              </w:rPr>
            </w:pPr>
            <w:r>
              <w:rPr>
                <w:sz w:val="21"/>
                <w:szCs w:val="22"/>
              </w:rPr>
              <w:t>影响施工进度和井场布局</w:t>
            </w:r>
          </w:p>
        </w:tc>
        <w:tc>
          <w:tcPr>
            <w:tcW w:w="1014" w:type="pct"/>
            <w:tcBorders>
              <w:tl2br w:val="nil"/>
              <w:tr2bl w:val="nil"/>
            </w:tcBorders>
            <w:vAlign w:val="center"/>
          </w:tcPr>
          <w:p w14:paraId="04E7AD68" w14:textId="77777777" w:rsidR="00000000" w:rsidRDefault="00000000">
            <w:pPr>
              <w:tabs>
                <w:tab w:val="left" w:pos="0"/>
              </w:tabs>
              <w:wordWrap w:val="0"/>
              <w:spacing w:line="240" w:lineRule="auto"/>
              <w:ind w:firstLineChars="0" w:firstLine="0"/>
              <w:jc w:val="center"/>
              <w:rPr>
                <w:sz w:val="21"/>
                <w:szCs w:val="22"/>
              </w:rPr>
            </w:pPr>
            <w:r>
              <w:rPr>
                <w:sz w:val="21"/>
                <w:szCs w:val="22"/>
              </w:rPr>
              <w:t>相关单位责任人不配合、不重视</w:t>
            </w:r>
          </w:p>
        </w:tc>
        <w:tc>
          <w:tcPr>
            <w:tcW w:w="229" w:type="pct"/>
            <w:tcBorders>
              <w:tl2br w:val="nil"/>
              <w:tr2bl w:val="nil"/>
            </w:tcBorders>
            <w:vAlign w:val="center"/>
          </w:tcPr>
          <w:p w14:paraId="46F42E65"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0" w:type="pct"/>
            <w:tcBorders>
              <w:tl2br w:val="nil"/>
              <w:tr2bl w:val="nil"/>
            </w:tcBorders>
            <w:vAlign w:val="center"/>
          </w:tcPr>
          <w:p w14:paraId="20A4BAB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8" w:type="pct"/>
            <w:tcBorders>
              <w:tl2br w:val="nil"/>
              <w:tr2bl w:val="nil"/>
            </w:tcBorders>
            <w:vAlign w:val="center"/>
          </w:tcPr>
          <w:p w14:paraId="6A9B2EFB"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7" w:type="pct"/>
            <w:tcBorders>
              <w:tl2br w:val="nil"/>
              <w:tr2bl w:val="nil"/>
            </w:tcBorders>
            <w:vAlign w:val="center"/>
          </w:tcPr>
          <w:p w14:paraId="5E6637BC" w14:textId="77777777" w:rsidR="00000000" w:rsidRDefault="00000000">
            <w:pPr>
              <w:tabs>
                <w:tab w:val="left" w:pos="0"/>
              </w:tabs>
              <w:wordWrap w:val="0"/>
              <w:spacing w:line="240" w:lineRule="auto"/>
              <w:ind w:firstLineChars="0" w:firstLine="0"/>
              <w:jc w:val="center"/>
              <w:rPr>
                <w:sz w:val="21"/>
                <w:szCs w:val="22"/>
              </w:rPr>
            </w:pPr>
            <w:r>
              <w:rPr>
                <w:rFonts w:hint="eastAsia"/>
                <w:sz w:val="21"/>
                <w:szCs w:val="22"/>
              </w:rPr>
              <w:t>施工</w:t>
            </w:r>
            <w:r>
              <w:rPr>
                <w:sz w:val="21"/>
                <w:szCs w:val="22"/>
              </w:rPr>
              <w:t>带队负责人反复沟通协调</w:t>
            </w:r>
          </w:p>
        </w:tc>
      </w:tr>
      <w:tr w:rsidR="00000000" w14:paraId="02471898" w14:textId="77777777">
        <w:trPr>
          <w:trHeight w:val="482"/>
          <w:jc w:val="center"/>
        </w:trPr>
        <w:tc>
          <w:tcPr>
            <w:tcW w:w="723" w:type="pct"/>
            <w:tcBorders>
              <w:tl2br w:val="nil"/>
              <w:tr2bl w:val="nil"/>
            </w:tcBorders>
            <w:vAlign w:val="center"/>
          </w:tcPr>
          <w:p w14:paraId="321A7AF3" w14:textId="77777777" w:rsidR="00000000" w:rsidRDefault="00000000">
            <w:pPr>
              <w:tabs>
                <w:tab w:val="left" w:pos="0"/>
              </w:tabs>
              <w:wordWrap w:val="0"/>
              <w:spacing w:line="240" w:lineRule="auto"/>
              <w:ind w:firstLineChars="0" w:firstLine="0"/>
              <w:jc w:val="center"/>
              <w:rPr>
                <w:sz w:val="21"/>
                <w:szCs w:val="22"/>
              </w:rPr>
            </w:pPr>
            <w:r>
              <w:rPr>
                <w:sz w:val="21"/>
                <w:szCs w:val="22"/>
              </w:rPr>
              <w:t>交叉作业</w:t>
            </w:r>
          </w:p>
        </w:tc>
        <w:tc>
          <w:tcPr>
            <w:tcW w:w="445" w:type="pct"/>
            <w:tcBorders>
              <w:tl2br w:val="nil"/>
              <w:tr2bl w:val="nil"/>
            </w:tcBorders>
            <w:vAlign w:val="center"/>
          </w:tcPr>
          <w:p w14:paraId="3CEB99B7" w14:textId="77777777" w:rsidR="00000000" w:rsidRDefault="00000000">
            <w:pPr>
              <w:tabs>
                <w:tab w:val="left" w:pos="0"/>
              </w:tabs>
              <w:wordWrap w:val="0"/>
              <w:spacing w:line="240" w:lineRule="auto"/>
              <w:ind w:firstLineChars="0" w:firstLine="0"/>
              <w:jc w:val="center"/>
              <w:rPr>
                <w:sz w:val="21"/>
                <w:szCs w:val="22"/>
              </w:rPr>
            </w:pPr>
            <w:r>
              <w:rPr>
                <w:sz w:val="21"/>
                <w:szCs w:val="22"/>
              </w:rPr>
              <w:t>安全事故</w:t>
            </w:r>
          </w:p>
        </w:tc>
        <w:tc>
          <w:tcPr>
            <w:tcW w:w="1014" w:type="pct"/>
            <w:tcBorders>
              <w:tl2br w:val="nil"/>
              <w:tr2bl w:val="nil"/>
            </w:tcBorders>
            <w:vAlign w:val="center"/>
          </w:tcPr>
          <w:p w14:paraId="3574C85D" w14:textId="77777777" w:rsidR="00000000" w:rsidRDefault="00000000">
            <w:pPr>
              <w:tabs>
                <w:tab w:val="left" w:pos="0"/>
              </w:tabs>
              <w:wordWrap w:val="0"/>
              <w:spacing w:line="240" w:lineRule="auto"/>
              <w:ind w:firstLineChars="0" w:firstLine="0"/>
              <w:jc w:val="center"/>
              <w:rPr>
                <w:sz w:val="21"/>
                <w:szCs w:val="22"/>
              </w:rPr>
            </w:pPr>
            <w:r>
              <w:rPr>
                <w:sz w:val="21"/>
                <w:szCs w:val="22"/>
              </w:rPr>
              <w:t>施工周期紧，井场小</w:t>
            </w:r>
          </w:p>
        </w:tc>
        <w:tc>
          <w:tcPr>
            <w:tcW w:w="229" w:type="pct"/>
            <w:tcBorders>
              <w:tl2br w:val="nil"/>
              <w:tr2bl w:val="nil"/>
            </w:tcBorders>
            <w:vAlign w:val="center"/>
          </w:tcPr>
          <w:p w14:paraId="5C376B2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0" w:type="pct"/>
            <w:tcBorders>
              <w:tl2br w:val="nil"/>
              <w:tr2bl w:val="nil"/>
            </w:tcBorders>
            <w:vAlign w:val="center"/>
          </w:tcPr>
          <w:p w14:paraId="5517A3E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8" w:type="pct"/>
            <w:tcBorders>
              <w:tl2br w:val="nil"/>
              <w:tr2bl w:val="nil"/>
            </w:tcBorders>
            <w:vAlign w:val="center"/>
          </w:tcPr>
          <w:p w14:paraId="06F850E8"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7" w:type="pct"/>
            <w:tcBorders>
              <w:tl2br w:val="nil"/>
              <w:tr2bl w:val="nil"/>
            </w:tcBorders>
            <w:vAlign w:val="center"/>
          </w:tcPr>
          <w:p w14:paraId="7F448249" w14:textId="77777777" w:rsidR="00000000" w:rsidRDefault="00000000">
            <w:pPr>
              <w:tabs>
                <w:tab w:val="left" w:pos="0"/>
              </w:tabs>
              <w:wordWrap w:val="0"/>
              <w:spacing w:line="240" w:lineRule="auto"/>
              <w:ind w:firstLineChars="0" w:firstLine="0"/>
              <w:jc w:val="center"/>
              <w:rPr>
                <w:sz w:val="21"/>
                <w:szCs w:val="22"/>
              </w:rPr>
            </w:pPr>
            <w:r>
              <w:rPr>
                <w:sz w:val="21"/>
                <w:szCs w:val="22"/>
              </w:rPr>
              <w:t>合理安排施工进度，规划现场作业区域</w:t>
            </w:r>
          </w:p>
        </w:tc>
      </w:tr>
      <w:tr w:rsidR="00000000" w14:paraId="76B72CB2" w14:textId="77777777">
        <w:trPr>
          <w:trHeight w:val="717"/>
          <w:jc w:val="center"/>
        </w:trPr>
        <w:tc>
          <w:tcPr>
            <w:tcW w:w="723" w:type="pct"/>
            <w:tcBorders>
              <w:tl2br w:val="nil"/>
              <w:tr2bl w:val="nil"/>
            </w:tcBorders>
            <w:vAlign w:val="center"/>
          </w:tcPr>
          <w:p w14:paraId="7C872C3F" w14:textId="77777777" w:rsidR="00000000" w:rsidRDefault="00000000">
            <w:pPr>
              <w:tabs>
                <w:tab w:val="left" w:pos="0"/>
              </w:tabs>
              <w:wordWrap w:val="0"/>
              <w:spacing w:line="240" w:lineRule="auto"/>
              <w:ind w:firstLineChars="0" w:firstLine="0"/>
              <w:jc w:val="center"/>
              <w:rPr>
                <w:sz w:val="21"/>
                <w:szCs w:val="22"/>
              </w:rPr>
            </w:pPr>
            <w:r>
              <w:rPr>
                <w:sz w:val="21"/>
                <w:szCs w:val="22"/>
              </w:rPr>
              <w:t>受限空间作业</w:t>
            </w:r>
          </w:p>
        </w:tc>
        <w:tc>
          <w:tcPr>
            <w:tcW w:w="445" w:type="pct"/>
            <w:tcBorders>
              <w:tl2br w:val="nil"/>
              <w:tr2bl w:val="nil"/>
            </w:tcBorders>
            <w:vAlign w:val="center"/>
          </w:tcPr>
          <w:p w14:paraId="68B97375"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作业人员受有毒气体伤害</w:t>
            </w:r>
          </w:p>
        </w:tc>
        <w:tc>
          <w:tcPr>
            <w:tcW w:w="1014" w:type="pct"/>
            <w:tcBorders>
              <w:tl2br w:val="nil"/>
              <w:tr2bl w:val="nil"/>
            </w:tcBorders>
            <w:vAlign w:val="center"/>
          </w:tcPr>
          <w:p w14:paraId="2D8F491D" w14:textId="77777777" w:rsidR="00000000" w:rsidRDefault="00000000">
            <w:pPr>
              <w:tabs>
                <w:tab w:val="left" w:pos="0"/>
              </w:tabs>
              <w:wordWrap w:val="0"/>
              <w:spacing w:line="240" w:lineRule="auto"/>
              <w:ind w:firstLineChars="0" w:firstLine="0"/>
              <w:jc w:val="center"/>
              <w:rPr>
                <w:sz w:val="21"/>
                <w:szCs w:val="22"/>
              </w:rPr>
            </w:pPr>
            <w:r>
              <w:rPr>
                <w:sz w:val="21"/>
                <w:szCs w:val="22"/>
              </w:rPr>
              <w:t>进入受限空间前没有检测空间有无有毒有害气体及浓度</w:t>
            </w:r>
          </w:p>
        </w:tc>
        <w:tc>
          <w:tcPr>
            <w:tcW w:w="229" w:type="pct"/>
            <w:tcBorders>
              <w:tl2br w:val="nil"/>
              <w:tr2bl w:val="nil"/>
            </w:tcBorders>
            <w:vAlign w:val="center"/>
          </w:tcPr>
          <w:p w14:paraId="6CF4AFCE"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0" w:type="pct"/>
            <w:tcBorders>
              <w:tl2br w:val="nil"/>
              <w:tr2bl w:val="nil"/>
            </w:tcBorders>
            <w:vAlign w:val="center"/>
          </w:tcPr>
          <w:p w14:paraId="02095C9D"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8" w:type="pct"/>
            <w:tcBorders>
              <w:tl2br w:val="nil"/>
              <w:tr2bl w:val="nil"/>
            </w:tcBorders>
            <w:vAlign w:val="center"/>
          </w:tcPr>
          <w:p w14:paraId="3C32A05E"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7" w:type="pct"/>
            <w:tcBorders>
              <w:tl2br w:val="nil"/>
              <w:tr2bl w:val="nil"/>
            </w:tcBorders>
            <w:vAlign w:val="center"/>
          </w:tcPr>
          <w:p w14:paraId="7D3F0BDE" w14:textId="77777777" w:rsidR="00000000" w:rsidRDefault="00000000">
            <w:pPr>
              <w:tabs>
                <w:tab w:val="left" w:pos="0"/>
              </w:tabs>
              <w:wordWrap w:val="0"/>
              <w:spacing w:line="240" w:lineRule="auto"/>
              <w:ind w:firstLineChars="0" w:firstLine="0"/>
              <w:jc w:val="center"/>
              <w:rPr>
                <w:sz w:val="21"/>
                <w:szCs w:val="22"/>
              </w:rPr>
            </w:pPr>
            <w:r>
              <w:rPr>
                <w:sz w:val="21"/>
                <w:szCs w:val="22"/>
              </w:rPr>
              <w:t>进入液罐前先打开顶盖通风、进入方井等受限空间前先检查有毒有害气体情况</w:t>
            </w:r>
          </w:p>
        </w:tc>
      </w:tr>
      <w:tr w:rsidR="00000000" w14:paraId="26CF5DE8" w14:textId="77777777">
        <w:trPr>
          <w:trHeight w:val="490"/>
          <w:jc w:val="center"/>
        </w:trPr>
        <w:tc>
          <w:tcPr>
            <w:tcW w:w="723" w:type="pct"/>
            <w:tcBorders>
              <w:tl2br w:val="nil"/>
              <w:tr2bl w:val="nil"/>
            </w:tcBorders>
            <w:vAlign w:val="center"/>
          </w:tcPr>
          <w:p w14:paraId="6C3A9BFA" w14:textId="77777777" w:rsidR="00000000" w:rsidRDefault="00000000">
            <w:pPr>
              <w:tabs>
                <w:tab w:val="left" w:pos="0"/>
              </w:tabs>
              <w:wordWrap w:val="0"/>
              <w:spacing w:line="240" w:lineRule="auto"/>
              <w:ind w:firstLineChars="0" w:firstLine="0"/>
              <w:jc w:val="center"/>
              <w:rPr>
                <w:sz w:val="21"/>
                <w:szCs w:val="22"/>
              </w:rPr>
            </w:pPr>
            <w:r>
              <w:rPr>
                <w:sz w:val="21"/>
                <w:szCs w:val="22"/>
              </w:rPr>
              <w:t>废液泄露</w:t>
            </w:r>
          </w:p>
        </w:tc>
        <w:tc>
          <w:tcPr>
            <w:tcW w:w="445" w:type="pct"/>
            <w:tcBorders>
              <w:tl2br w:val="nil"/>
              <w:tr2bl w:val="nil"/>
            </w:tcBorders>
            <w:vAlign w:val="center"/>
          </w:tcPr>
          <w:p w14:paraId="1F7EB4A4" w14:textId="77777777" w:rsidR="00000000" w:rsidRDefault="00000000">
            <w:pPr>
              <w:tabs>
                <w:tab w:val="left" w:pos="0"/>
              </w:tabs>
              <w:wordWrap w:val="0"/>
              <w:spacing w:line="240" w:lineRule="auto"/>
              <w:ind w:firstLineChars="0" w:firstLine="0"/>
              <w:jc w:val="center"/>
              <w:rPr>
                <w:sz w:val="21"/>
                <w:szCs w:val="22"/>
              </w:rPr>
            </w:pPr>
            <w:r>
              <w:rPr>
                <w:sz w:val="21"/>
                <w:szCs w:val="22"/>
              </w:rPr>
              <w:t>环境污染事故</w:t>
            </w:r>
          </w:p>
        </w:tc>
        <w:tc>
          <w:tcPr>
            <w:tcW w:w="1014" w:type="pct"/>
            <w:tcBorders>
              <w:tl2br w:val="nil"/>
              <w:tr2bl w:val="nil"/>
            </w:tcBorders>
            <w:vAlign w:val="center"/>
          </w:tcPr>
          <w:p w14:paraId="5AE4C3EE" w14:textId="77777777" w:rsidR="00000000" w:rsidRDefault="00000000">
            <w:pPr>
              <w:tabs>
                <w:tab w:val="left" w:pos="0"/>
              </w:tabs>
              <w:wordWrap w:val="0"/>
              <w:spacing w:line="240" w:lineRule="auto"/>
              <w:ind w:firstLineChars="0" w:firstLine="0"/>
              <w:jc w:val="center"/>
              <w:rPr>
                <w:sz w:val="21"/>
                <w:szCs w:val="22"/>
              </w:rPr>
            </w:pPr>
            <w:r>
              <w:rPr>
                <w:sz w:val="21"/>
                <w:szCs w:val="22"/>
              </w:rPr>
              <w:t>闸阀关闭不严</w:t>
            </w:r>
          </w:p>
        </w:tc>
        <w:tc>
          <w:tcPr>
            <w:tcW w:w="229" w:type="pct"/>
            <w:tcBorders>
              <w:tl2br w:val="nil"/>
              <w:tr2bl w:val="nil"/>
            </w:tcBorders>
            <w:vAlign w:val="center"/>
          </w:tcPr>
          <w:p w14:paraId="153D5ED3"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0" w:type="pct"/>
            <w:tcBorders>
              <w:tl2br w:val="nil"/>
              <w:tr2bl w:val="nil"/>
            </w:tcBorders>
            <w:vAlign w:val="center"/>
          </w:tcPr>
          <w:p w14:paraId="6E6B8490"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8" w:type="pct"/>
            <w:tcBorders>
              <w:tl2br w:val="nil"/>
              <w:tr2bl w:val="nil"/>
            </w:tcBorders>
            <w:vAlign w:val="center"/>
          </w:tcPr>
          <w:p w14:paraId="2DC98632"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7" w:type="pct"/>
            <w:tcBorders>
              <w:tl2br w:val="nil"/>
              <w:tr2bl w:val="nil"/>
            </w:tcBorders>
            <w:vAlign w:val="center"/>
          </w:tcPr>
          <w:p w14:paraId="272DE5A3" w14:textId="77777777" w:rsidR="00000000" w:rsidRDefault="00000000">
            <w:pPr>
              <w:tabs>
                <w:tab w:val="left" w:pos="0"/>
              </w:tabs>
              <w:wordWrap w:val="0"/>
              <w:spacing w:line="240" w:lineRule="auto"/>
              <w:ind w:firstLineChars="0" w:firstLine="0"/>
              <w:jc w:val="center"/>
              <w:rPr>
                <w:sz w:val="21"/>
                <w:szCs w:val="22"/>
              </w:rPr>
            </w:pPr>
            <w:r>
              <w:rPr>
                <w:sz w:val="21"/>
                <w:szCs w:val="22"/>
              </w:rPr>
              <w:t>装前检查闸阀好坏，及确定闸阀开关状态</w:t>
            </w:r>
          </w:p>
        </w:tc>
      </w:tr>
    </w:tbl>
    <w:p w14:paraId="7C524FE4" w14:textId="77777777" w:rsidR="00000000" w:rsidRDefault="00000000">
      <w:pPr>
        <w:pStyle w:val="4"/>
        <w:rPr>
          <w:color w:val="auto"/>
        </w:rPr>
      </w:pPr>
      <w:r>
        <w:rPr>
          <w:color w:val="auto"/>
        </w:rPr>
        <w:t>电路安装</w:t>
      </w:r>
    </w:p>
    <w:p w14:paraId="7CCFCA05" w14:textId="77777777" w:rsidR="00000000" w:rsidRDefault="00000000">
      <w:pPr>
        <w:pStyle w:val="a5"/>
        <w:spacing w:before="120"/>
        <w:rPr>
          <w:szCs w:val="21"/>
        </w:rPr>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5</w:t>
      </w:r>
      <w:r>
        <w:fldChar w:fldCharType="end"/>
      </w:r>
      <w:r>
        <w:rPr>
          <w:rFonts w:hint="eastAsia"/>
        </w:rPr>
        <w:t xml:space="preserve"> </w:t>
      </w:r>
      <w:r>
        <w:rPr>
          <w:spacing w:val="-2"/>
          <w:szCs w:val="21"/>
        </w:rPr>
        <w:t>电路安装故障假设分析表</w:t>
      </w:r>
    </w:p>
    <w:tbl>
      <w:tblPr>
        <w:tblStyle w:val="TableNormal"/>
        <w:tblW w:w="4998"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056"/>
        <w:gridCol w:w="1199"/>
        <w:gridCol w:w="1952"/>
        <w:gridCol w:w="447"/>
        <w:gridCol w:w="449"/>
        <w:gridCol w:w="454"/>
        <w:gridCol w:w="4070"/>
      </w:tblGrid>
      <w:tr w:rsidR="00000000" w14:paraId="22AAA528" w14:textId="77777777">
        <w:trPr>
          <w:trHeight w:val="254"/>
          <w:jc w:val="center"/>
        </w:trPr>
        <w:tc>
          <w:tcPr>
            <w:tcW w:w="548" w:type="pct"/>
            <w:vAlign w:val="center"/>
          </w:tcPr>
          <w:p w14:paraId="4A862D1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vAlign w:val="center"/>
          </w:tcPr>
          <w:p w14:paraId="187D586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vAlign w:val="center"/>
          </w:tcPr>
          <w:p w14:paraId="1BB60B7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vAlign w:val="center"/>
          </w:tcPr>
          <w:p w14:paraId="31E3959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2" w:type="pct"/>
            <w:vMerge w:val="restart"/>
            <w:tcBorders>
              <w:bottom w:val="nil"/>
            </w:tcBorders>
            <w:vAlign w:val="center"/>
          </w:tcPr>
          <w:p w14:paraId="02EEEA9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7A328A9D" w14:textId="77777777">
        <w:trPr>
          <w:trHeight w:val="248"/>
          <w:jc w:val="center"/>
        </w:trPr>
        <w:tc>
          <w:tcPr>
            <w:tcW w:w="548" w:type="pct"/>
            <w:vAlign w:val="center"/>
          </w:tcPr>
          <w:p w14:paraId="078EC48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vAlign w:val="center"/>
          </w:tcPr>
          <w:p w14:paraId="0B15529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vAlign w:val="center"/>
          </w:tcPr>
          <w:p w14:paraId="4C0E60D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vAlign w:val="center"/>
          </w:tcPr>
          <w:p w14:paraId="5EA701B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vAlign w:val="center"/>
          </w:tcPr>
          <w:p w14:paraId="47F96D8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vAlign w:val="center"/>
          </w:tcPr>
          <w:p w14:paraId="46EB6F5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2" w:type="pct"/>
            <w:vMerge/>
            <w:tcBorders>
              <w:top w:val="nil"/>
            </w:tcBorders>
            <w:vAlign w:val="center"/>
          </w:tcPr>
          <w:p w14:paraId="511A54C3" w14:textId="77777777" w:rsidR="00000000" w:rsidRDefault="00000000">
            <w:pPr>
              <w:tabs>
                <w:tab w:val="left" w:pos="0"/>
              </w:tabs>
              <w:wordWrap w:val="0"/>
              <w:spacing w:line="240" w:lineRule="auto"/>
              <w:ind w:firstLineChars="0" w:firstLine="0"/>
              <w:jc w:val="center"/>
              <w:rPr>
                <w:sz w:val="21"/>
                <w:szCs w:val="22"/>
              </w:rPr>
            </w:pPr>
          </w:p>
        </w:tc>
      </w:tr>
      <w:tr w:rsidR="00000000" w14:paraId="4AD13F5B" w14:textId="77777777">
        <w:trPr>
          <w:trHeight w:val="482"/>
          <w:jc w:val="center"/>
        </w:trPr>
        <w:tc>
          <w:tcPr>
            <w:tcW w:w="548" w:type="pct"/>
            <w:vAlign w:val="center"/>
          </w:tcPr>
          <w:p w14:paraId="7FFC97B3" w14:textId="77777777" w:rsidR="00000000" w:rsidRDefault="00000000">
            <w:pPr>
              <w:tabs>
                <w:tab w:val="left" w:pos="0"/>
              </w:tabs>
              <w:wordWrap w:val="0"/>
              <w:spacing w:line="240" w:lineRule="auto"/>
              <w:ind w:firstLineChars="0" w:firstLine="0"/>
              <w:jc w:val="center"/>
              <w:rPr>
                <w:sz w:val="21"/>
                <w:szCs w:val="22"/>
              </w:rPr>
            </w:pPr>
            <w:r>
              <w:rPr>
                <w:sz w:val="21"/>
                <w:szCs w:val="22"/>
              </w:rPr>
              <w:t>接线错误</w:t>
            </w:r>
          </w:p>
        </w:tc>
        <w:tc>
          <w:tcPr>
            <w:tcW w:w="622" w:type="pct"/>
            <w:vAlign w:val="center"/>
          </w:tcPr>
          <w:p w14:paraId="1854B92C"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设备损坏，人员伤害</w:t>
            </w:r>
          </w:p>
        </w:tc>
        <w:tc>
          <w:tcPr>
            <w:tcW w:w="1013" w:type="pct"/>
            <w:vAlign w:val="center"/>
          </w:tcPr>
          <w:p w14:paraId="05508C4D" w14:textId="77777777" w:rsidR="00000000" w:rsidRDefault="00000000">
            <w:pPr>
              <w:tabs>
                <w:tab w:val="left" w:pos="0"/>
              </w:tabs>
              <w:wordWrap w:val="0"/>
              <w:spacing w:line="240" w:lineRule="auto"/>
              <w:ind w:firstLineChars="0" w:firstLine="0"/>
              <w:jc w:val="center"/>
              <w:rPr>
                <w:sz w:val="21"/>
                <w:szCs w:val="22"/>
              </w:rPr>
            </w:pPr>
            <w:r>
              <w:rPr>
                <w:sz w:val="21"/>
                <w:szCs w:val="22"/>
              </w:rPr>
              <w:t>工作失误</w:t>
            </w:r>
          </w:p>
        </w:tc>
        <w:tc>
          <w:tcPr>
            <w:tcW w:w="232" w:type="pct"/>
            <w:vAlign w:val="center"/>
          </w:tcPr>
          <w:p w14:paraId="7E232C1A"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vAlign w:val="center"/>
          </w:tcPr>
          <w:p w14:paraId="265FE240"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vAlign w:val="center"/>
          </w:tcPr>
          <w:p w14:paraId="47776E04"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2" w:type="pct"/>
            <w:vAlign w:val="center"/>
          </w:tcPr>
          <w:p w14:paraId="4BC47535" w14:textId="77777777" w:rsidR="00000000" w:rsidRDefault="00000000">
            <w:pPr>
              <w:tabs>
                <w:tab w:val="left" w:pos="0"/>
              </w:tabs>
              <w:wordWrap w:val="0"/>
              <w:spacing w:line="240" w:lineRule="auto"/>
              <w:ind w:firstLineChars="0" w:firstLine="0"/>
              <w:jc w:val="center"/>
              <w:rPr>
                <w:sz w:val="21"/>
                <w:szCs w:val="22"/>
              </w:rPr>
            </w:pPr>
            <w:r>
              <w:rPr>
                <w:sz w:val="21"/>
                <w:szCs w:val="22"/>
              </w:rPr>
              <w:t>操作人员具备专业电工资质，启用设备前再次确认线路正确</w:t>
            </w:r>
          </w:p>
        </w:tc>
      </w:tr>
      <w:tr w:rsidR="00000000" w14:paraId="45D3962A" w14:textId="77777777">
        <w:trPr>
          <w:trHeight w:val="484"/>
          <w:jc w:val="center"/>
        </w:trPr>
        <w:tc>
          <w:tcPr>
            <w:tcW w:w="548" w:type="pct"/>
            <w:vAlign w:val="center"/>
          </w:tcPr>
          <w:p w14:paraId="58785C60" w14:textId="77777777" w:rsidR="00000000" w:rsidRDefault="00000000">
            <w:pPr>
              <w:tabs>
                <w:tab w:val="left" w:pos="0"/>
              </w:tabs>
              <w:wordWrap w:val="0"/>
              <w:spacing w:line="240" w:lineRule="auto"/>
              <w:ind w:firstLineChars="0" w:firstLine="0"/>
              <w:jc w:val="center"/>
              <w:rPr>
                <w:sz w:val="21"/>
                <w:szCs w:val="22"/>
              </w:rPr>
            </w:pPr>
            <w:r>
              <w:rPr>
                <w:sz w:val="21"/>
                <w:szCs w:val="22"/>
              </w:rPr>
              <w:t>漏电</w:t>
            </w:r>
          </w:p>
        </w:tc>
        <w:tc>
          <w:tcPr>
            <w:tcW w:w="622" w:type="pct"/>
            <w:vAlign w:val="center"/>
          </w:tcPr>
          <w:p w14:paraId="1C7CB24F"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c>
          <w:tcPr>
            <w:tcW w:w="1013" w:type="pct"/>
            <w:vAlign w:val="center"/>
          </w:tcPr>
          <w:p w14:paraId="76D13598" w14:textId="77777777" w:rsidR="00000000" w:rsidRDefault="00000000">
            <w:pPr>
              <w:tabs>
                <w:tab w:val="left" w:pos="0"/>
              </w:tabs>
              <w:wordWrap w:val="0"/>
              <w:spacing w:line="240" w:lineRule="auto"/>
              <w:ind w:firstLineChars="0" w:firstLine="0"/>
              <w:jc w:val="center"/>
              <w:rPr>
                <w:sz w:val="21"/>
                <w:szCs w:val="22"/>
              </w:rPr>
            </w:pPr>
            <w:r>
              <w:rPr>
                <w:sz w:val="21"/>
                <w:szCs w:val="22"/>
              </w:rPr>
              <w:t>电缆线路损坏、绝缘破坏、没接地</w:t>
            </w:r>
          </w:p>
        </w:tc>
        <w:tc>
          <w:tcPr>
            <w:tcW w:w="232" w:type="pct"/>
            <w:vAlign w:val="center"/>
          </w:tcPr>
          <w:p w14:paraId="53021190"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vAlign w:val="center"/>
          </w:tcPr>
          <w:p w14:paraId="11689935"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vAlign w:val="center"/>
          </w:tcPr>
          <w:p w14:paraId="74CA3C33"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2" w:type="pct"/>
            <w:vAlign w:val="center"/>
          </w:tcPr>
          <w:p w14:paraId="0D746857" w14:textId="77777777" w:rsidR="00000000" w:rsidRDefault="00000000">
            <w:pPr>
              <w:tabs>
                <w:tab w:val="left" w:pos="0"/>
              </w:tabs>
              <w:wordWrap w:val="0"/>
              <w:spacing w:line="240" w:lineRule="auto"/>
              <w:ind w:firstLineChars="0" w:firstLine="0"/>
              <w:jc w:val="center"/>
              <w:rPr>
                <w:sz w:val="21"/>
                <w:szCs w:val="22"/>
              </w:rPr>
            </w:pPr>
            <w:r>
              <w:rPr>
                <w:sz w:val="21"/>
                <w:szCs w:val="22"/>
              </w:rPr>
              <w:t>接地，使用漏电保护开关，定期检查电缆和用电设备，使用前检查确认</w:t>
            </w:r>
          </w:p>
        </w:tc>
      </w:tr>
      <w:tr w:rsidR="00000000" w14:paraId="5264D889" w14:textId="77777777">
        <w:trPr>
          <w:trHeight w:val="484"/>
          <w:jc w:val="center"/>
        </w:trPr>
        <w:tc>
          <w:tcPr>
            <w:tcW w:w="548" w:type="pct"/>
            <w:vAlign w:val="center"/>
          </w:tcPr>
          <w:p w14:paraId="6134AAD0" w14:textId="77777777" w:rsidR="00000000" w:rsidRDefault="00000000">
            <w:pPr>
              <w:tabs>
                <w:tab w:val="left" w:pos="0"/>
              </w:tabs>
              <w:wordWrap w:val="0"/>
              <w:spacing w:line="240" w:lineRule="auto"/>
              <w:ind w:firstLineChars="0" w:firstLine="0"/>
              <w:jc w:val="center"/>
              <w:rPr>
                <w:sz w:val="21"/>
                <w:szCs w:val="22"/>
              </w:rPr>
            </w:pPr>
            <w:r>
              <w:rPr>
                <w:sz w:val="21"/>
                <w:szCs w:val="22"/>
              </w:rPr>
              <w:t>短路</w:t>
            </w:r>
          </w:p>
        </w:tc>
        <w:tc>
          <w:tcPr>
            <w:tcW w:w="622" w:type="pct"/>
            <w:vAlign w:val="center"/>
          </w:tcPr>
          <w:p w14:paraId="3C89DA6F"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设备损坏，人员伤害</w:t>
            </w:r>
          </w:p>
        </w:tc>
        <w:tc>
          <w:tcPr>
            <w:tcW w:w="1013" w:type="pct"/>
            <w:vAlign w:val="center"/>
          </w:tcPr>
          <w:p w14:paraId="0F8DAB3F" w14:textId="77777777" w:rsidR="00000000" w:rsidRDefault="00000000">
            <w:pPr>
              <w:tabs>
                <w:tab w:val="left" w:pos="0"/>
              </w:tabs>
              <w:wordWrap w:val="0"/>
              <w:spacing w:line="240" w:lineRule="auto"/>
              <w:ind w:firstLineChars="0" w:firstLine="0"/>
              <w:jc w:val="center"/>
              <w:rPr>
                <w:sz w:val="21"/>
                <w:szCs w:val="22"/>
              </w:rPr>
            </w:pPr>
            <w:r>
              <w:rPr>
                <w:sz w:val="21"/>
                <w:szCs w:val="22"/>
              </w:rPr>
              <w:t>电缆线路损坏，用电设备损坏</w:t>
            </w:r>
          </w:p>
        </w:tc>
        <w:tc>
          <w:tcPr>
            <w:tcW w:w="232" w:type="pct"/>
            <w:vAlign w:val="center"/>
          </w:tcPr>
          <w:p w14:paraId="48EF37F9"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vAlign w:val="center"/>
          </w:tcPr>
          <w:p w14:paraId="1C432C1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vAlign w:val="center"/>
          </w:tcPr>
          <w:p w14:paraId="58003A83"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2" w:type="pct"/>
            <w:vAlign w:val="center"/>
          </w:tcPr>
          <w:p w14:paraId="1BD19599" w14:textId="77777777" w:rsidR="00000000" w:rsidRDefault="00000000">
            <w:pPr>
              <w:tabs>
                <w:tab w:val="left" w:pos="0"/>
              </w:tabs>
              <w:wordWrap w:val="0"/>
              <w:spacing w:line="240" w:lineRule="auto"/>
              <w:ind w:firstLineChars="0" w:firstLine="0"/>
              <w:jc w:val="center"/>
              <w:rPr>
                <w:sz w:val="21"/>
                <w:szCs w:val="22"/>
              </w:rPr>
            </w:pPr>
            <w:r>
              <w:rPr>
                <w:sz w:val="21"/>
                <w:szCs w:val="22"/>
              </w:rPr>
              <w:t>使用漏电保护开关，定期检查电缆和用电设备，使用前检查确认</w:t>
            </w:r>
          </w:p>
        </w:tc>
      </w:tr>
      <w:tr w:rsidR="00000000" w14:paraId="0B1C097E" w14:textId="77777777">
        <w:trPr>
          <w:trHeight w:val="489"/>
          <w:jc w:val="center"/>
        </w:trPr>
        <w:tc>
          <w:tcPr>
            <w:tcW w:w="548" w:type="pct"/>
            <w:vAlign w:val="center"/>
          </w:tcPr>
          <w:p w14:paraId="01D3E454" w14:textId="77777777" w:rsidR="00000000" w:rsidRDefault="00000000">
            <w:pPr>
              <w:tabs>
                <w:tab w:val="left" w:pos="0"/>
              </w:tabs>
              <w:wordWrap w:val="0"/>
              <w:spacing w:line="240" w:lineRule="auto"/>
              <w:ind w:firstLineChars="0" w:firstLine="0"/>
              <w:jc w:val="center"/>
              <w:rPr>
                <w:sz w:val="21"/>
                <w:szCs w:val="22"/>
              </w:rPr>
            </w:pPr>
            <w:r>
              <w:rPr>
                <w:sz w:val="21"/>
                <w:szCs w:val="22"/>
              </w:rPr>
              <w:t>过载</w:t>
            </w:r>
          </w:p>
        </w:tc>
        <w:tc>
          <w:tcPr>
            <w:tcW w:w="622" w:type="pct"/>
            <w:vAlign w:val="center"/>
          </w:tcPr>
          <w:p w14:paraId="38EB14DA" w14:textId="77777777" w:rsidR="00000000" w:rsidRDefault="00000000">
            <w:pPr>
              <w:tabs>
                <w:tab w:val="left" w:pos="0"/>
              </w:tabs>
              <w:wordWrap w:val="0"/>
              <w:spacing w:line="240" w:lineRule="auto"/>
              <w:ind w:firstLineChars="0" w:firstLine="0"/>
              <w:jc w:val="center"/>
              <w:rPr>
                <w:sz w:val="21"/>
                <w:szCs w:val="22"/>
              </w:rPr>
            </w:pPr>
            <w:r>
              <w:rPr>
                <w:sz w:val="21"/>
                <w:szCs w:val="22"/>
              </w:rPr>
              <w:t>导致过热，损坏绝缘</w:t>
            </w:r>
          </w:p>
        </w:tc>
        <w:tc>
          <w:tcPr>
            <w:tcW w:w="1013" w:type="pct"/>
            <w:vAlign w:val="center"/>
          </w:tcPr>
          <w:p w14:paraId="2D8BBABA" w14:textId="77777777" w:rsidR="00000000" w:rsidRDefault="00000000">
            <w:pPr>
              <w:tabs>
                <w:tab w:val="left" w:pos="0"/>
              </w:tabs>
              <w:wordWrap w:val="0"/>
              <w:spacing w:line="240" w:lineRule="auto"/>
              <w:ind w:firstLineChars="0" w:firstLine="0"/>
              <w:jc w:val="center"/>
              <w:rPr>
                <w:sz w:val="21"/>
                <w:szCs w:val="22"/>
              </w:rPr>
            </w:pPr>
            <w:r>
              <w:rPr>
                <w:sz w:val="21"/>
                <w:szCs w:val="22"/>
              </w:rPr>
              <w:t>用电设备开启太多</w:t>
            </w:r>
          </w:p>
        </w:tc>
        <w:tc>
          <w:tcPr>
            <w:tcW w:w="232" w:type="pct"/>
            <w:vAlign w:val="center"/>
          </w:tcPr>
          <w:p w14:paraId="64873FA5"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3" w:type="pct"/>
            <w:vAlign w:val="center"/>
          </w:tcPr>
          <w:p w14:paraId="33A1811F"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vAlign w:val="center"/>
          </w:tcPr>
          <w:p w14:paraId="55E3567B"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2" w:type="pct"/>
            <w:vAlign w:val="center"/>
          </w:tcPr>
          <w:p w14:paraId="0D798CD2" w14:textId="77777777" w:rsidR="00000000" w:rsidRDefault="00000000">
            <w:pPr>
              <w:tabs>
                <w:tab w:val="left" w:pos="0"/>
              </w:tabs>
              <w:wordWrap w:val="0"/>
              <w:spacing w:line="240" w:lineRule="auto"/>
              <w:ind w:firstLineChars="0" w:firstLine="0"/>
              <w:jc w:val="center"/>
              <w:rPr>
                <w:sz w:val="21"/>
                <w:szCs w:val="22"/>
              </w:rPr>
            </w:pPr>
            <w:r>
              <w:rPr>
                <w:sz w:val="21"/>
                <w:szCs w:val="22"/>
              </w:rPr>
              <w:t>使用漏电保护开关，限制用电设备功率</w:t>
            </w:r>
          </w:p>
        </w:tc>
      </w:tr>
    </w:tbl>
    <w:p w14:paraId="4DA4D8E6" w14:textId="77777777" w:rsidR="00000000" w:rsidRDefault="00000000">
      <w:pPr>
        <w:pStyle w:val="4"/>
        <w:rPr>
          <w:color w:val="auto"/>
        </w:rPr>
      </w:pPr>
      <w:r>
        <w:rPr>
          <w:color w:val="auto"/>
        </w:rPr>
        <w:t>砂罐安装</w:t>
      </w:r>
    </w:p>
    <w:p w14:paraId="4821DD40" w14:textId="77777777" w:rsidR="00000000" w:rsidRDefault="00000000">
      <w:pPr>
        <w:pStyle w:val="a5"/>
        <w:spacing w:before="120"/>
        <w:rPr>
          <w:szCs w:val="21"/>
        </w:rPr>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6</w:t>
      </w:r>
      <w:r>
        <w:fldChar w:fldCharType="end"/>
      </w:r>
      <w:r>
        <w:rPr>
          <w:rFonts w:hint="eastAsia"/>
        </w:rPr>
        <w:t xml:space="preserve"> </w:t>
      </w:r>
      <w:r>
        <w:rPr>
          <w:spacing w:val="-1"/>
          <w:szCs w:val="21"/>
        </w:rPr>
        <w:t>砂罐安装故障假设分析表</w:t>
      </w:r>
    </w:p>
    <w:tbl>
      <w:tblPr>
        <w:tblStyle w:val="TableNormal"/>
        <w:tblW w:w="5001"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057"/>
        <w:gridCol w:w="1198"/>
        <w:gridCol w:w="1954"/>
        <w:gridCol w:w="447"/>
        <w:gridCol w:w="449"/>
        <w:gridCol w:w="455"/>
        <w:gridCol w:w="4073"/>
      </w:tblGrid>
      <w:tr w:rsidR="00000000" w14:paraId="30B5AC0B" w14:textId="77777777">
        <w:trPr>
          <w:trHeight w:val="254"/>
          <w:tblHeader/>
          <w:jc w:val="center"/>
        </w:trPr>
        <w:tc>
          <w:tcPr>
            <w:tcW w:w="548" w:type="pct"/>
            <w:tcBorders>
              <w:tl2br w:val="nil"/>
              <w:tr2bl w:val="nil"/>
            </w:tcBorders>
            <w:vAlign w:val="center"/>
          </w:tcPr>
          <w:p w14:paraId="5631B71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4C49DB3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486B184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tcBorders>
              <w:tl2br w:val="nil"/>
              <w:tr2bl w:val="nil"/>
            </w:tcBorders>
            <w:vAlign w:val="center"/>
          </w:tcPr>
          <w:p w14:paraId="4F904DF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3" w:type="pct"/>
            <w:vMerge w:val="restart"/>
            <w:tcBorders>
              <w:tl2br w:val="nil"/>
              <w:tr2bl w:val="nil"/>
            </w:tcBorders>
            <w:vAlign w:val="center"/>
          </w:tcPr>
          <w:p w14:paraId="6E0AD5B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03F4161C" w14:textId="77777777">
        <w:trPr>
          <w:trHeight w:val="249"/>
          <w:tblHeader/>
          <w:jc w:val="center"/>
        </w:trPr>
        <w:tc>
          <w:tcPr>
            <w:tcW w:w="548" w:type="pct"/>
            <w:tcBorders>
              <w:tl2br w:val="nil"/>
              <w:tr2bl w:val="nil"/>
            </w:tcBorders>
            <w:vAlign w:val="center"/>
          </w:tcPr>
          <w:p w14:paraId="4495DE7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4484451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215C20C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tcBorders>
              <w:tl2br w:val="nil"/>
              <w:tr2bl w:val="nil"/>
            </w:tcBorders>
            <w:vAlign w:val="center"/>
          </w:tcPr>
          <w:p w14:paraId="6661874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tcBorders>
              <w:tl2br w:val="nil"/>
              <w:tr2bl w:val="nil"/>
            </w:tcBorders>
            <w:vAlign w:val="center"/>
          </w:tcPr>
          <w:p w14:paraId="469039C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6" w:type="pct"/>
            <w:tcBorders>
              <w:tl2br w:val="nil"/>
              <w:tr2bl w:val="nil"/>
            </w:tcBorders>
            <w:vAlign w:val="center"/>
          </w:tcPr>
          <w:p w14:paraId="2604CEC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3" w:type="pct"/>
            <w:vMerge/>
            <w:tcBorders>
              <w:tl2br w:val="nil"/>
              <w:tr2bl w:val="nil"/>
            </w:tcBorders>
            <w:vAlign w:val="center"/>
          </w:tcPr>
          <w:p w14:paraId="217E4399" w14:textId="77777777" w:rsidR="00000000" w:rsidRDefault="00000000">
            <w:pPr>
              <w:tabs>
                <w:tab w:val="left" w:pos="0"/>
              </w:tabs>
              <w:wordWrap w:val="0"/>
              <w:spacing w:line="240" w:lineRule="auto"/>
              <w:ind w:firstLineChars="0" w:firstLine="0"/>
              <w:jc w:val="center"/>
              <w:rPr>
                <w:sz w:val="21"/>
                <w:szCs w:val="22"/>
              </w:rPr>
            </w:pPr>
          </w:p>
        </w:tc>
      </w:tr>
      <w:tr w:rsidR="00000000" w14:paraId="7B8179C9" w14:textId="77777777">
        <w:trPr>
          <w:trHeight w:val="484"/>
          <w:jc w:val="center"/>
        </w:trPr>
        <w:tc>
          <w:tcPr>
            <w:tcW w:w="548" w:type="pct"/>
            <w:tcBorders>
              <w:tl2br w:val="nil"/>
              <w:tr2bl w:val="nil"/>
            </w:tcBorders>
            <w:vAlign w:val="center"/>
          </w:tcPr>
          <w:p w14:paraId="4600D543" w14:textId="77777777" w:rsidR="00000000" w:rsidRDefault="00000000">
            <w:pPr>
              <w:tabs>
                <w:tab w:val="left" w:pos="0"/>
              </w:tabs>
              <w:wordWrap w:val="0"/>
              <w:spacing w:line="240" w:lineRule="auto"/>
              <w:ind w:firstLineChars="0" w:firstLine="0"/>
              <w:jc w:val="center"/>
              <w:rPr>
                <w:sz w:val="21"/>
                <w:szCs w:val="22"/>
              </w:rPr>
            </w:pPr>
            <w:r>
              <w:rPr>
                <w:sz w:val="21"/>
                <w:szCs w:val="22"/>
              </w:rPr>
              <w:t>人员高处坠落</w:t>
            </w:r>
          </w:p>
        </w:tc>
        <w:tc>
          <w:tcPr>
            <w:tcW w:w="622" w:type="pct"/>
            <w:tcBorders>
              <w:tl2br w:val="nil"/>
              <w:tr2bl w:val="nil"/>
            </w:tcBorders>
            <w:vAlign w:val="center"/>
          </w:tcPr>
          <w:p w14:paraId="290241CF"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c>
          <w:tcPr>
            <w:tcW w:w="1013" w:type="pct"/>
            <w:tcBorders>
              <w:tl2br w:val="nil"/>
              <w:tr2bl w:val="nil"/>
            </w:tcBorders>
            <w:vAlign w:val="center"/>
          </w:tcPr>
          <w:p w14:paraId="56A36D34" w14:textId="77777777" w:rsidR="00000000" w:rsidRDefault="00000000">
            <w:pPr>
              <w:tabs>
                <w:tab w:val="left" w:pos="0"/>
              </w:tabs>
              <w:wordWrap w:val="0"/>
              <w:spacing w:line="240" w:lineRule="auto"/>
              <w:ind w:firstLineChars="0" w:firstLine="0"/>
              <w:jc w:val="center"/>
              <w:rPr>
                <w:sz w:val="21"/>
                <w:szCs w:val="22"/>
              </w:rPr>
            </w:pPr>
            <w:r>
              <w:rPr>
                <w:sz w:val="21"/>
                <w:szCs w:val="22"/>
              </w:rPr>
              <w:t>高处作业无防护措施</w:t>
            </w:r>
          </w:p>
        </w:tc>
        <w:tc>
          <w:tcPr>
            <w:tcW w:w="232" w:type="pct"/>
            <w:tcBorders>
              <w:tl2br w:val="nil"/>
              <w:tr2bl w:val="nil"/>
            </w:tcBorders>
            <w:vAlign w:val="center"/>
          </w:tcPr>
          <w:p w14:paraId="56A136E9"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01C46C61"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677E6FA5"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788E05CD" w14:textId="77777777" w:rsidR="00000000" w:rsidRDefault="00000000">
            <w:pPr>
              <w:tabs>
                <w:tab w:val="left" w:pos="0"/>
              </w:tabs>
              <w:wordWrap w:val="0"/>
              <w:spacing w:line="240" w:lineRule="auto"/>
              <w:ind w:firstLineChars="0" w:firstLine="0"/>
              <w:jc w:val="center"/>
              <w:rPr>
                <w:sz w:val="21"/>
                <w:szCs w:val="22"/>
              </w:rPr>
            </w:pPr>
            <w:r>
              <w:rPr>
                <w:sz w:val="21"/>
                <w:szCs w:val="22"/>
              </w:rPr>
              <w:t>高处作业必须佩带安全带</w:t>
            </w:r>
          </w:p>
        </w:tc>
      </w:tr>
      <w:tr w:rsidR="00000000" w14:paraId="500A5208" w14:textId="77777777">
        <w:trPr>
          <w:trHeight w:val="249"/>
          <w:jc w:val="center"/>
        </w:trPr>
        <w:tc>
          <w:tcPr>
            <w:tcW w:w="548" w:type="pct"/>
            <w:vMerge w:val="restart"/>
            <w:tcBorders>
              <w:tl2br w:val="nil"/>
              <w:tr2bl w:val="nil"/>
            </w:tcBorders>
            <w:vAlign w:val="center"/>
          </w:tcPr>
          <w:p w14:paraId="312A1F03" w14:textId="77777777" w:rsidR="00000000" w:rsidRDefault="00000000">
            <w:pPr>
              <w:tabs>
                <w:tab w:val="left" w:pos="0"/>
              </w:tabs>
              <w:wordWrap w:val="0"/>
              <w:spacing w:line="240" w:lineRule="auto"/>
              <w:ind w:firstLineChars="0" w:firstLine="0"/>
              <w:jc w:val="center"/>
              <w:rPr>
                <w:sz w:val="21"/>
                <w:szCs w:val="22"/>
              </w:rPr>
            </w:pPr>
            <w:r>
              <w:rPr>
                <w:sz w:val="21"/>
                <w:szCs w:val="22"/>
              </w:rPr>
              <w:t>砂罐坠落倾倒</w:t>
            </w:r>
          </w:p>
        </w:tc>
        <w:tc>
          <w:tcPr>
            <w:tcW w:w="622" w:type="pct"/>
            <w:vMerge w:val="restart"/>
            <w:tcBorders>
              <w:tl2br w:val="nil"/>
              <w:tr2bl w:val="nil"/>
            </w:tcBorders>
            <w:vAlign w:val="center"/>
          </w:tcPr>
          <w:p w14:paraId="37F48DD5"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设备损坏、人员伤亡</w:t>
            </w:r>
          </w:p>
        </w:tc>
        <w:tc>
          <w:tcPr>
            <w:tcW w:w="1013" w:type="pct"/>
            <w:tcBorders>
              <w:tl2br w:val="nil"/>
              <w:tr2bl w:val="nil"/>
            </w:tcBorders>
            <w:vAlign w:val="center"/>
          </w:tcPr>
          <w:p w14:paraId="3BF1F2C1" w14:textId="77777777" w:rsidR="00000000" w:rsidRDefault="00000000">
            <w:pPr>
              <w:tabs>
                <w:tab w:val="left" w:pos="0"/>
              </w:tabs>
              <w:wordWrap w:val="0"/>
              <w:spacing w:line="240" w:lineRule="auto"/>
              <w:ind w:firstLineChars="0" w:firstLine="0"/>
              <w:jc w:val="center"/>
              <w:rPr>
                <w:sz w:val="21"/>
                <w:szCs w:val="22"/>
              </w:rPr>
            </w:pPr>
            <w:r>
              <w:rPr>
                <w:sz w:val="21"/>
                <w:szCs w:val="22"/>
              </w:rPr>
              <w:t>吊点强度不够</w:t>
            </w:r>
          </w:p>
        </w:tc>
        <w:tc>
          <w:tcPr>
            <w:tcW w:w="232" w:type="pct"/>
            <w:tcBorders>
              <w:tl2br w:val="nil"/>
              <w:tr2bl w:val="nil"/>
            </w:tcBorders>
            <w:vAlign w:val="center"/>
          </w:tcPr>
          <w:p w14:paraId="4BFAAFCD"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6B373592"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400F03AC"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1B0CAB0A" w14:textId="77777777" w:rsidR="00000000" w:rsidRDefault="00000000">
            <w:pPr>
              <w:tabs>
                <w:tab w:val="left" w:pos="0"/>
              </w:tabs>
              <w:wordWrap w:val="0"/>
              <w:spacing w:line="240" w:lineRule="auto"/>
              <w:ind w:firstLineChars="0" w:firstLine="0"/>
              <w:jc w:val="center"/>
              <w:rPr>
                <w:sz w:val="21"/>
                <w:szCs w:val="22"/>
              </w:rPr>
            </w:pPr>
            <w:r>
              <w:rPr>
                <w:sz w:val="21"/>
                <w:szCs w:val="22"/>
              </w:rPr>
              <w:t>定期吊点检测</w:t>
            </w:r>
          </w:p>
        </w:tc>
      </w:tr>
      <w:tr w:rsidR="00000000" w14:paraId="57C7C2A4" w14:textId="77777777">
        <w:trPr>
          <w:trHeight w:val="249"/>
          <w:jc w:val="center"/>
        </w:trPr>
        <w:tc>
          <w:tcPr>
            <w:tcW w:w="548" w:type="pct"/>
            <w:vMerge/>
            <w:tcBorders>
              <w:tl2br w:val="nil"/>
              <w:tr2bl w:val="nil"/>
            </w:tcBorders>
            <w:vAlign w:val="center"/>
          </w:tcPr>
          <w:p w14:paraId="36F9EDF9"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D2B46F8"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704E65F1" w14:textId="77777777" w:rsidR="00000000" w:rsidRDefault="00000000">
            <w:pPr>
              <w:tabs>
                <w:tab w:val="left" w:pos="0"/>
              </w:tabs>
              <w:wordWrap w:val="0"/>
              <w:spacing w:line="240" w:lineRule="auto"/>
              <w:ind w:firstLineChars="0" w:firstLine="0"/>
              <w:jc w:val="center"/>
              <w:rPr>
                <w:sz w:val="21"/>
                <w:szCs w:val="22"/>
              </w:rPr>
            </w:pPr>
            <w:r>
              <w:rPr>
                <w:sz w:val="21"/>
                <w:szCs w:val="22"/>
              </w:rPr>
              <w:t>吊具强度不够</w:t>
            </w:r>
          </w:p>
        </w:tc>
        <w:tc>
          <w:tcPr>
            <w:tcW w:w="232" w:type="pct"/>
            <w:tcBorders>
              <w:tl2br w:val="nil"/>
              <w:tr2bl w:val="nil"/>
            </w:tcBorders>
            <w:vAlign w:val="center"/>
          </w:tcPr>
          <w:p w14:paraId="0AA9C431"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2DD8462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6" w:type="pct"/>
            <w:tcBorders>
              <w:tl2br w:val="nil"/>
              <w:tr2bl w:val="nil"/>
            </w:tcBorders>
            <w:vAlign w:val="center"/>
          </w:tcPr>
          <w:p w14:paraId="5D08CC91"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359CB490" w14:textId="77777777" w:rsidR="00000000" w:rsidRDefault="00000000">
            <w:pPr>
              <w:tabs>
                <w:tab w:val="left" w:pos="0"/>
              </w:tabs>
              <w:wordWrap w:val="0"/>
              <w:spacing w:line="240" w:lineRule="auto"/>
              <w:ind w:firstLineChars="0" w:firstLine="0"/>
              <w:jc w:val="center"/>
              <w:rPr>
                <w:sz w:val="21"/>
                <w:szCs w:val="22"/>
              </w:rPr>
            </w:pPr>
            <w:r>
              <w:rPr>
                <w:sz w:val="21"/>
                <w:szCs w:val="22"/>
              </w:rPr>
              <w:t>定期吊具检测</w:t>
            </w:r>
          </w:p>
        </w:tc>
      </w:tr>
      <w:tr w:rsidR="00000000" w14:paraId="517806CD" w14:textId="77777777">
        <w:trPr>
          <w:trHeight w:val="252"/>
          <w:jc w:val="center"/>
        </w:trPr>
        <w:tc>
          <w:tcPr>
            <w:tcW w:w="548" w:type="pct"/>
            <w:vMerge/>
            <w:tcBorders>
              <w:tl2br w:val="nil"/>
              <w:tr2bl w:val="nil"/>
            </w:tcBorders>
            <w:vAlign w:val="center"/>
          </w:tcPr>
          <w:p w14:paraId="2582EE9D"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B08B921"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8B2F465" w14:textId="77777777" w:rsidR="00000000" w:rsidRDefault="00000000">
            <w:pPr>
              <w:tabs>
                <w:tab w:val="left" w:pos="0"/>
              </w:tabs>
              <w:wordWrap w:val="0"/>
              <w:spacing w:line="240" w:lineRule="auto"/>
              <w:ind w:firstLineChars="0" w:firstLine="0"/>
              <w:jc w:val="center"/>
              <w:rPr>
                <w:sz w:val="21"/>
                <w:szCs w:val="22"/>
              </w:rPr>
            </w:pPr>
            <w:r>
              <w:rPr>
                <w:sz w:val="21"/>
                <w:szCs w:val="22"/>
              </w:rPr>
              <w:t>吊车操作不当</w:t>
            </w:r>
          </w:p>
        </w:tc>
        <w:tc>
          <w:tcPr>
            <w:tcW w:w="232" w:type="pct"/>
            <w:tcBorders>
              <w:tl2br w:val="nil"/>
              <w:tr2bl w:val="nil"/>
            </w:tcBorders>
            <w:vAlign w:val="center"/>
          </w:tcPr>
          <w:p w14:paraId="54566C28"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12800D7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6" w:type="pct"/>
            <w:tcBorders>
              <w:tl2br w:val="nil"/>
              <w:tr2bl w:val="nil"/>
            </w:tcBorders>
            <w:vAlign w:val="center"/>
          </w:tcPr>
          <w:p w14:paraId="5591DE15"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5801A086" w14:textId="77777777" w:rsidR="00000000" w:rsidRDefault="00000000">
            <w:pPr>
              <w:tabs>
                <w:tab w:val="left" w:pos="0"/>
              </w:tabs>
              <w:wordWrap w:val="0"/>
              <w:spacing w:line="240" w:lineRule="auto"/>
              <w:ind w:firstLineChars="0" w:firstLine="0"/>
              <w:jc w:val="center"/>
              <w:rPr>
                <w:sz w:val="21"/>
                <w:szCs w:val="22"/>
              </w:rPr>
            </w:pPr>
            <w:r>
              <w:rPr>
                <w:sz w:val="21"/>
                <w:szCs w:val="22"/>
              </w:rPr>
              <w:t>操作人员获得国家资质认证</w:t>
            </w:r>
          </w:p>
        </w:tc>
      </w:tr>
      <w:tr w:rsidR="00000000" w14:paraId="574C6022" w14:textId="77777777">
        <w:trPr>
          <w:trHeight w:val="249"/>
          <w:jc w:val="center"/>
        </w:trPr>
        <w:tc>
          <w:tcPr>
            <w:tcW w:w="548" w:type="pct"/>
            <w:vMerge/>
            <w:tcBorders>
              <w:tl2br w:val="nil"/>
              <w:tr2bl w:val="nil"/>
            </w:tcBorders>
            <w:vAlign w:val="center"/>
          </w:tcPr>
          <w:p w14:paraId="04A9C350"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FB6898F"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18C82751" w14:textId="77777777" w:rsidR="00000000" w:rsidRDefault="00000000">
            <w:pPr>
              <w:tabs>
                <w:tab w:val="left" w:pos="0"/>
              </w:tabs>
              <w:wordWrap w:val="0"/>
              <w:spacing w:line="240" w:lineRule="auto"/>
              <w:ind w:firstLineChars="0" w:firstLine="0"/>
              <w:jc w:val="center"/>
              <w:rPr>
                <w:sz w:val="21"/>
                <w:szCs w:val="22"/>
              </w:rPr>
            </w:pPr>
            <w:r>
              <w:rPr>
                <w:sz w:val="21"/>
                <w:szCs w:val="22"/>
              </w:rPr>
              <w:t>吊具固定不当</w:t>
            </w:r>
          </w:p>
        </w:tc>
        <w:tc>
          <w:tcPr>
            <w:tcW w:w="232" w:type="pct"/>
            <w:tcBorders>
              <w:tl2br w:val="nil"/>
              <w:tr2bl w:val="nil"/>
            </w:tcBorders>
            <w:vAlign w:val="center"/>
          </w:tcPr>
          <w:p w14:paraId="51990559"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766F06A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1C5E9D38"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74C22683" w14:textId="77777777" w:rsidR="00000000" w:rsidRDefault="00000000">
            <w:pPr>
              <w:tabs>
                <w:tab w:val="left" w:pos="0"/>
              </w:tabs>
              <w:wordWrap w:val="0"/>
              <w:spacing w:line="240" w:lineRule="auto"/>
              <w:ind w:firstLineChars="0" w:firstLine="0"/>
              <w:jc w:val="center"/>
              <w:rPr>
                <w:sz w:val="21"/>
                <w:szCs w:val="22"/>
              </w:rPr>
            </w:pPr>
            <w:r>
              <w:rPr>
                <w:sz w:val="21"/>
                <w:szCs w:val="22"/>
              </w:rPr>
              <w:t>吊钩保险装置完好，吊具挂牢，锁好</w:t>
            </w:r>
          </w:p>
        </w:tc>
      </w:tr>
      <w:tr w:rsidR="00000000" w14:paraId="784B1930" w14:textId="77777777">
        <w:trPr>
          <w:trHeight w:val="485"/>
          <w:jc w:val="center"/>
        </w:trPr>
        <w:tc>
          <w:tcPr>
            <w:tcW w:w="548" w:type="pct"/>
            <w:tcBorders>
              <w:tl2br w:val="nil"/>
              <w:tr2bl w:val="nil"/>
            </w:tcBorders>
            <w:vAlign w:val="center"/>
          </w:tcPr>
          <w:p w14:paraId="2810CB99"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人员站位不当</w:t>
            </w:r>
          </w:p>
        </w:tc>
        <w:tc>
          <w:tcPr>
            <w:tcW w:w="622" w:type="pct"/>
            <w:tcBorders>
              <w:tl2br w:val="nil"/>
              <w:tr2bl w:val="nil"/>
            </w:tcBorders>
            <w:vAlign w:val="center"/>
          </w:tcPr>
          <w:p w14:paraId="275F7EDB" w14:textId="77777777" w:rsidR="00000000" w:rsidRDefault="00000000">
            <w:pPr>
              <w:tabs>
                <w:tab w:val="left" w:pos="0"/>
              </w:tabs>
              <w:wordWrap w:val="0"/>
              <w:spacing w:line="240" w:lineRule="auto"/>
              <w:ind w:firstLineChars="0" w:firstLine="0"/>
              <w:jc w:val="center"/>
              <w:rPr>
                <w:sz w:val="21"/>
                <w:szCs w:val="22"/>
              </w:rPr>
            </w:pPr>
            <w:r>
              <w:rPr>
                <w:sz w:val="21"/>
                <w:szCs w:val="22"/>
              </w:rPr>
              <w:t>人员受重物撞击伤亡</w:t>
            </w:r>
          </w:p>
        </w:tc>
        <w:tc>
          <w:tcPr>
            <w:tcW w:w="1013" w:type="pct"/>
            <w:tcBorders>
              <w:tl2br w:val="nil"/>
              <w:tr2bl w:val="nil"/>
            </w:tcBorders>
            <w:vAlign w:val="center"/>
          </w:tcPr>
          <w:p w14:paraId="15925BF9" w14:textId="77777777" w:rsidR="00000000" w:rsidRDefault="00000000">
            <w:pPr>
              <w:tabs>
                <w:tab w:val="left" w:pos="0"/>
              </w:tabs>
              <w:wordWrap w:val="0"/>
              <w:spacing w:line="240" w:lineRule="auto"/>
              <w:ind w:firstLineChars="0" w:firstLine="0"/>
              <w:jc w:val="center"/>
              <w:rPr>
                <w:sz w:val="21"/>
                <w:szCs w:val="22"/>
              </w:rPr>
            </w:pPr>
            <w:r>
              <w:rPr>
                <w:sz w:val="21"/>
                <w:szCs w:val="22"/>
              </w:rPr>
              <w:t>人员站位不当，无法躲避重物撞击</w:t>
            </w:r>
          </w:p>
        </w:tc>
        <w:tc>
          <w:tcPr>
            <w:tcW w:w="232" w:type="pct"/>
            <w:tcBorders>
              <w:tl2br w:val="nil"/>
              <w:tr2bl w:val="nil"/>
            </w:tcBorders>
            <w:vAlign w:val="center"/>
          </w:tcPr>
          <w:p w14:paraId="2ADF0CB7"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49F7973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6" w:type="pct"/>
            <w:tcBorders>
              <w:tl2br w:val="nil"/>
              <w:tr2bl w:val="nil"/>
            </w:tcBorders>
            <w:vAlign w:val="center"/>
          </w:tcPr>
          <w:p w14:paraId="3A71889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30925171" w14:textId="77777777" w:rsidR="00000000" w:rsidRDefault="00000000">
            <w:pPr>
              <w:tabs>
                <w:tab w:val="left" w:pos="0"/>
              </w:tabs>
              <w:wordWrap w:val="0"/>
              <w:spacing w:line="240" w:lineRule="auto"/>
              <w:ind w:firstLineChars="0" w:firstLine="0"/>
              <w:jc w:val="center"/>
              <w:rPr>
                <w:sz w:val="21"/>
                <w:szCs w:val="22"/>
              </w:rPr>
            </w:pPr>
            <w:r>
              <w:rPr>
                <w:sz w:val="21"/>
                <w:szCs w:val="22"/>
              </w:rPr>
              <w:t>吊装指挥及现场负责提示</w:t>
            </w:r>
          </w:p>
        </w:tc>
      </w:tr>
      <w:tr w:rsidR="00000000" w14:paraId="3A3416AD" w14:textId="77777777">
        <w:trPr>
          <w:trHeight w:val="484"/>
          <w:jc w:val="center"/>
        </w:trPr>
        <w:tc>
          <w:tcPr>
            <w:tcW w:w="548" w:type="pct"/>
            <w:vMerge w:val="restart"/>
            <w:tcBorders>
              <w:tl2br w:val="nil"/>
              <w:tr2bl w:val="nil"/>
            </w:tcBorders>
            <w:vAlign w:val="center"/>
          </w:tcPr>
          <w:p w14:paraId="74124F07" w14:textId="77777777" w:rsidR="00000000" w:rsidRDefault="00000000">
            <w:pPr>
              <w:tabs>
                <w:tab w:val="left" w:pos="0"/>
              </w:tabs>
              <w:wordWrap w:val="0"/>
              <w:spacing w:line="240" w:lineRule="auto"/>
              <w:ind w:firstLineChars="0" w:firstLine="0"/>
              <w:jc w:val="center"/>
              <w:rPr>
                <w:sz w:val="21"/>
                <w:szCs w:val="22"/>
              </w:rPr>
            </w:pPr>
            <w:r>
              <w:rPr>
                <w:sz w:val="21"/>
                <w:szCs w:val="22"/>
              </w:rPr>
              <w:t>吊车倾覆</w:t>
            </w:r>
          </w:p>
        </w:tc>
        <w:tc>
          <w:tcPr>
            <w:tcW w:w="622" w:type="pct"/>
            <w:vMerge w:val="restart"/>
            <w:tcBorders>
              <w:tl2br w:val="nil"/>
              <w:tr2bl w:val="nil"/>
            </w:tcBorders>
            <w:vAlign w:val="center"/>
          </w:tcPr>
          <w:p w14:paraId="7D6EC4D6"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设备损坏、人员伤亡</w:t>
            </w:r>
          </w:p>
        </w:tc>
        <w:tc>
          <w:tcPr>
            <w:tcW w:w="1013" w:type="pct"/>
            <w:tcBorders>
              <w:tl2br w:val="nil"/>
              <w:tr2bl w:val="nil"/>
            </w:tcBorders>
            <w:vAlign w:val="center"/>
          </w:tcPr>
          <w:p w14:paraId="1D824B57" w14:textId="77777777" w:rsidR="00000000" w:rsidRDefault="00000000">
            <w:pPr>
              <w:tabs>
                <w:tab w:val="left" w:pos="0"/>
              </w:tabs>
              <w:wordWrap w:val="0"/>
              <w:spacing w:line="240" w:lineRule="auto"/>
              <w:ind w:firstLineChars="0" w:firstLine="0"/>
              <w:jc w:val="center"/>
              <w:rPr>
                <w:sz w:val="21"/>
                <w:szCs w:val="22"/>
              </w:rPr>
            </w:pPr>
            <w:r>
              <w:rPr>
                <w:sz w:val="21"/>
                <w:szCs w:val="22"/>
              </w:rPr>
              <w:t>停放位置基础部坚固</w:t>
            </w:r>
          </w:p>
        </w:tc>
        <w:tc>
          <w:tcPr>
            <w:tcW w:w="232" w:type="pct"/>
            <w:tcBorders>
              <w:tl2br w:val="nil"/>
              <w:tr2bl w:val="nil"/>
            </w:tcBorders>
            <w:vAlign w:val="center"/>
          </w:tcPr>
          <w:p w14:paraId="2A911D5A"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1C1FC9E2"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0A90A1D2"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699CAA09" w14:textId="77777777" w:rsidR="00000000" w:rsidRDefault="00000000">
            <w:pPr>
              <w:tabs>
                <w:tab w:val="left" w:pos="0"/>
              </w:tabs>
              <w:wordWrap w:val="0"/>
              <w:spacing w:line="240" w:lineRule="auto"/>
              <w:ind w:firstLineChars="0" w:firstLine="0"/>
              <w:jc w:val="center"/>
              <w:rPr>
                <w:sz w:val="21"/>
                <w:szCs w:val="22"/>
              </w:rPr>
            </w:pPr>
            <w:r>
              <w:rPr>
                <w:sz w:val="21"/>
                <w:szCs w:val="22"/>
              </w:rPr>
              <w:t>停车选择安全区域</w:t>
            </w:r>
          </w:p>
        </w:tc>
      </w:tr>
      <w:tr w:rsidR="00000000" w14:paraId="53825D42" w14:textId="77777777">
        <w:trPr>
          <w:trHeight w:val="483"/>
          <w:jc w:val="center"/>
        </w:trPr>
        <w:tc>
          <w:tcPr>
            <w:tcW w:w="548" w:type="pct"/>
            <w:vMerge/>
            <w:tcBorders>
              <w:tl2br w:val="nil"/>
              <w:tr2bl w:val="nil"/>
            </w:tcBorders>
            <w:vAlign w:val="center"/>
          </w:tcPr>
          <w:p w14:paraId="7B56CAE7"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4BB2FAE0"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C4F4010" w14:textId="77777777" w:rsidR="00000000" w:rsidRDefault="00000000">
            <w:pPr>
              <w:tabs>
                <w:tab w:val="left" w:pos="0"/>
              </w:tabs>
              <w:wordWrap w:val="0"/>
              <w:spacing w:line="240" w:lineRule="auto"/>
              <w:ind w:firstLineChars="0" w:firstLine="0"/>
              <w:jc w:val="center"/>
              <w:rPr>
                <w:sz w:val="21"/>
                <w:szCs w:val="22"/>
              </w:rPr>
            </w:pPr>
            <w:r>
              <w:rPr>
                <w:sz w:val="21"/>
                <w:szCs w:val="22"/>
              </w:rPr>
              <w:t>吊车没有在支撑腿垫枕木或者钢板</w:t>
            </w:r>
          </w:p>
        </w:tc>
        <w:tc>
          <w:tcPr>
            <w:tcW w:w="232" w:type="pct"/>
            <w:tcBorders>
              <w:tl2br w:val="nil"/>
              <w:tr2bl w:val="nil"/>
            </w:tcBorders>
            <w:vAlign w:val="center"/>
          </w:tcPr>
          <w:p w14:paraId="775973B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3" w:type="pct"/>
            <w:tcBorders>
              <w:tl2br w:val="nil"/>
              <w:tr2bl w:val="nil"/>
            </w:tcBorders>
            <w:vAlign w:val="center"/>
          </w:tcPr>
          <w:p w14:paraId="3DB9EFE7"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6" w:type="pct"/>
            <w:tcBorders>
              <w:tl2br w:val="nil"/>
              <w:tr2bl w:val="nil"/>
            </w:tcBorders>
            <w:vAlign w:val="center"/>
          </w:tcPr>
          <w:p w14:paraId="21354D75"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3" w:type="pct"/>
            <w:tcBorders>
              <w:tl2br w:val="nil"/>
              <w:tr2bl w:val="nil"/>
            </w:tcBorders>
            <w:vAlign w:val="center"/>
          </w:tcPr>
          <w:p w14:paraId="14E9417F" w14:textId="77777777" w:rsidR="00000000" w:rsidRDefault="00000000">
            <w:pPr>
              <w:tabs>
                <w:tab w:val="left" w:pos="0"/>
              </w:tabs>
              <w:wordWrap w:val="0"/>
              <w:spacing w:line="240" w:lineRule="auto"/>
              <w:ind w:firstLineChars="0" w:firstLine="0"/>
              <w:jc w:val="center"/>
              <w:rPr>
                <w:sz w:val="21"/>
                <w:szCs w:val="22"/>
              </w:rPr>
            </w:pPr>
            <w:r>
              <w:rPr>
                <w:sz w:val="21"/>
                <w:szCs w:val="22"/>
              </w:rPr>
              <w:t>吊装指挥人员在吊装前检查支撑腿是否有枕木</w:t>
            </w:r>
          </w:p>
        </w:tc>
      </w:tr>
      <w:tr w:rsidR="00000000" w14:paraId="177058B9" w14:textId="77777777">
        <w:trPr>
          <w:trHeight w:val="485"/>
          <w:jc w:val="center"/>
        </w:trPr>
        <w:tc>
          <w:tcPr>
            <w:tcW w:w="548" w:type="pct"/>
            <w:vMerge/>
            <w:tcBorders>
              <w:tl2br w:val="nil"/>
              <w:tr2bl w:val="nil"/>
            </w:tcBorders>
            <w:vAlign w:val="center"/>
          </w:tcPr>
          <w:p w14:paraId="4B4088B0"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05C8AE5E"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7ED60B3C" w14:textId="77777777" w:rsidR="00000000" w:rsidRDefault="00000000">
            <w:pPr>
              <w:tabs>
                <w:tab w:val="left" w:pos="0"/>
              </w:tabs>
              <w:wordWrap w:val="0"/>
              <w:spacing w:line="240" w:lineRule="auto"/>
              <w:ind w:firstLineChars="0" w:firstLine="0"/>
              <w:jc w:val="center"/>
              <w:rPr>
                <w:sz w:val="21"/>
                <w:szCs w:val="22"/>
              </w:rPr>
            </w:pPr>
            <w:r>
              <w:rPr>
                <w:sz w:val="21"/>
                <w:szCs w:val="22"/>
              </w:rPr>
              <w:t>重物离吊车距离太远</w:t>
            </w:r>
          </w:p>
        </w:tc>
        <w:tc>
          <w:tcPr>
            <w:tcW w:w="232" w:type="pct"/>
            <w:tcBorders>
              <w:tl2br w:val="nil"/>
              <w:tr2bl w:val="nil"/>
            </w:tcBorders>
            <w:vAlign w:val="center"/>
          </w:tcPr>
          <w:p w14:paraId="7479FAC0"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06957EA1"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3027A91A"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7C8F1046" w14:textId="77777777" w:rsidR="00000000" w:rsidRDefault="00000000">
            <w:pPr>
              <w:tabs>
                <w:tab w:val="left" w:pos="0"/>
              </w:tabs>
              <w:wordWrap w:val="0"/>
              <w:spacing w:line="240" w:lineRule="auto"/>
              <w:ind w:firstLineChars="0" w:firstLine="0"/>
              <w:jc w:val="center"/>
              <w:rPr>
                <w:sz w:val="21"/>
                <w:szCs w:val="22"/>
              </w:rPr>
            </w:pPr>
            <w:r>
              <w:rPr>
                <w:sz w:val="21"/>
                <w:szCs w:val="22"/>
              </w:rPr>
              <w:t>吊装指挥人员在吊装前确认是否在安全距离范围内</w:t>
            </w:r>
          </w:p>
        </w:tc>
      </w:tr>
      <w:tr w:rsidR="00000000" w14:paraId="61765FC5" w14:textId="77777777">
        <w:trPr>
          <w:trHeight w:val="485"/>
          <w:jc w:val="center"/>
        </w:trPr>
        <w:tc>
          <w:tcPr>
            <w:tcW w:w="548" w:type="pct"/>
            <w:vMerge w:val="restart"/>
            <w:tcBorders>
              <w:tl2br w:val="nil"/>
              <w:tr2bl w:val="nil"/>
            </w:tcBorders>
            <w:vAlign w:val="center"/>
          </w:tcPr>
          <w:p w14:paraId="4C087E75" w14:textId="77777777" w:rsidR="00000000" w:rsidRDefault="00000000">
            <w:pPr>
              <w:tabs>
                <w:tab w:val="left" w:pos="0"/>
              </w:tabs>
              <w:wordWrap w:val="0"/>
              <w:spacing w:line="240" w:lineRule="auto"/>
              <w:ind w:firstLineChars="0" w:firstLine="0"/>
              <w:jc w:val="center"/>
              <w:rPr>
                <w:sz w:val="21"/>
                <w:szCs w:val="22"/>
              </w:rPr>
            </w:pPr>
            <w:r>
              <w:rPr>
                <w:sz w:val="21"/>
                <w:szCs w:val="22"/>
              </w:rPr>
              <w:t>砂罐基础不能承重</w:t>
            </w:r>
          </w:p>
        </w:tc>
        <w:tc>
          <w:tcPr>
            <w:tcW w:w="622" w:type="pct"/>
            <w:vMerge w:val="restart"/>
            <w:tcBorders>
              <w:tl2br w:val="nil"/>
              <w:tr2bl w:val="nil"/>
            </w:tcBorders>
            <w:vAlign w:val="center"/>
          </w:tcPr>
          <w:p w14:paraId="7CE832C1" w14:textId="77777777" w:rsidR="00000000" w:rsidRDefault="00000000">
            <w:pPr>
              <w:tabs>
                <w:tab w:val="left" w:pos="0"/>
              </w:tabs>
              <w:wordWrap w:val="0"/>
              <w:spacing w:line="240" w:lineRule="auto"/>
              <w:ind w:firstLineChars="0" w:firstLine="0"/>
              <w:jc w:val="center"/>
              <w:rPr>
                <w:sz w:val="21"/>
                <w:szCs w:val="22"/>
              </w:rPr>
            </w:pPr>
            <w:r>
              <w:rPr>
                <w:sz w:val="21"/>
                <w:szCs w:val="22"/>
              </w:rPr>
              <w:t>砂罐在装支撑剂后倾倒</w:t>
            </w:r>
          </w:p>
        </w:tc>
        <w:tc>
          <w:tcPr>
            <w:tcW w:w="1013" w:type="pct"/>
            <w:tcBorders>
              <w:tl2br w:val="nil"/>
              <w:tr2bl w:val="nil"/>
            </w:tcBorders>
            <w:vAlign w:val="center"/>
          </w:tcPr>
          <w:p w14:paraId="72F017A9" w14:textId="77777777" w:rsidR="00000000" w:rsidRDefault="00000000">
            <w:pPr>
              <w:tabs>
                <w:tab w:val="left" w:pos="0"/>
              </w:tabs>
              <w:wordWrap w:val="0"/>
              <w:spacing w:line="240" w:lineRule="auto"/>
              <w:ind w:firstLineChars="0" w:firstLine="0"/>
              <w:jc w:val="center"/>
              <w:rPr>
                <w:sz w:val="21"/>
                <w:szCs w:val="22"/>
              </w:rPr>
            </w:pPr>
            <w:r>
              <w:rPr>
                <w:sz w:val="21"/>
                <w:szCs w:val="22"/>
              </w:rPr>
              <w:t>放砂罐处基础不坚固</w:t>
            </w:r>
          </w:p>
        </w:tc>
        <w:tc>
          <w:tcPr>
            <w:tcW w:w="232" w:type="pct"/>
            <w:tcBorders>
              <w:tl2br w:val="nil"/>
              <w:tr2bl w:val="nil"/>
            </w:tcBorders>
            <w:vAlign w:val="center"/>
          </w:tcPr>
          <w:p w14:paraId="7FC8B0D7"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5135317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00B6E0A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02D5DC70" w14:textId="77777777" w:rsidR="00000000" w:rsidRDefault="00000000">
            <w:pPr>
              <w:tabs>
                <w:tab w:val="left" w:pos="0"/>
              </w:tabs>
              <w:wordWrap w:val="0"/>
              <w:spacing w:line="240" w:lineRule="auto"/>
              <w:ind w:firstLineChars="0" w:firstLine="0"/>
              <w:jc w:val="center"/>
              <w:rPr>
                <w:sz w:val="21"/>
                <w:szCs w:val="22"/>
              </w:rPr>
            </w:pPr>
            <w:r>
              <w:rPr>
                <w:sz w:val="21"/>
                <w:szCs w:val="22"/>
              </w:rPr>
              <w:t>查看井场基础、整改</w:t>
            </w:r>
          </w:p>
        </w:tc>
      </w:tr>
      <w:tr w:rsidR="00000000" w14:paraId="2AE94DD7" w14:textId="77777777">
        <w:trPr>
          <w:trHeight w:val="249"/>
          <w:jc w:val="center"/>
        </w:trPr>
        <w:tc>
          <w:tcPr>
            <w:tcW w:w="548" w:type="pct"/>
            <w:vMerge/>
            <w:tcBorders>
              <w:tl2br w:val="nil"/>
              <w:tr2bl w:val="nil"/>
            </w:tcBorders>
            <w:vAlign w:val="center"/>
          </w:tcPr>
          <w:p w14:paraId="1544FEEB"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2F42948"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BE07391" w14:textId="77777777" w:rsidR="00000000" w:rsidRDefault="00000000">
            <w:pPr>
              <w:tabs>
                <w:tab w:val="left" w:pos="0"/>
              </w:tabs>
              <w:wordWrap w:val="0"/>
              <w:spacing w:line="240" w:lineRule="auto"/>
              <w:ind w:firstLineChars="0" w:firstLine="0"/>
              <w:jc w:val="center"/>
              <w:rPr>
                <w:sz w:val="21"/>
                <w:szCs w:val="22"/>
              </w:rPr>
            </w:pPr>
            <w:r>
              <w:rPr>
                <w:sz w:val="21"/>
                <w:szCs w:val="22"/>
              </w:rPr>
              <w:t>砂罐底部衬垫不平</w:t>
            </w:r>
          </w:p>
        </w:tc>
        <w:tc>
          <w:tcPr>
            <w:tcW w:w="232" w:type="pct"/>
            <w:tcBorders>
              <w:tl2br w:val="nil"/>
              <w:tr2bl w:val="nil"/>
            </w:tcBorders>
            <w:vAlign w:val="center"/>
          </w:tcPr>
          <w:p w14:paraId="2CBE554C"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1CDB135D"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1B828698"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79722458" w14:textId="77777777" w:rsidR="00000000" w:rsidRDefault="00000000">
            <w:pPr>
              <w:tabs>
                <w:tab w:val="left" w:pos="0"/>
              </w:tabs>
              <w:wordWrap w:val="0"/>
              <w:spacing w:line="240" w:lineRule="auto"/>
              <w:ind w:firstLineChars="0" w:firstLine="0"/>
              <w:jc w:val="center"/>
              <w:rPr>
                <w:sz w:val="21"/>
                <w:szCs w:val="22"/>
              </w:rPr>
            </w:pPr>
            <w:r>
              <w:rPr>
                <w:sz w:val="21"/>
                <w:szCs w:val="22"/>
              </w:rPr>
              <w:t>使用碎石或其他坚硬物垫平</w:t>
            </w:r>
          </w:p>
        </w:tc>
      </w:tr>
      <w:tr w:rsidR="00000000" w14:paraId="0A5F9005" w14:textId="77777777">
        <w:trPr>
          <w:trHeight w:val="484"/>
          <w:jc w:val="center"/>
        </w:trPr>
        <w:tc>
          <w:tcPr>
            <w:tcW w:w="548" w:type="pct"/>
            <w:vMerge w:val="restart"/>
            <w:tcBorders>
              <w:tl2br w:val="nil"/>
              <w:tr2bl w:val="nil"/>
            </w:tcBorders>
            <w:vAlign w:val="center"/>
          </w:tcPr>
          <w:p w14:paraId="535BECF9" w14:textId="77777777" w:rsidR="00000000" w:rsidRDefault="00000000">
            <w:pPr>
              <w:tabs>
                <w:tab w:val="left" w:pos="0"/>
              </w:tabs>
              <w:wordWrap w:val="0"/>
              <w:spacing w:line="240" w:lineRule="auto"/>
              <w:ind w:firstLineChars="0" w:firstLine="0"/>
              <w:jc w:val="center"/>
              <w:rPr>
                <w:sz w:val="21"/>
                <w:szCs w:val="22"/>
              </w:rPr>
            </w:pPr>
            <w:r>
              <w:rPr>
                <w:sz w:val="21"/>
                <w:szCs w:val="22"/>
              </w:rPr>
              <w:t>吊砂过程中破袋器坠落</w:t>
            </w:r>
          </w:p>
        </w:tc>
        <w:tc>
          <w:tcPr>
            <w:tcW w:w="622" w:type="pct"/>
            <w:vMerge w:val="restart"/>
            <w:tcBorders>
              <w:tl2br w:val="nil"/>
              <w:tr2bl w:val="nil"/>
            </w:tcBorders>
            <w:vAlign w:val="center"/>
          </w:tcPr>
          <w:p w14:paraId="089EEB52"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设备损坏，人员伤亡</w:t>
            </w:r>
          </w:p>
        </w:tc>
        <w:tc>
          <w:tcPr>
            <w:tcW w:w="1013" w:type="pct"/>
            <w:tcBorders>
              <w:tl2br w:val="nil"/>
              <w:tr2bl w:val="nil"/>
            </w:tcBorders>
            <w:vAlign w:val="center"/>
          </w:tcPr>
          <w:p w14:paraId="53B65A9E" w14:textId="77777777" w:rsidR="00000000" w:rsidRDefault="00000000">
            <w:pPr>
              <w:tabs>
                <w:tab w:val="left" w:pos="0"/>
              </w:tabs>
              <w:wordWrap w:val="0"/>
              <w:spacing w:line="240" w:lineRule="auto"/>
              <w:ind w:firstLineChars="0" w:firstLine="0"/>
              <w:jc w:val="center"/>
              <w:rPr>
                <w:sz w:val="21"/>
                <w:szCs w:val="22"/>
              </w:rPr>
            </w:pPr>
            <w:r>
              <w:rPr>
                <w:sz w:val="21"/>
                <w:szCs w:val="22"/>
              </w:rPr>
              <w:t>破袋器和砂罐不匹配，不能固定卡死</w:t>
            </w:r>
          </w:p>
        </w:tc>
        <w:tc>
          <w:tcPr>
            <w:tcW w:w="232" w:type="pct"/>
            <w:tcBorders>
              <w:tl2br w:val="nil"/>
              <w:tr2bl w:val="nil"/>
            </w:tcBorders>
            <w:vAlign w:val="center"/>
          </w:tcPr>
          <w:p w14:paraId="15BF3139"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62D018A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6" w:type="pct"/>
            <w:tcBorders>
              <w:tl2br w:val="nil"/>
              <w:tr2bl w:val="nil"/>
            </w:tcBorders>
            <w:vAlign w:val="center"/>
          </w:tcPr>
          <w:p w14:paraId="644F447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50027C18" w14:textId="77777777" w:rsidR="00000000" w:rsidRDefault="00000000">
            <w:pPr>
              <w:tabs>
                <w:tab w:val="left" w:pos="0"/>
              </w:tabs>
              <w:wordWrap w:val="0"/>
              <w:spacing w:line="240" w:lineRule="auto"/>
              <w:ind w:firstLineChars="0" w:firstLine="0"/>
              <w:jc w:val="center"/>
              <w:rPr>
                <w:sz w:val="21"/>
                <w:szCs w:val="22"/>
              </w:rPr>
            </w:pPr>
            <w:r>
              <w:rPr>
                <w:sz w:val="21"/>
                <w:szCs w:val="22"/>
              </w:rPr>
              <w:t>加工尺寸精确，必须能保证匹配</w:t>
            </w:r>
          </w:p>
        </w:tc>
      </w:tr>
      <w:tr w:rsidR="00000000" w14:paraId="04262B42" w14:textId="77777777">
        <w:trPr>
          <w:trHeight w:val="489"/>
          <w:jc w:val="center"/>
        </w:trPr>
        <w:tc>
          <w:tcPr>
            <w:tcW w:w="548" w:type="pct"/>
            <w:vMerge/>
            <w:tcBorders>
              <w:tl2br w:val="nil"/>
              <w:tr2bl w:val="nil"/>
            </w:tcBorders>
            <w:vAlign w:val="center"/>
          </w:tcPr>
          <w:p w14:paraId="0F24C77E"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105DEAE"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93C6BA4" w14:textId="77777777" w:rsidR="00000000" w:rsidRDefault="00000000">
            <w:pPr>
              <w:tabs>
                <w:tab w:val="left" w:pos="0"/>
              </w:tabs>
              <w:wordWrap w:val="0"/>
              <w:spacing w:line="240" w:lineRule="auto"/>
              <w:ind w:firstLineChars="0" w:firstLine="0"/>
              <w:jc w:val="center"/>
              <w:rPr>
                <w:sz w:val="21"/>
                <w:szCs w:val="22"/>
              </w:rPr>
            </w:pPr>
            <w:r>
              <w:rPr>
                <w:sz w:val="21"/>
                <w:szCs w:val="22"/>
              </w:rPr>
              <w:t>违章操作，没有将破袋器固定</w:t>
            </w:r>
          </w:p>
        </w:tc>
        <w:tc>
          <w:tcPr>
            <w:tcW w:w="232" w:type="pct"/>
            <w:tcBorders>
              <w:tl2br w:val="nil"/>
              <w:tr2bl w:val="nil"/>
            </w:tcBorders>
            <w:vAlign w:val="center"/>
          </w:tcPr>
          <w:p w14:paraId="0DFA2F6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51FA089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6" w:type="pct"/>
            <w:tcBorders>
              <w:tl2br w:val="nil"/>
              <w:tr2bl w:val="nil"/>
            </w:tcBorders>
            <w:vAlign w:val="center"/>
          </w:tcPr>
          <w:p w14:paraId="0028783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2B981339" w14:textId="77777777" w:rsidR="00000000" w:rsidRDefault="00000000">
            <w:pPr>
              <w:tabs>
                <w:tab w:val="left" w:pos="0"/>
              </w:tabs>
              <w:wordWrap w:val="0"/>
              <w:spacing w:line="240" w:lineRule="auto"/>
              <w:ind w:firstLineChars="0" w:firstLine="0"/>
              <w:jc w:val="center"/>
              <w:rPr>
                <w:sz w:val="21"/>
                <w:szCs w:val="22"/>
              </w:rPr>
            </w:pPr>
            <w:r>
              <w:rPr>
                <w:sz w:val="21"/>
                <w:szCs w:val="22"/>
              </w:rPr>
              <w:t>现场负责人监督检查作业人员对破带器的固定情况</w:t>
            </w:r>
          </w:p>
        </w:tc>
      </w:tr>
      <w:tr w:rsidR="00000000" w14:paraId="58E535D7" w14:textId="77777777">
        <w:trPr>
          <w:trHeight w:val="949"/>
          <w:jc w:val="center"/>
        </w:trPr>
        <w:tc>
          <w:tcPr>
            <w:tcW w:w="548" w:type="pct"/>
            <w:tcBorders>
              <w:tl2br w:val="nil"/>
              <w:tr2bl w:val="nil"/>
            </w:tcBorders>
            <w:vAlign w:val="center"/>
          </w:tcPr>
          <w:p w14:paraId="475631A8" w14:textId="77777777" w:rsidR="00000000" w:rsidRDefault="00000000">
            <w:pPr>
              <w:tabs>
                <w:tab w:val="left" w:pos="0"/>
              </w:tabs>
              <w:wordWrap w:val="0"/>
              <w:spacing w:line="240" w:lineRule="auto"/>
              <w:ind w:firstLineChars="0" w:firstLine="0"/>
              <w:jc w:val="center"/>
              <w:rPr>
                <w:sz w:val="21"/>
                <w:szCs w:val="22"/>
              </w:rPr>
            </w:pPr>
            <w:r>
              <w:rPr>
                <w:sz w:val="21"/>
                <w:szCs w:val="22"/>
              </w:rPr>
              <w:t>吊砂过程中不使用破袋器</w:t>
            </w:r>
          </w:p>
        </w:tc>
        <w:tc>
          <w:tcPr>
            <w:tcW w:w="622" w:type="pct"/>
            <w:tcBorders>
              <w:tl2br w:val="nil"/>
              <w:tr2bl w:val="nil"/>
            </w:tcBorders>
            <w:vAlign w:val="center"/>
          </w:tcPr>
          <w:p w14:paraId="50BBDA17" w14:textId="77777777" w:rsidR="00000000" w:rsidRDefault="00000000">
            <w:pPr>
              <w:tabs>
                <w:tab w:val="left" w:pos="0"/>
              </w:tabs>
              <w:wordWrap w:val="0"/>
              <w:spacing w:line="240" w:lineRule="auto"/>
              <w:ind w:firstLineChars="0" w:firstLine="0"/>
              <w:jc w:val="center"/>
              <w:rPr>
                <w:sz w:val="21"/>
                <w:szCs w:val="22"/>
              </w:rPr>
            </w:pPr>
            <w:r>
              <w:rPr>
                <w:sz w:val="21"/>
                <w:szCs w:val="22"/>
              </w:rPr>
              <w:t>人员坠落伤亡</w:t>
            </w:r>
          </w:p>
        </w:tc>
        <w:tc>
          <w:tcPr>
            <w:tcW w:w="1013" w:type="pct"/>
            <w:tcBorders>
              <w:tl2br w:val="nil"/>
              <w:tr2bl w:val="nil"/>
            </w:tcBorders>
            <w:vAlign w:val="center"/>
          </w:tcPr>
          <w:p w14:paraId="51AA78F3" w14:textId="77777777" w:rsidR="00000000" w:rsidRDefault="00000000">
            <w:pPr>
              <w:tabs>
                <w:tab w:val="left" w:pos="0"/>
              </w:tabs>
              <w:wordWrap w:val="0"/>
              <w:spacing w:line="240" w:lineRule="auto"/>
              <w:ind w:firstLineChars="0" w:firstLine="0"/>
              <w:jc w:val="center"/>
              <w:rPr>
                <w:sz w:val="21"/>
                <w:szCs w:val="22"/>
              </w:rPr>
            </w:pPr>
            <w:r>
              <w:rPr>
                <w:sz w:val="21"/>
                <w:szCs w:val="22"/>
              </w:rPr>
              <w:t>标准化作业程序规定吊砂必须安装破袋器，而实际作业中没有安装破袋器</w:t>
            </w:r>
          </w:p>
        </w:tc>
        <w:tc>
          <w:tcPr>
            <w:tcW w:w="232" w:type="pct"/>
            <w:tcBorders>
              <w:tl2br w:val="nil"/>
              <w:tr2bl w:val="nil"/>
            </w:tcBorders>
            <w:vAlign w:val="center"/>
          </w:tcPr>
          <w:p w14:paraId="13EEDEE4"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3" w:type="pct"/>
            <w:tcBorders>
              <w:tl2br w:val="nil"/>
              <w:tr2bl w:val="nil"/>
            </w:tcBorders>
            <w:vAlign w:val="center"/>
          </w:tcPr>
          <w:p w14:paraId="4DE997C9"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6" w:type="pct"/>
            <w:tcBorders>
              <w:tl2br w:val="nil"/>
              <w:tr2bl w:val="nil"/>
            </w:tcBorders>
            <w:vAlign w:val="center"/>
          </w:tcPr>
          <w:p w14:paraId="1570D463"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24908FB1" w14:textId="77777777" w:rsidR="00000000" w:rsidRDefault="00000000">
            <w:pPr>
              <w:tabs>
                <w:tab w:val="left" w:pos="0"/>
              </w:tabs>
              <w:wordWrap w:val="0"/>
              <w:spacing w:line="240" w:lineRule="auto"/>
              <w:ind w:firstLineChars="0" w:firstLine="0"/>
              <w:jc w:val="center"/>
              <w:rPr>
                <w:sz w:val="21"/>
                <w:szCs w:val="22"/>
              </w:rPr>
            </w:pPr>
            <w:r>
              <w:rPr>
                <w:sz w:val="21"/>
                <w:szCs w:val="22"/>
              </w:rPr>
              <w:t>现场负责人监督，没有破带起不允许吊砂</w:t>
            </w:r>
          </w:p>
        </w:tc>
      </w:tr>
      <w:tr w:rsidR="00000000" w14:paraId="72D8046D" w14:textId="77777777">
        <w:trPr>
          <w:trHeight w:val="249"/>
          <w:jc w:val="center"/>
        </w:trPr>
        <w:tc>
          <w:tcPr>
            <w:tcW w:w="548" w:type="pct"/>
            <w:vMerge w:val="restart"/>
            <w:tcBorders>
              <w:tl2br w:val="nil"/>
              <w:tr2bl w:val="nil"/>
            </w:tcBorders>
            <w:vAlign w:val="center"/>
          </w:tcPr>
          <w:p w14:paraId="6C4F7050" w14:textId="77777777" w:rsidR="00000000" w:rsidRDefault="00000000">
            <w:pPr>
              <w:tabs>
                <w:tab w:val="left" w:pos="0"/>
              </w:tabs>
              <w:wordWrap w:val="0"/>
              <w:spacing w:line="240" w:lineRule="auto"/>
              <w:ind w:firstLineChars="0" w:firstLine="0"/>
              <w:jc w:val="center"/>
              <w:rPr>
                <w:sz w:val="21"/>
                <w:szCs w:val="22"/>
              </w:rPr>
            </w:pPr>
            <w:r>
              <w:rPr>
                <w:sz w:val="21"/>
                <w:szCs w:val="22"/>
              </w:rPr>
              <w:t>吊砂过程中砂袋坠落</w:t>
            </w:r>
          </w:p>
        </w:tc>
        <w:tc>
          <w:tcPr>
            <w:tcW w:w="622" w:type="pct"/>
            <w:vMerge w:val="restart"/>
            <w:tcBorders>
              <w:tl2br w:val="nil"/>
              <w:tr2bl w:val="nil"/>
            </w:tcBorders>
            <w:vAlign w:val="center"/>
          </w:tcPr>
          <w:p w14:paraId="3E94ACE4"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设备损坏，人员伤亡</w:t>
            </w:r>
          </w:p>
        </w:tc>
        <w:tc>
          <w:tcPr>
            <w:tcW w:w="1013" w:type="pct"/>
            <w:tcBorders>
              <w:tl2br w:val="nil"/>
              <w:tr2bl w:val="nil"/>
            </w:tcBorders>
            <w:vAlign w:val="center"/>
          </w:tcPr>
          <w:p w14:paraId="68B97C2B" w14:textId="77777777" w:rsidR="00000000" w:rsidRDefault="00000000">
            <w:pPr>
              <w:tabs>
                <w:tab w:val="left" w:pos="0"/>
              </w:tabs>
              <w:wordWrap w:val="0"/>
              <w:spacing w:line="240" w:lineRule="auto"/>
              <w:ind w:firstLineChars="0" w:firstLine="0"/>
              <w:jc w:val="center"/>
              <w:rPr>
                <w:sz w:val="21"/>
                <w:szCs w:val="22"/>
              </w:rPr>
            </w:pPr>
            <w:r>
              <w:rPr>
                <w:sz w:val="21"/>
                <w:szCs w:val="22"/>
              </w:rPr>
              <w:t>吊点强度不够</w:t>
            </w:r>
          </w:p>
        </w:tc>
        <w:tc>
          <w:tcPr>
            <w:tcW w:w="232" w:type="pct"/>
            <w:tcBorders>
              <w:tl2br w:val="nil"/>
              <w:tr2bl w:val="nil"/>
            </w:tcBorders>
            <w:vAlign w:val="center"/>
          </w:tcPr>
          <w:p w14:paraId="2EDD798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018D00B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19608AC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27B8AD2B" w14:textId="77777777" w:rsidR="00000000" w:rsidRDefault="00000000">
            <w:pPr>
              <w:tabs>
                <w:tab w:val="left" w:pos="0"/>
              </w:tabs>
              <w:wordWrap w:val="0"/>
              <w:spacing w:line="240" w:lineRule="auto"/>
              <w:ind w:firstLineChars="0" w:firstLine="0"/>
              <w:jc w:val="center"/>
              <w:rPr>
                <w:sz w:val="21"/>
                <w:szCs w:val="22"/>
              </w:rPr>
            </w:pPr>
            <w:r>
              <w:rPr>
                <w:sz w:val="21"/>
                <w:szCs w:val="22"/>
              </w:rPr>
              <w:t>吊前检查吊点是否磨损</w:t>
            </w:r>
          </w:p>
        </w:tc>
      </w:tr>
      <w:tr w:rsidR="00000000" w14:paraId="14825309" w14:textId="77777777">
        <w:trPr>
          <w:trHeight w:val="252"/>
          <w:jc w:val="center"/>
        </w:trPr>
        <w:tc>
          <w:tcPr>
            <w:tcW w:w="548" w:type="pct"/>
            <w:vMerge/>
            <w:tcBorders>
              <w:tl2br w:val="nil"/>
              <w:tr2bl w:val="nil"/>
            </w:tcBorders>
            <w:vAlign w:val="center"/>
          </w:tcPr>
          <w:p w14:paraId="642EBBD3"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6FE87760"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4388307" w14:textId="77777777" w:rsidR="00000000" w:rsidRDefault="00000000">
            <w:pPr>
              <w:tabs>
                <w:tab w:val="left" w:pos="0"/>
              </w:tabs>
              <w:wordWrap w:val="0"/>
              <w:spacing w:line="240" w:lineRule="auto"/>
              <w:ind w:firstLineChars="0" w:firstLine="0"/>
              <w:jc w:val="center"/>
              <w:rPr>
                <w:sz w:val="21"/>
                <w:szCs w:val="22"/>
              </w:rPr>
            </w:pPr>
            <w:r>
              <w:rPr>
                <w:sz w:val="21"/>
                <w:szCs w:val="22"/>
              </w:rPr>
              <w:t>吊具强度不够</w:t>
            </w:r>
          </w:p>
        </w:tc>
        <w:tc>
          <w:tcPr>
            <w:tcW w:w="232" w:type="pct"/>
            <w:tcBorders>
              <w:tl2br w:val="nil"/>
              <w:tr2bl w:val="nil"/>
            </w:tcBorders>
            <w:vAlign w:val="center"/>
          </w:tcPr>
          <w:p w14:paraId="470785C6"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06A3DBC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6" w:type="pct"/>
            <w:tcBorders>
              <w:tl2br w:val="nil"/>
              <w:tr2bl w:val="nil"/>
            </w:tcBorders>
            <w:vAlign w:val="center"/>
          </w:tcPr>
          <w:p w14:paraId="5733AC93"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74705539" w14:textId="77777777" w:rsidR="00000000" w:rsidRDefault="00000000">
            <w:pPr>
              <w:tabs>
                <w:tab w:val="left" w:pos="0"/>
              </w:tabs>
              <w:wordWrap w:val="0"/>
              <w:spacing w:line="240" w:lineRule="auto"/>
              <w:ind w:firstLineChars="0" w:firstLine="0"/>
              <w:jc w:val="center"/>
              <w:rPr>
                <w:sz w:val="21"/>
                <w:szCs w:val="22"/>
              </w:rPr>
            </w:pPr>
            <w:r>
              <w:rPr>
                <w:sz w:val="21"/>
                <w:szCs w:val="22"/>
              </w:rPr>
              <w:t>定期吊具检测</w:t>
            </w:r>
          </w:p>
        </w:tc>
      </w:tr>
      <w:tr w:rsidR="00000000" w14:paraId="4CB3E201" w14:textId="77777777">
        <w:trPr>
          <w:trHeight w:val="249"/>
          <w:jc w:val="center"/>
        </w:trPr>
        <w:tc>
          <w:tcPr>
            <w:tcW w:w="548" w:type="pct"/>
            <w:vMerge/>
            <w:tcBorders>
              <w:tl2br w:val="nil"/>
              <w:tr2bl w:val="nil"/>
            </w:tcBorders>
            <w:vAlign w:val="center"/>
          </w:tcPr>
          <w:p w14:paraId="66B84653"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466ED7FC"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560C5BA" w14:textId="77777777" w:rsidR="00000000" w:rsidRDefault="00000000">
            <w:pPr>
              <w:tabs>
                <w:tab w:val="left" w:pos="0"/>
              </w:tabs>
              <w:wordWrap w:val="0"/>
              <w:spacing w:line="240" w:lineRule="auto"/>
              <w:ind w:firstLineChars="0" w:firstLine="0"/>
              <w:jc w:val="center"/>
              <w:rPr>
                <w:sz w:val="21"/>
                <w:szCs w:val="22"/>
              </w:rPr>
            </w:pPr>
            <w:r>
              <w:rPr>
                <w:sz w:val="21"/>
                <w:szCs w:val="22"/>
              </w:rPr>
              <w:t>吊车操作不当</w:t>
            </w:r>
          </w:p>
        </w:tc>
        <w:tc>
          <w:tcPr>
            <w:tcW w:w="232" w:type="pct"/>
            <w:tcBorders>
              <w:tl2br w:val="nil"/>
              <w:tr2bl w:val="nil"/>
            </w:tcBorders>
            <w:vAlign w:val="center"/>
          </w:tcPr>
          <w:p w14:paraId="0C8E289F"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44B90A24"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6" w:type="pct"/>
            <w:tcBorders>
              <w:tl2br w:val="nil"/>
              <w:tr2bl w:val="nil"/>
            </w:tcBorders>
            <w:vAlign w:val="center"/>
          </w:tcPr>
          <w:p w14:paraId="09C6F1A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30306C34" w14:textId="77777777" w:rsidR="00000000" w:rsidRDefault="00000000">
            <w:pPr>
              <w:tabs>
                <w:tab w:val="left" w:pos="0"/>
              </w:tabs>
              <w:wordWrap w:val="0"/>
              <w:spacing w:line="240" w:lineRule="auto"/>
              <w:ind w:firstLineChars="0" w:firstLine="0"/>
              <w:jc w:val="center"/>
              <w:rPr>
                <w:sz w:val="21"/>
                <w:szCs w:val="22"/>
              </w:rPr>
            </w:pPr>
            <w:r>
              <w:rPr>
                <w:sz w:val="21"/>
                <w:szCs w:val="22"/>
              </w:rPr>
              <w:t>操作人员获得国家资质认证</w:t>
            </w:r>
          </w:p>
        </w:tc>
      </w:tr>
      <w:tr w:rsidR="00000000" w14:paraId="0F3952B0" w14:textId="77777777">
        <w:trPr>
          <w:trHeight w:val="256"/>
          <w:jc w:val="center"/>
        </w:trPr>
        <w:tc>
          <w:tcPr>
            <w:tcW w:w="548" w:type="pct"/>
            <w:vMerge/>
            <w:tcBorders>
              <w:tl2br w:val="nil"/>
              <w:tr2bl w:val="nil"/>
            </w:tcBorders>
            <w:vAlign w:val="center"/>
          </w:tcPr>
          <w:p w14:paraId="2BF21569"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012C16D8"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13750AB4" w14:textId="77777777" w:rsidR="00000000" w:rsidRDefault="00000000">
            <w:pPr>
              <w:tabs>
                <w:tab w:val="left" w:pos="0"/>
              </w:tabs>
              <w:wordWrap w:val="0"/>
              <w:spacing w:line="240" w:lineRule="auto"/>
              <w:ind w:firstLineChars="0" w:firstLine="0"/>
              <w:jc w:val="center"/>
              <w:rPr>
                <w:sz w:val="21"/>
                <w:szCs w:val="22"/>
              </w:rPr>
            </w:pPr>
            <w:r>
              <w:rPr>
                <w:sz w:val="21"/>
                <w:szCs w:val="22"/>
              </w:rPr>
              <w:t>吊具固定不当</w:t>
            </w:r>
          </w:p>
        </w:tc>
        <w:tc>
          <w:tcPr>
            <w:tcW w:w="232" w:type="pct"/>
            <w:tcBorders>
              <w:tl2br w:val="nil"/>
              <w:tr2bl w:val="nil"/>
            </w:tcBorders>
            <w:vAlign w:val="center"/>
          </w:tcPr>
          <w:p w14:paraId="0C2851A5"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01D0D30A"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433CE948"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12CE4BA9" w14:textId="77777777" w:rsidR="00000000" w:rsidRDefault="00000000">
            <w:pPr>
              <w:tabs>
                <w:tab w:val="left" w:pos="0"/>
              </w:tabs>
              <w:wordWrap w:val="0"/>
              <w:spacing w:line="240" w:lineRule="auto"/>
              <w:ind w:firstLineChars="0" w:firstLine="0"/>
              <w:jc w:val="center"/>
              <w:rPr>
                <w:sz w:val="21"/>
                <w:szCs w:val="22"/>
              </w:rPr>
            </w:pPr>
            <w:r>
              <w:rPr>
                <w:sz w:val="21"/>
                <w:szCs w:val="22"/>
              </w:rPr>
              <w:t>吊钩保险装置完好，吊具挂牢，锁好</w:t>
            </w:r>
          </w:p>
        </w:tc>
      </w:tr>
    </w:tbl>
    <w:p w14:paraId="2525D792" w14:textId="77777777" w:rsidR="00000000" w:rsidRDefault="00000000">
      <w:pPr>
        <w:pStyle w:val="4"/>
        <w:rPr>
          <w:color w:val="auto"/>
        </w:rPr>
      </w:pPr>
      <w:r>
        <w:rPr>
          <w:color w:val="auto"/>
        </w:rPr>
        <w:t>压裂车组就位</w:t>
      </w:r>
    </w:p>
    <w:p w14:paraId="37CBC745" w14:textId="77777777" w:rsidR="00000000" w:rsidRDefault="00000000">
      <w:pPr>
        <w:pStyle w:val="a5"/>
        <w:spacing w:before="120"/>
        <w:rPr>
          <w:szCs w:val="21"/>
        </w:rPr>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7</w:t>
      </w:r>
      <w:r>
        <w:fldChar w:fldCharType="end"/>
      </w:r>
      <w:r>
        <w:rPr>
          <w:rFonts w:hint="eastAsia"/>
        </w:rPr>
        <w:t xml:space="preserve"> </w:t>
      </w:r>
      <w:r>
        <w:rPr>
          <w:szCs w:val="21"/>
        </w:rPr>
        <w:t>压裂车组就位故障假设分</w:t>
      </w:r>
      <w:r>
        <w:rPr>
          <w:spacing w:val="-1"/>
          <w:szCs w:val="21"/>
        </w:rPr>
        <w:t>析表</w:t>
      </w:r>
    </w:p>
    <w:tbl>
      <w:tblPr>
        <w:tblStyle w:val="TableNormal"/>
        <w:tblW w:w="4998"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056"/>
        <w:gridCol w:w="1199"/>
        <w:gridCol w:w="1952"/>
        <w:gridCol w:w="447"/>
        <w:gridCol w:w="449"/>
        <w:gridCol w:w="454"/>
        <w:gridCol w:w="4070"/>
      </w:tblGrid>
      <w:tr w:rsidR="00000000" w14:paraId="65985D19" w14:textId="77777777">
        <w:trPr>
          <w:tblHeader/>
          <w:jc w:val="center"/>
        </w:trPr>
        <w:tc>
          <w:tcPr>
            <w:tcW w:w="548" w:type="pct"/>
            <w:tcBorders>
              <w:tl2br w:val="nil"/>
              <w:tr2bl w:val="nil"/>
            </w:tcBorders>
            <w:vAlign w:val="center"/>
          </w:tcPr>
          <w:p w14:paraId="1FA863A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1A02EED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7D92197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tcBorders>
              <w:tl2br w:val="nil"/>
              <w:tr2bl w:val="nil"/>
            </w:tcBorders>
            <w:vAlign w:val="center"/>
          </w:tcPr>
          <w:p w14:paraId="68E7656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3" w:type="pct"/>
            <w:vMerge w:val="restart"/>
            <w:tcBorders>
              <w:tl2br w:val="nil"/>
              <w:tr2bl w:val="nil"/>
            </w:tcBorders>
            <w:vAlign w:val="center"/>
          </w:tcPr>
          <w:p w14:paraId="102B3B8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452BAD76" w14:textId="77777777">
        <w:trPr>
          <w:tblHeader/>
          <w:jc w:val="center"/>
        </w:trPr>
        <w:tc>
          <w:tcPr>
            <w:tcW w:w="548" w:type="pct"/>
            <w:tcBorders>
              <w:tl2br w:val="nil"/>
              <w:tr2bl w:val="nil"/>
            </w:tcBorders>
            <w:vAlign w:val="center"/>
          </w:tcPr>
          <w:p w14:paraId="21386FD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0D28145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55A19AD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tcBorders>
              <w:tl2br w:val="nil"/>
              <w:tr2bl w:val="nil"/>
            </w:tcBorders>
            <w:vAlign w:val="center"/>
          </w:tcPr>
          <w:p w14:paraId="33BDCAE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tcBorders>
              <w:tl2br w:val="nil"/>
              <w:tr2bl w:val="nil"/>
            </w:tcBorders>
            <w:vAlign w:val="center"/>
          </w:tcPr>
          <w:p w14:paraId="131EAF0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tcBorders>
              <w:tl2br w:val="nil"/>
              <w:tr2bl w:val="nil"/>
            </w:tcBorders>
            <w:vAlign w:val="center"/>
          </w:tcPr>
          <w:p w14:paraId="1B2C891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3" w:type="pct"/>
            <w:vMerge/>
            <w:tcBorders>
              <w:tl2br w:val="nil"/>
              <w:tr2bl w:val="nil"/>
            </w:tcBorders>
            <w:vAlign w:val="center"/>
          </w:tcPr>
          <w:p w14:paraId="1693F506" w14:textId="77777777" w:rsidR="00000000" w:rsidRDefault="00000000">
            <w:pPr>
              <w:tabs>
                <w:tab w:val="left" w:pos="0"/>
              </w:tabs>
              <w:wordWrap w:val="0"/>
              <w:spacing w:line="240" w:lineRule="auto"/>
              <w:ind w:firstLineChars="0" w:firstLine="0"/>
              <w:jc w:val="center"/>
              <w:rPr>
                <w:sz w:val="21"/>
                <w:szCs w:val="22"/>
              </w:rPr>
            </w:pPr>
          </w:p>
        </w:tc>
      </w:tr>
      <w:tr w:rsidR="00000000" w14:paraId="38721756" w14:textId="77777777">
        <w:trPr>
          <w:jc w:val="center"/>
        </w:trPr>
        <w:tc>
          <w:tcPr>
            <w:tcW w:w="548" w:type="pct"/>
            <w:vMerge w:val="restart"/>
            <w:tcBorders>
              <w:tl2br w:val="nil"/>
              <w:tr2bl w:val="nil"/>
            </w:tcBorders>
            <w:vAlign w:val="center"/>
          </w:tcPr>
          <w:p w14:paraId="37AA703E" w14:textId="77777777" w:rsidR="00000000" w:rsidRDefault="00000000">
            <w:pPr>
              <w:tabs>
                <w:tab w:val="left" w:pos="0"/>
              </w:tabs>
              <w:wordWrap w:val="0"/>
              <w:spacing w:line="240" w:lineRule="auto"/>
              <w:ind w:firstLineChars="0" w:firstLine="0"/>
              <w:jc w:val="center"/>
              <w:rPr>
                <w:sz w:val="21"/>
                <w:szCs w:val="22"/>
              </w:rPr>
            </w:pPr>
            <w:r>
              <w:rPr>
                <w:sz w:val="21"/>
                <w:szCs w:val="22"/>
              </w:rPr>
              <w:t>设备擦挂</w:t>
            </w:r>
          </w:p>
        </w:tc>
        <w:tc>
          <w:tcPr>
            <w:tcW w:w="622" w:type="pct"/>
            <w:vMerge w:val="restart"/>
            <w:tcBorders>
              <w:tl2br w:val="nil"/>
              <w:tr2bl w:val="nil"/>
            </w:tcBorders>
            <w:vAlign w:val="center"/>
          </w:tcPr>
          <w:p w14:paraId="20A0D557"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w:t>
            </w:r>
          </w:p>
        </w:tc>
        <w:tc>
          <w:tcPr>
            <w:tcW w:w="1013" w:type="pct"/>
            <w:tcBorders>
              <w:tl2br w:val="nil"/>
              <w:tr2bl w:val="nil"/>
            </w:tcBorders>
            <w:vAlign w:val="center"/>
          </w:tcPr>
          <w:p w14:paraId="552523C6" w14:textId="77777777" w:rsidR="00000000" w:rsidRDefault="00000000">
            <w:pPr>
              <w:tabs>
                <w:tab w:val="left" w:pos="0"/>
              </w:tabs>
              <w:wordWrap w:val="0"/>
              <w:spacing w:line="240" w:lineRule="auto"/>
              <w:ind w:firstLineChars="0" w:firstLine="0"/>
              <w:jc w:val="center"/>
              <w:rPr>
                <w:sz w:val="21"/>
                <w:szCs w:val="22"/>
              </w:rPr>
            </w:pPr>
            <w:r>
              <w:rPr>
                <w:sz w:val="21"/>
                <w:szCs w:val="22"/>
              </w:rPr>
              <w:t>没有人员指挥设备摆放</w:t>
            </w:r>
          </w:p>
        </w:tc>
        <w:tc>
          <w:tcPr>
            <w:tcW w:w="232" w:type="pct"/>
            <w:tcBorders>
              <w:tl2br w:val="nil"/>
              <w:tr2bl w:val="nil"/>
            </w:tcBorders>
            <w:vAlign w:val="center"/>
          </w:tcPr>
          <w:p w14:paraId="0CDA537A"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2EC11C0E"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415E096C"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4F9C40E3" w14:textId="77777777" w:rsidR="00000000" w:rsidRDefault="00000000">
            <w:pPr>
              <w:tabs>
                <w:tab w:val="left" w:pos="0"/>
              </w:tabs>
              <w:wordWrap w:val="0"/>
              <w:spacing w:line="240" w:lineRule="auto"/>
              <w:ind w:firstLineChars="0" w:firstLine="0"/>
              <w:jc w:val="center"/>
              <w:rPr>
                <w:sz w:val="21"/>
                <w:szCs w:val="22"/>
              </w:rPr>
            </w:pPr>
            <w:r>
              <w:rPr>
                <w:sz w:val="21"/>
                <w:szCs w:val="22"/>
              </w:rPr>
              <w:t>技术人员定位，台上人员指挥就位，专人指挥</w:t>
            </w:r>
          </w:p>
        </w:tc>
      </w:tr>
      <w:tr w:rsidR="00000000" w14:paraId="3BEDD36F" w14:textId="77777777">
        <w:trPr>
          <w:jc w:val="center"/>
        </w:trPr>
        <w:tc>
          <w:tcPr>
            <w:tcW w:w="548" w:type="pct"/>
            <w:vMerge/>
            <w:tcBorders>
              <w:tl2br w:val="nil"/>
              <w:tr2bl w:val="nil"/>
            </w:tcBorders>
            <w:vAlign w:val="center"/>
          </w:tcPr>
          <w:p w14:paraId="0BF6140A"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A6B7648"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7A5A045"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指挥人员失误</w:t>
            </w:r>
          </w:p>
        </w:tc>
        <w:tc>
          <w:tcPr>
            <w:tcW w:w="232" w:type="pct"/>
            <w:tcBorders>
              <w:tl2br w:val="nil"/>
              <w:tr2bl w:val="nil"/>
            </w:tcBorders>
            <w:vAlign w:val="center"/>
          </w:tcPr>
          <w:p w14:paraId="78023122"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0723DCC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05D9F98B"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1646F9E7" w14:textId="77777777" w:rsidR="00000000" w:rsidRDefault="00000000">
            <w:pPr>
              <w:tabs>
                <w:tab w:val="left" w:pos="0"/>
              </w:tabs>
              <w:wordWrap w:val="0"/>
              <w:spacing w:line="240" w:lineRule="auto"/>
              <w:ind w:firstLineChars="0" w:firstLine="0"/>
              <w:jc w:val="center"/>
              <w:rPr>
                <w:sz w:val="21"/>
                <w:szCs w:val="22"/>
              </w:rPr>
            </w:pPr>
          </w:p>
        </w:tc>
      </w:tr>
      <w:tr w:rsidR="00000000" w14:paraId="013AF2EC" w14:textId="77777777">
        <w:trPr>
          <w:jc w:val="center"/>
        </w:trPr>
        <w:tc>
          <w:tcPr>
            <w:tcW w:w="548" w:type="pct"/>
            <w:vMerge/>
            <w:tcBorders>
              <w:tl2br w:val="nil"/>
              <w:tr2bl w:val="nil"/>
            </w:tcBorders>
            <w:vAlign w:val="center"/>
          </w:tcPr>
          <w:p w14:paraId="2DD50BDD"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6134DC26"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3EE86DB" w14:textId="77777777" w:rsidR="00000000" w:rsidRDefault="00000000">
            <w:pPr>
              <w:tabs>
                <w:tab w:val="left" w:pos="0"/>
              </w:tabs>
              <w:wordWrap w:val="0"/>
              <w:spacing w:line="240" w:lineRule="auto"/>
              <w:ind w:firstLineChars="0" w:firstLine="0"/>
              <w:jc w:val="center"/>
              <w:rPr>
                <w:sz w:val="21"/>
                <w:szCs w:val="22"/>
              </w:rPr>
            </w:pPr>
            <w:r>
              <w:rPr>
                <w:sz w:val="21"/>
                <w:szCs w:val="22"/>
              </w:rPr>
              <w:t>操作失误</w:t>
            </w:r>
          </w:p>
        </w:tc>
        <w:tc>
          <w:tcPr>
            <w:tcW w:w="232" w:type="pct"/>
            <w:tcBorders>
              <w:tl2br w:val="nil"/>
              <w:tr2bl w:val="nil"/>
            </w:tcBorders>
            <w:vAlign w:val="center"/>
          </w:tcPr>
          <w:p w14:paraId="30B84C5D"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2956463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6DD112FB"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08D22751" w14:textId="77777777" w:rsidR="00000000" w:rsidRDefault="00000000">
            <w:pPr>
              <w:tabs>
                <w:tab w:val="left" w:pos="0"/>
              </w:tabs>
              <w:wordWrap w:val="0"/>
              <w:spacing w:line="240" w:lineRule="auto"/>
              <w:ind w:firstLineChars="0" w:firstLine="0"/>
              <w:jc w:val="center"/>
              <w:rPr>
                <w:sz w:val="21"/>
                <w:szCs w:val="22"/>
              </w:rPr>
            </w:pPr>
            <w:r>
              <w:rPr>
                <w:sz w:val="21"/>
                <w:szCs w:val="22"/>
              </w:rPr>
              <w:t>操作人员须具备资质</w:t>
            </w:r>
          </w:p>
        </w:tc>
      </w:tr>
      <w:tr w:rsidR="00000000" w14:paraId="5C9B53D2" w14:textId="77777777">
        <w:trPr>
          <w:jc w:val="center"/>
        </w:trPr>
        <w:tc>
          <w:tcPr>
            <w:tcW w:w="548" w:type="pct"/>
            <w:vMerge/>
            <w:tcBorders>
              <w:tl2br w:val="nil"/>
              <w:tr2bl w:val="nil"/>
            </w:tcBorders>
            <w:vAlign w:val="center"/>
          </w:tcPr>
          <w:p w14:paraId="4D85E674"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4E6DC1E"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7972006" w14:textId="77777777" w:rsidR="00000000" w:rsidRDefault="00000000">
            <w:pPr>
              <w:tabs>
                <w:tab w:val="left" w:pos="0"/>
              </w:tabs>
              <w:wordWrap w:val="0"/>
              <w:spacing w:line="240" w:lineRule="auto"/>
              <w:ind w:firstLineChars="0" w:firstLine="0"/>
              <w:jc w:val="center"/>
              <w:rPr>
                <w:sz w:val="21"/>
                <w:szCs w:val="22"/>
              </w:rPr>
            </w:pPr>
            <w:r>
              <w:rPr>
                <w:sz w:val="21"/>
                <w:szCs w:val="22"/>
              </w:rPr>
              <w:t>设备失控</w:t>
            </w:r>
          </w:p>
        </w:tc>
        <w:tc>
          <w:tcPr>
            <w:tcW w:w="232" w:type="pct"/>
            <w:tcBorders>
              <w:tl2br w:val="nil"/>
              <w:tr2bl w:val="nil"/>
            </w:tcBorders>
            <w:vAlign w:val="center"/>
          </w:tcPr>
          <w:p w14:paraId="0BB457B5"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20955FD8"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1D8AB7F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6DBF3D30" w14:textId="77777777" w:rsidR="00000000" w:rsidRDefault="00000000">
            <w:pPr>
              <w:tabs>
                <w:tab w:val="left" w:pos="0"/>
              </w:tabs>
              <w:wordWrap w:val="0"/>
              <w:spacing w:line="240" w:lineRule="auto"/>
              <w:ind w:firstLineChars="0" w:firstLine="0"/>
              <w:jc w:val="center"/>
              <w:rPr>
                <w:sz w:val="21"/>
                <w:szCs w:val="22"/>
              </w:rPr>
            </w:pPr>
            <w:r>
              <w:rPr>
                <w:sz w:val="21"/>
                <w:szCs w:val="22"/>
              </w:rPr>
              <w:t>设备日常修保和定期强制保养</w:t>
            </w:r>
          </w:p>
        </w:tc>
      </w:tr>
      <w:tr w:rsidR="00000000" w14:paraId="76377609" w14:textId="77777777">
        <w:trPr>
          <w:jc w:val="center"/>
        </w:trPr>
        <w:tc>
          <w:tcPr>
            <w:tcW w:w="548" w:type="pct"/>
            <w:vMerge w:val="restart"/>
            <w:tcBorders>
              <w:tl2br w:val="nil"/>
              <w:tr2bl w:val="nil"/>
            </w:tcBorders>
            <w:vAlign w:val="center"/>
          </w:tcPr>
          <w:p w14:paraId="4DEB8305" w14:textId="77777777" w:rsidR="00000000" w:rsidRDefault="00000000">
            <w:pPr>
              <w:tabs>
                <w:tab w:val="left" w:pos="0"/>
              </w:tabs>
              <w:wordWrap w:val="0"/>
              <w:spacing w:line="240" w:lineRule="auto"/>
              <w:ind w:firstLineChars="0" w:firstLine="0"/>
              <w:jc w:val="center"/>
              <w:rPr>
                <w:sz w:val="21"/>
                <w:szCs w:val="22"/>
              </w:rPr>
            </w:pPr>
            <w:r>
              <w:rPr>
                <w:sz w:val="21"/>
                <w:szCs w:val="22"/>
              </w:rPr>
              <w:t>设备撞击人员</w:t>
            </w:r>
          </w:p>
        </w:tc>
        <w:tc>
          <w:tcPr>
            <w:tcW w:w="622" w:type="pct"/>
            <w:vMerge w:val="restart"/>
            <w:tcBorders>
              <w:tl2br w:val="nil"/>
              <w:tr2bl w:val="nil"/>
            </w:tcBorders>
            <w:vAlign w:val="center"/>
          </w:tcPr>
          <w:p w14:paraId="5F0E2796"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人员伤亡设备损坏</w:t>
            </w:r>
          </w:p>
        </w:tc>
        <w:tc>
          <w:tcPr>
            <w:tcW w:w="1013" w:type="pct"/>
            <w:tcBorders>
              <w:tl2br w:val="nil"/>
              <w:tr2bl w:val="nil"/>
            </w:tcBorders>
            <w:vAlign w:val="center"/>
          </w:tcPr>
          <w:p w14:paraId="3D119E5A" w14:textId="77777777" w:rsidR="00000000" w:rsidRDefault="00000000">
            <w:pPr>
              <w:tabs>
                <w:tab w:val="left" w:pos="0"/>
              </w:tabs>
              <w:wordWrap w:val="0"/>
              <w:spacing w:line="240" w:lineRule="auto"/>
              <w:ind w:firstLineChars="0" w:firstLine="0"/>
              <w:jc w:val="center"/>
              <w:rPr>
                <w:sz w:val="21"/>
                <w:szCs w:val="22"/>
              </w:rPr>
            </w:pPr>
            <w:r>
              <w:rPr>
                <w:sz w:val="21"/>
                <w:szCs w:val="22"/>
              </w:rPr>
              <w:t>无人员指挥设备摆放</w:t>
            </w:r>
          </w:p>
        </w:tc>
        <w:tc>
          <w:tcPr>
            <w:tcW w:w="232" w:type="pct"/>
            <w:tcBorders>
              <w:tl2br w:val="nil"/>
              <w:tr2bl w:val="nil"/>
            </w:tcBorders>
            <w:vAlign w:val="center"/>
          </w:tcPr>
          <w:p w14:paraId="67F4BC02"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32DD8659"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7777D434"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4B14C0DB" w14:textId="77777777" w:rsidR="00000000" w:rsidRDefault="00000000">
            <w:pPr>
              <w:tabs>
                <w:tab w:val="left" w:pos="0"/>
              </w:tabs>
              <w:wordWrap w:val="0"/>
              <w:spacing w:line="240" w:lineRule="auto"/>
              <w:ind w:firstLineChars="0" w:firstLine="0"/>
              <w:jc w:val="center"/>
              <w:rPr>
                <w:sz w:val="21"/>
                <w:szCs w:val="22"/>
              </w:rPr>
            </w:pPr>
            <w:r>
              <w:rPr>
                <w:sz w:val="21"/>
                <w:szCs w:val="22"/>
              </w:rPr>
              <w:t>专人指挥</w:t>
            </w:r>
          </w:p>
        </w:tc>
      </w:tr>
      <w:tr w:rsidR="00000000" w14:paraId="3D80D6DD" w14:textId="77777777">
        <w:trPr>
          <w:jc w:val="center"/>
        </w:trPr>
        <w:tc>
          <w:tcPr>
            <w:tcW w:w="548" w:type="pct"/>
            <w:vMerge/>
            <w:tcBorders>
              <w:tl2br w:val="nil"/>
              <w:tr2bl w:val="nil"/>
            </w:tcBorders>
            <w:vAlign w:val="center"/>
          </w:tcPr>
          <w:p w14:paraId="48B8275D"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5BCAEA6F"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12908163"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指挥人员站位不正</w:t>
            </w:r>
            <w:r>
              <w:rPr>
                <w:sz w:val="21"/>
                <w:szCs w:val="22"/>
              </w:rPr>
              <w:lastRenderedPageBreak/>
              <w:t>确</w:t>
            </w:r>
          </w:p>
        </w:tc>
        <w:tc>
          <w:tcPr>
            <w:tcW w:w="232" w:type="pct"/>
            <w:tcBorders>
              <w:tl2br w:val="nil"/>
              <w:tr2bl w:val="nil"/>
            </w:tcBorders>
            <w:vAlign w:val="center"/>
          </w:tcPr>
          <w:p w14:paraId="4CC07D5E"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4</w:t>
            </w:r>
          </w:p>
        </w:tc>
        <w:tc>
          <w:tcPr>
            <w:tcW w:w="233" w:type="pct"/>
            <w:tcBorders>
              <w:tl2br w:val="nil"/>
              <w:tr2bl w:val="nil"/>
            </w:tcBorders>
            <w:vAlign w:val="center"/>
          </w:tcPr>
          <w:p w14:paraId="0F966727"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17FFFB24"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525261DA" w14:textId="77777777" w:rsidR="00000000" w:rsidRDefault="00000000">
            <w:pPr>
              <w:tabs>
                <w:tab w:val="left" w:pos="0"/>
              </w:tabs>
              <w:wordWrap w:val="0"/>
              <w:spacing w:line="240" w:lineRule="auto"/>
              <w:ind w:firstLineChars="0" w:firstLine="0"/>
              <w:jc w:val="center"/>
              <w:rPr>
                <w:sz w:val="21"/>
                <w:szCs w:val="22"/>
              </w:rPr>
            </w:pPr>
            <w:r>
              <w:rPr>
                <w:sz w:val="21"/>
                <w:szCs w:val="22"/>
              </w:rPr>
              <w:t>驾驶员鸣号提示</w:t>
            </w:r>
          </w:p>
        </w:tc>
      </w:tr>
      <w:tr w:rsidR="00000000" w14:paraId="40BEF008" w14:textId="77777777">
        <w:trPr>
          <w:jc w:val="center"/>
        </w:trPr>
        <w:tc>
          <w:tcPr>
            <w:tcW w:w="548" w:type="pct"/>
            <w:vMerge/>
            <w:tcBorders>
              <w:tl2br w:val="nil"/>
              <w:tr2bl w:val="nil"/>
            </w:tcBorders>
            <w:vAlign w:val="center"/>
          </w:tcPr>
          <w:p w14:paraId="12BFC0FE"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615B888B"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F922626" w14:textId="77777777" w:rsidR="00000000" w:rsidRDefault="00000000">
            <w:pPr>
              <w:tabs>
                <w:tab w:val="left" w:pos="0"/>
              </w:tabs>
              <w:wordWrap w:val="0"/>
              <w:spacing w:line="240" w:lineRule="auto"/>
              <w:ind w:firstLineChars="0" w:firstLine="0"/>
              <w:jc w:val="center"/>
              <w:rPr>
                <w:sz w:val="21"/>
                <w:szCs w:val="22"/>
              </w:rPr>
            </w:pPr>
            <w:r>
              <w:rPr>
                <w:sz w:val="21"/>
                <w:szCs w:val="22"/>
              </w:rPr>
              <w:t>其他人员进入该区域</w:t>
            </w:r>
          </w:p>
        </w:tc>
        <w:tc>
          <w:tcPr>
            <w:tcW w:w="232" w:type="pct"/>
            <w:tcBorders>
              <w:tl2br w:val="nil"/>
              <w:tr2bl w:val="nil"/>
            </w:tcBorders>
            <w:vAlign w:val="center"/>
          </w:tcPr>
          <w:p w14:paraId="74CE37A0"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2638DB54"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6E42F610"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19E6A7C5"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指挥人员提示离开</w:t>
            </w:r>
          </w:p>
        </w:tc>
      </w:tr>
      <w:tr w:rsidR="00000000" w14:paraId="4413A3AA" w14:textId="77777777">
        <w:trPr>
          <w:jc w:val="center"/>
        </w:trPr>
        <w:tc>
          <w:tcPr>
            <w:tcW w:w="548" w:type="pct"/>
            <w:tcBorders>
              <w:tl2br w:val="nil"/>
              <w:tr2bl w:val="nil"/>
            </w:tcBorders>
            <w:vAlign w:val="center"/>
          </w:tcPr>
          <w:p w14:paraId="780B36F9" w14:textId="77777777" w:rsidR="00000000" w:rsidRDefault="00000000">
            <w:pPr>
              <w:tabs>
                <w:tab w:val="left" w:pos="0"/>
              </w:tabs>
              <w:wordWrap w:val="0"/>
              <w:spacing w:line="240" w:lineRule="auto"/>
              <w:ind w:firstLineChars="0" w:firstLine="0"/>
              <w:jc w:val="center"/>
              <w:rPr>
                <w:sz w:val="21"/>
                <w:szCs w:val="22"/>
              </w:rPr>
            </w:pPr>
            <w:r>
              <w:rPr>
                <w:sz w:val="21"/>
                <w:szCs w:val="22"/>
              </w:rPr>
              <w:t>设备碾压灭火器</w:t>
            </w:r>
          </w:p>
        </w:tc>
        <w:tc>
          <w:tcPr>
            <w:tcW w:w="622" w:type="pct"/>
            <w:tcBorders>
              <w:tl2br w:val="nil"/>
              <w:tr2bl w:val="nil"/>
            </w:tcBorders>
            <w:vAlign w:val="center"/>
          </w:tcPr>
          <w:p w14:paraId="6148E704" w14:textId="77777777" w:rsidR="00000000" w:rsidRDefault="00000000">
            <w:pPr>
              <w:tabs>
                <w:tab w:val="left" w:pos="0"/>
              </w:tabs>
              <w:wordWrap w:val="0"/>
              <w:spacing w:line="240" w:lineRule="auto"/>
              <w:ind w:firstLineChars="0" w:firstLine="0"/>
              <w:jc w:val="center"/>
              <w:rPr>
                <w:sz w:val="21"/>
                <w:szCs w:val="22"/>
              </w:rPr>
            </w:pPr>
            <w:r>
              <w:rPr>
                <w:sz w:val="21"/>
                <w:szCs w:val="22"/>
              </w:rPr>
              <w:t>灭火器爆炸伤人</w:t>
            </w:r>
          </w:p>
        </w:tc>
        <w:tc>
          <w:tcPr>
            <w:tcW w:w="1013" w:type="pct"/>
            <w:tcBorders>
              <w:tl2br w:val="nil"/>
              <w:tr2bl w:val="nil"/>
            </w:tcBorders>
            <w:vAlign w:val="center"/>
          </w:tcPr>
          <w:p w14:paraId="44D36855" w14:textId="77777777" w:rsidR="00000000" w:rsidRDefault="00000000">
            <w:pPr>
              <w:tabs>
                <w:tab w:val="left" w:pos="0"/>
              </w:tabs>
              <w:wordWrap w:val="0"/>
              <w:spacing w:line="240" w:lineRule="auto"/>
              <w:ind w:firstLineChars="0" w:firstLine="0"/>
              <w:jc w:val="center"/>
              <w:rPr>
                <w:sz w:val="21"/>
                <w:szCs w:val="22"/>
              </w:rPr>
            </w:pPr>
            <w:r>
              <w:rPr>
                <w:sz w:val="21"/>
                <w:szCs w:val="22"/>
              </w:rPr>
              <w:t>灭火器着地后设备移动，没有将灭火器移开</w:t>
            </w:r>
          </w:p>
        </w:tc>
        <w:tc>
          <w:tcPr>
            <w:tcW w:w="232" w:type="pct"/>
            <w:tcBorders>
              <w:tl2br w:val="nil"/>
              <w:tr2bl w:val="nil"/>
            </w:tcBorders>
            <w:vAlign w:val="center"/>
          </w:tcPr>
          <w:p w14:paraId="7D566396"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7637621B"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45BBA650"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4AE81252" w14:textId="77777777" w:rsidR="00000000" w:rsidRDefault="00000000">
            <w:pPr>
              <w:tabs>
                <w:tab w:val="left" w:pos="0"/>
              </w:tabs>
              <w:wordWrap w:val="0"/>
              <w:spacing w:line="240" w:lineRule="auto"/>
              <w:ind w:firstLineChars="0" w:firstLine="0"/>
              <w:jc w:val="center"/>
              <w:rPr>
                <w:sz w:val="21"/>
                <w:szCs w:val="22"/>
              </w:rPr>
            </w:pPr>
            <w:r>
              <w:rPr>
                <w:sz w:val="21"/>
                <w:szCs w:val="22"/>
              </w:rPr>
              <w:t>按标准化作业程序要求，压裂车组连接完毕后，才能将灭火器轻放就位；动车前巡视一圈</w:t>
            </w:r>
          </w:p>
        </w:tc>
      </w:tr>
      <w:tr w:rsidR="00000000" w14:paraId="13390BFA" w14:textId="77777777">
        <w:trPr>
          <w:jc w:val="center"/>
        </w:trPr>
        <w:tc>
          <w:tcPr>
            <w:tcW w:w="548" w:type="pct"/>
            <w:vMerge w:val="restart"/>
            <w:tcBorders>
              <w:tl2br w:val="nil"/>
              <w:tr2bl w:val="nil"/>
            </w:tcBorders>
            <w:vAlign w:val="center"/>
          </w:tcPr>
          <w:p w14:paraId="407A7C5C" w14:textId="77777777" w:rsidR="00000000" w:rsidRDefault="00000000">
            <w:pPr>
              <w:tabs>
                <w:tab w:val="left" w:pos="0"/>
              </w:tabs>
              <w:wordWrap w:val="0"/>
              <w:spacing w:line="240" w:lineRule="auto"/>
              <w:ind w:firstLineChars="0" w:firstLine="0"/>
              <w:jc w:val="center"/>
              <w:rPr>
                <w:sz w:val="21"/>
                <w:szCs w:val="22"/>
              </w:rPr>
            </w:pPr>
            <w:r>
              <w:rPr>
                <w:sz w:val="21"/>
                <w:szCs w:val="22"/>
              </w:rPr>
              <w:t>压裂车泵头正对操作人员</w:t>
            </w:r>
          </w:p>
        </w:tc>
        <w:tc>
          <w:tcPr>
            <w:tcW w:w="622" w:type="pct"/>
            <w:vMerge w:val="restart"/>
            <w:tcBorders>
              <w:tl2br w:val="nil"/>
              <w:tr2bl w:val="nil"/>
            </w:tcBorders>
            <w:vAlign w:val="center"/>
          </w:tcPr>
          <w:p w14:paraId="3601B9D4" w14:textId="77777777" w:rsidR="00000000" w:rsidRDefault="00000000">
            <w:pPr>
              <w:tabs>
                <w:tab w:val="left" w:pos="0"/>
              </w:tabs>
              <w:wordWrap w:val="0"/>
              <w:spacing w:line="240" w:lineRule="auto"/>
              <w:ind w:firstLineChars="0" w:firstLine="0"/>
              <w:jc w:val="center"/>
              <w:rPr>
                <w:sz w:val="21"/>
                <w:szCs w:val="22"/>
              </w:rPr>
            </w:pPr>
            <w:r>
              <w:rPr>
                <w:sz w:val="21"/>
                <w:szCs w:val="22"/>
              </w:rPr>
              <w:t>施工时泵头爆裂、刺漏伤人</w:t>
            </w:r>
          </w:p>
        </w:tc>
        <w:tc>
          <w:tcPr>
            <w:tcW w:w="1013" w:type="pct"/>
            <w:tcBorders>
              <w:tl2br w:val="nil"/>
              <w:tr2bl w:val="nil"/>
            </w:tcBorders>
            <w:vAlign w:val="center"/>
          </w:tcPr>
          <w:p w14:paraId="7B42BCC6" w14:textId="77777777" w:rsidR="00000000" w:rsidRDefault="00000000">
            <w:pPr>
              <w:tabs>
                <w:tab w:val="left" w:pos="0"/>
              </w:tabs>
              <w:wordWrap w:val="0"/>
              <w:spacing w:line="240" w:lineRule="auto"/>
              <w:ind w:firstLineChars="0" w:firstLine="0"/>
              <w:jc w:val="center"/>
              <w:rPr>
                <w:sz w:val="21"/>
                <w:szCs w:val="22"/>
              </w:rPr>
            </w:pPr>
            <w:r>
              <w:rPr>
                <w:sz w:val="21"/>
                <w:szCs w:val="22"/>
              </w:rPr>
              <w:t>场地局限，只能将泵头正对操作人员</w:t>
            </w:r>
          </w:p>
        </w:tc>
        <w:tc>
          <w:tcPr>
            <w:tcW w:w="232" w:type="pct"/>
            <w:tcBorders>
              <w:tl2br w:val="nil"/>
              <w:tr2bl w:val="nil"/>
            </w:tcBorders>
            <w:vAlign w:val="center"/>
          </w:tcPr>
          <w:p w14:paraId="4A50F210"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1E632CA7"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5DB4B82A"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790A179E" w14:textId="77777777" w:rsidR="00000000" w:rsidRDefault="00000000">
            <w:pPr>
              <w:tabs>
                <w:tab w:val="left" w:pos="0"/>
              </w:tabs>
              <w:wordWrap w:val="0"/>
              <w:spacing w:line="240" w:lineRule="auto"/>
              <w:ind w:firstLineChars="0" w:firstLine="0"/>
              <w:jc w:val="center"/>
              <w:rPr>
                <w:sz w:val="21"/>
                <w:szCs w:val="22"/>
              </w:rPr>
            </w:pPr>
            <w:r>
              <w:rPr>
                <w:sz w:val="21"/>
                <w:szCs w:val="22"/>
              </w:rPr>
              <w:t>要求操作人员尽量规避、该处使用安全性能高的泵车</w:t>
            </w:r>
          </w:p>
        </w:tc>
      </w:tr>
      <w:tr w:rsidR="00000000" w14:paraId="1009822E" w14:textId="77777777">
        <w:trPr>
          <w:jc w:val="center"/>
        </w:trPr>
        <w:tc>
          <w:tcPr>
            <w:tcW w:w="548" w:type="pct"/>
            <w:vMerge/>
            <w:tcBorders>
              <w:tl2br w:val="nil"/>
              <w:tr2bl w:val="nil"/>
            </w:tcBorders>
            <w:vAlign w:val="center"/>
          </w:tcPr>
          <w:p w14:paraId="0E8D27CD"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583C9CDE"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85ACFBC" w14:textId="77777777" w:rsidR="00000000" w:rsidRDefault="00000000">
            <w:pPr>
              <w:tabs>
                <w:tab w:val="left" w:pos="0"/>
              </w:tabs>
              <w:wordWrap w:val="0"/>
              <w:spacing w:line="240" w:lineRule="auto"/>
              <w:ind w:firstLineChars="0" w:firstLine="0"/>
              <w:jc w:val="center"/>
              <w:rPr>
                <w:sz w:val="21"/>
                <w:szCs w:val="22"/>
              </w:rPr>
            </w:pPr>
            <w:r>
              <w:rPr>
                <w:sz w:val="21"/>
                <w:szCs w:val="22"/>
              </w:rPr>
              <w:t>场地布置不当，没有将泵头避开操作人员</w:t>
            </w:r>
          </w:p>
        </w:tc>
        <w:tc>
          <w:tcPr>
            <w:tcW w:w="232" w:type="pct"/>
            <w:tcBorders>
              <w:tl2br w:val="nil"/>
              <w:tr2bl w:val="nil"/>
            </w:tcBorders>
            <w:vAlign w:val="center"/>
          </w:tcPr>
          <w:p w14:paraId="3EE02608"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381FC65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3609C63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3006CD94" w14:textId="77777777" w:rsidR="00000000" w:rsidRDefault="00000000">
            <w:pPr>
              <w:tabs>
                <w:tab w:val="left" w:pos="0"/>
              </w:tabs>
              <w:wordWrap w:val="0"/>
              <w:spacing w:line="240" w:lineRule="auto"/>
              <w:ind w:firstLineChars="0" w:firstLine="0"/>
              <w:jc w:val="center"/>
              <w:rPr>
                <w:sz w:val="21"/>
                <w:szCs w:val="22"/>
              </w:rPr>
            </w:pPr>
            <w:r>
              <w:rPr>
                <w:sz w:val="21"/>
                <w:szCs w:val="22"/>
              </w:rPr>
              <w:t>按标准化作业程序要求，场地布局是要考虑将泵头避开操作人员</w:t>
            </w:r>
          </w:p>
        </w:tc>
      </w:tr>
      <w:tr w:rsidR="00000000" w14:paraId="09AA1F08" w14:textId="77777777">
        <w:trPr>
          <w:jc w:val="center"/>
        </w:trPr>
        <w:tc>
          <w:tcPr>
            <w:tcW w:w="548" w:type="pct"/>
            <w:vMerge/>
            <w:tcBorders>
              <w:tl2br w:val="nil"/>
              <w:tr2bl w:val="nil"/>
            </w:tcBorders>
            <w:vAlign w:val="center"/>
          </w:tcPr>
          <w:p w14:paraId="57D3E943"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7A8A546"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1BD96AE3" w14:textId="77777777" w:rsidR="00000000" w:rsidRDefault="00000000">
            <w:pPr>
              <w:tabs>
                <w:tab w:val="left" w:pos="0"/>
              </w:tabs>
              <w:wordWrap w:val="0"/>
              <w:spacing w:line="240" w:lineRule="auto"/>
              <w:ind w:firstLineChars="0" w:firstLine="0"/>
              <w:jc w:val="center"/>
              <w:rPr>
                <w:sz w:val="21"/>
                <w:szCs w:val="22"/>
              </w:rPr>
            </w:pPr>
            <w:r>
              <w:rPr>
                <w:sz w:val="21"/>
                <w:szCs w:val="22"/>
              </w:rPr>
              <w:t>泵头质量问题</w:t>
            </w:r>
          </w:p>
        </w:tc>
        <w:tc>
          <w:tcPr>
            <w:tcW w:w="232" w:type="pct"/>
            <w:tcBorders>
              <w:tl2br w:val="nil"/>
              <w:tr2bl w:val="nil"/>
            </w:tcBorders>
            <w:vAlign w:val="center"/>
          </w:tcPr>
          <w:p w14:paraId="7EE65510"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655A3568"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50BFB484"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657D0EB5" w14:textId="77777777" w:rsidR="00000000" w:rsidRDefault="00000000">
            <w:pPr>
              <w:tabs>
                <w:tab w:val="left" w:pos="0"/>
              </w:tabs>
              <w:wordWrap w:val="0"/>
              <w:spacing w:line="240" w:lineRule="auto"/>
              <w:ind w:firstLineChars="0" w:firstLine="0"/>
              <w:jc w:val="center"/>
              <w:rPr>
                <w:sz w:val="21"/>
                <w:szCs w:val="22"/>
              </w:rPr>
            </w:pPr>
            <w:r>
              <w:rPr>
                <w:sz w:val="21"/>
                <w:szCs w:val="22"/>
              </w:rPr>
              <w:t>泵头质量和使用保养</w:t>
            </w:r>
          </w:p>
        </w:tc>
      </w:tr>
      <w:tr w:rsidR="00000000" w14:paraId="6DBFBD5E" w14:textId="77777777">
        <w:trPr>
          <w:jc w:val="center"/>
        </w:trPr>
        <w:tc>
          <w:tcPr>
            <w:tcW w:w="548" w:type="pct"/>
            <w:vMerge w:val="restart"/>
            <w:tcBorders>
              <w:tl2br w:val="nil"/>
              <w:tr2bl w:val="nil"/>
            </w:tcBorders>
            <w:vAlign w:val="center"/>
          </w:tcPr>
          <w:p w14:paraId="5E75313F" w14:textId="77777777" w:rsidR="00000000" w:rsidRDefault="00000000">
            <w:pPr>
              <w:tabs>
                <w:tab w:val="left" w:pos="0"/>
              </w:tabs>
              <w:wordWrap w:val="0"/>
              <w:spacing w:line="240" w:lineRule="auto"/>
              <w:ind w:firstLineChars="0" w:firstLine="0"/>
              <w:jc w:val="center"/>
              <w:rPr>
                <w:sz w:val="21"/>
                <w:szCs w:val="22"/>
              </w:rPr>
            </w:pPr>
            <w:r>
              <w:rPr>
                <w:sz w:val="21"/>
                <w:szCs w:val="22"/>
              </w:rPr>
              <w:t>车辆挂井架绷绳</w:t>
            </w:r>
          </w:p>
        </w:tc>
        <w:tc>
          <w:tcPr>
            <w:tcW w:w="622" w:type="pct"/>
            <w:vMerge w:val="restart"/>
            <w:tcBorders>
              <w:tl2br w:val="nil"/>
              <w:tr2bl w:val="nil"/>
            </w:tcBorders>
            <w:vAlign w:val="center"/>
          </w:tcPr>
          <w:p w14:paraId="50EF38B2" w14:textId="77777777" w:rsidR="00000000" w:rsidRDefault="00000000">
            <w:pPr>
              <w:tabs>
                <w:tab w:val="left" w:pos="0"/>
              </w:tabs>
              <w:wordWrap w:val="0"/>
              <w:spacing w:line="240" w:lineRule="auto"/>
              <w:ind w:firstLineChars="0" w:firstLine="0"/>
              <w:jc w:val="center"/>
              <w:rPr>
                <w:sz w:val="21"/>
                <w:szCs w:val="22"/>
              </w:rPr>
            </w:pPr>
            <w:r>
              <w:rPr>
                <w:sz w:val="21"/>
                <w:szCs w:val="22"/>
              </w:rPr>
              <w:t>绷绳断裂伤人，井架倾倒伤人和设备</w:t>
            </w:r>
          </w:p>
        </w:tc>
        <w:tc>
          <w:tcPr>
            <w:tcW w:w="1013" w:type="pct"/>
            <w:tcBorders>
              <w:tl2br w:val="nil"/>
              <w:tr2bl w:val="nil"/>
            </w:tcBorders>
            <w:vAlign w:val="center"/>
          </w:tcPr>
          <w:p w14:paraId="045ED358" w14:textId="77777777" w:rsidR="00000000" w:rsidRDefault="00000000">
            <w:pPr>
              <w:tabs>
                <w:tab w:val="left" w:pos="0"/>
              </w:tabs>
              <w:wordWrap w:val="0"/>
              <w:spacing w:line="240" w:lineRule="auto"/>
              <w:ind w:firstLineChars="0" w:firstLine="0"/>
              <w:jc w:val="center"/>
              <w:rPr>
                <w:sz w:val="21"/>
                <w:szCs w:val="22"/>
              </w:rPr>
            </w:pPr>
            <w:r>
              <w:rPr>
                <w:sz w:val="21"/>
                <w:szCs w:val="22"/>
              </w:rPr>
              <w:t>没有人员指挥设备摆放</w:t>
            </w:r>
          </w:p>
        </w:tc>
        <w:tc>
          <w:tcPr>
            <w:tcW w:w="232" w:type="pct"/>
            <w:tcBorders>
              <w:tl2br w:val="nil"/>
              <w:tr2bl w:val="nil"/>
            </w:tcBorders>
            <w:vAlign w:val="center"/>
          </w:tcPr>
          <w:p w14:paraId="44DE7FCE"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26D9DB74"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0EC4ADE9"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2A508309" w14:textId="77777777" w:rsidR="00000000" w:rsidRDefault="00000000">
            <w:pPr>
              <w:tabs>
                <w:tab w:val="left" w:pos="0"/>
              </w:tabs>
              <w:wordWrap w:val="0"/>
              <w:spacing w:line="240" w:lineRule="auto"/>
              <w:ind w:firstLineChars="0" w:firstLine="0"/>
              <w:jc w:val="center"/>
              <w:rPr>
                <w:sz w:val="21"/>
                <w:szCs w:val="22"/>
              </w:rPr>
            </w:pPr>
            <w:r>
              <w:rPr>
                <w:sz w:val="21"/>
                <w:szCs w:val="22"/>
              </w:rPr>
              <w:t>技术人员定位，台上人员指挥车辆就位，专人指挥</w:t>
            </w:r>
          </w:p>
        </w:tc>
      </w:tr>
      <w:tr w:rsidR="00000000" w14:paraId="76E89332" w14:textId="77777777">
        <w:trPr>
          <w:jc w:val="center"/>
        </w:trPr>
        <w:tc>
          <w:tcPr>
            <w:tcW w:w="548" w:type="pct"/>
            <w:vMerge/>
            <w:tcBorders>
              <w:tl2br w:val="nil"/>
              <w:tr2bl w:val="nil"/>
            </w:tcBorders>
            <w:vAlign w:val="center"/>
          </w:tcPr>
          <w:p w14:paraId="6FD0BBD4"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35C29772"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538CBC1"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指挥人员失误</w:t>
            </w:r>
          </w:p>
        </w:tc>
        <w:tc>
          <w:tcPr>
            <w:tcW w:w="232" w:type="pct"/>
            <w:tcBorders>
              <w:tl2br w:val="nil"/>
              <w:tr2bl w:val="nil"/>
            </w:tcBorders>
            <w:vAlign w:val="center"/>
          </w:tcPr>
          <w:p w14:paraId="6EED6EB2"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25BC9CB9"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4FD53B0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42454804" w14:textId="77777777" w:rsidR="00000000" w:rsidRDefault="00000000">
            <w:pPr>
              <w:tabs>
                <w:tab w:val="left" w:pos="0"/>
              </w:tabs>
              <w:wordWrap w:val="0"/>
              <w:spacing w:line="240" w:lineRule="auto"/>
              <w:ind w:firstLineChars="0" w:firstLine="0"/>
              <w:jc w:val="center"/>
              <w:rPr>
                <w:sz w:val="21"/>
                <w:szCs w:val="22"/>
              </w:rPr>
            </w:pPr>
          </w:p>
        </w:tc>
      </w:tr>
      <w:tr w:rsidR="00000000" w14:paraId="10C2F7E7" w14:textId="77777777">
        <w:trPr>
          <w:jc w:val="center"/>
        </w:trPr>
        <w:tc>
          <w:tcPr>
            <w:tcW w:w="548" w:type="pct"/>
            <w:vMerge/>
            <w:tcBorders>
              <w:tl2br w:val="nil"/>
              <w:tr2bl w:val="nil"/>
            </w:tcBorders>
            <w:vAlign w:val="center"/>
          </w:tcPr>
          <w:p w14:paraId="5363EBE2"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3B5D2DB8"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0AFC5E9" w14:textId="77777777" w:rsidR="00000000" w:rsidRDefault="00000000">
            <w:pPr>
              <w:tabs>
                <w:tab w:val="left" w:pos="0"/>
              </w:tabs>
              <w:wordWrap w:val="0"/>
              <w:spacing w:line="240" w:lineRule="auto"/>
              <w:ind w:firstLineChars="0" w:firstLine="0"/>
              <w:jc w:val="center"/>
              <w:rPr>
                <w:sz w:val="21"/>
                <w:szCs w:val="22"/>
              </w:rPr>
            </w:pPr>
            <w:r>
              <w:rPr>
                <w:sz w:val="21"/>
                <w:szCs w:val="22"/>
              </w:rPr>
              <w:t>操作失误</w:t>
            </w:r>
          </w:p>
        </w:tc>
        <w:tc>
          <w:tcPr>
            <w:tcW w:w="232" w:type="pct"/>
            <w:tcBorders>
              <w:tl2br w:val="nil"/>
              <w:tr2bl w:val="nil"/>
            </w:tcBorders>
            <w:vAlign w:val="center"/>
          </w:tcPr>
          <w:p w14:paraId="72483BD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582D33F3"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592ECC2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735B4DC2" w14:textId="77777777" w:rsidR="00000000" w:rsidRDefault="00000000">
            <w:pPr>
              <w:tabs>
                <w:tab w:val="left" w:pos="0"/>
              </w:tabs>
              <w:wordWrap w:val="0"/>
              <w:spacing w:line="240" w:lineRule="auto"/>
              <w:ind w:firstLineChars="0" w:firstLine="0"/>
              <w:jc w:val="center"/>
              <w:rPr>
                <w:sz w:val="21"/>
                <w:szCs w:val="22"/>
              </w:rPr>
            </w:pPr>
            <w:r>
              <w:rPr>
                <w:sz w:val="21"/>
                <w:szCs w:val="22"/>
              </w:rPr>
              <w:t>必须是具备操作资质的人员才能操作</w:t>
            </w:r>
          </w:p>
        </w:tc>
      </w:tr>
      <w:tr w:rsidR="00000000" w14:paraId="57509F26" w14:textId="77777777">
        <w:trPr>
          <w:jc w:val="center"/>
        </w:trPr>
        <w:tc>
          <w:tcPr>
            <w:tcW w:w="548" w:type="pct"/>
            <w:vMerge/>
            <w:tcBorders>
              <w:tl2br w:val="nil"/>
              <w:tr2bl w:val="nil"/>
            </w:tcBorders>
            <w:vAlign w:val="center"/>
          </w:tcPr>
          <w:p w14:paraId="22AD061A"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62CFDB3A"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B1A1A5C" w14:textId="77777777" w:rsidR="00000000" w:rsidRDefault="00000000">
            <w:pPr>
              <w:tabs>
                <w:tab w:val="left" w:pos="0"/>
              </w:tabs>
              <w:wordWrap w:val="0"/>
              <w:spacing w:line="240" w:lineRule="auto"/>
              <w:ind w:firstLineChars="0" w:firstLine="0"/>
              <w:jc w:val="center"/>
              <w:rPr>
                <w:sz w:val="21"/>
                <w:szCs w:val="22"/>
              </w:rPr>
            </w:pPr>
            <w:r>
              <w:rPr>
                <w:sz w:val="21"/>
                <w:szCs w:val="22"/>
              </w:rPr>
              <w:t>设备失控</w:t>
            </w:r>
          </w:p>
        </w:tc>
        <w:tc>
          <w:tcPr>
            <w:tcW w:w="232" w:type="pct"/>
            <w:tcBorders>
              <w:tl2br w:val="nil"/>
              <w:tr2bl w:val="nil"/>
            </w:tcBorders>
            <w:vAlign w:val="center"/>
          </w:tcPr>
          <w:p w14:paraId="1372108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19F1652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5CC2A65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32754123" w14:textId="77777777" w:rsidR="00000000" w:rsidRDefault="00000000">
            <w:pPr>
              <w:tabs>
                <w:tab w:val="left" w:pos="0"/>
              </w:tabs>
              <w:wordWrap w:val="0"/>
              <w:spacing w:line="240" w:lineRule="auto"/>
              <w:ind w:firstLineChars="0" w:firstLine="0"/>
              <w:jc w:val="center"/>
              <w:rPr>
                <w:sz w:val="21"/>
                <w:szCs w:val="22"/>
              </w:rPr>
            </w:pPr>
            <w:r>
              <w:rPr>
                <w:sz w:val="21"/>
                <w:szCs w:val="22"/>
              </w:rPr>
              <w:t>设备日常修保和定期强制保养</w:t>
            </w:r>
          </w:p>
        </w:tc>
      </w:tr>
      <w:tr w:rsidR="00000000" w14:paraId="3B20C738" w14:textId="77777777">
        <w:trPr>
          <w:jc w:val="center"/>
        </w:trPr>
        <w:tc>
          <w:tcPr>
            <w:tcW w:w="548" w:type="pct"/>
            <w:vMerge w:val="restart"/>
            <w:tcBorders>
              <w:tl2br w:val="nil"/>
              <w:tr2bl w:val="nil"/>
            </w:tcBorders>
            <w:vAlign w:val="center"/>
          </w:tcPr>
          <w:p w14:paraId="4AF660ED" w14:textId="77777777" w:rsidR="00000000" w:rsidRDefault="00000000">
            <w:pPr>
              <w:tabs>
                <w:tab w:val="left" w:pos="0"/>
              </w:tabs>
              <w:wordWrap w:val="0"/>
              <w:spacing w:line="240" w:lineRule="auto"/>
              <w:ind w:firstLineChars="0" w:firstLine="0"/>
              <w:jc w:val="center"/>
              <w:rPr>
                <w:sz w:val="21"/>
                <w:szCs w:val="22"/>
              </w:rPr>
            </w:pPr>
            <w:r>
              <w:rPr>
                <w:sz w:val="21"/>
                <w:szCs w:val="22"/>
              </w:rPr>
              <w:t>车辆碾压硬物</w:t>
            </w:r>
          </w:p>
        </w:tc>
        <w:tc>
          <w:tcPr>
            <w:tcW w:w="622" w:type="pct"/>
            <w:tcBorders>
              <w:tl2br w:val="nil"/>
              <w:tr2bl w:val="nil"/>
            </w:tcBorders>
            <w:vAlign w:val="center"/>
          </w:tcPr>
          <w:p w14:paraId="68F1420E" w14:textId="77777777" w:rsidR="00000000" w:rsidRDefault="00000000">
            <w:pPr>
              <w:tabs>
                <w:tab w:val="left" w:pos="0"/>
              </w:tabs>
              <w:wordWrap w:val="0"/>
              <w:spacing w:line="240" w:lineRule="auto"/>
              <w:ind w:firstLineChars="0" w:firstLine="0"/>
              <w:jc w:val="center"/>
              <w:rPr>
                <w:sz w:val="21"/>
                <w:szCs w:val="22"/>
              </w:rPr>
            </w:pPr>
            <w:r>
              <w:rPr>
                <w:sz w:val="21"/>
                <w:szCs w:val="22"/>
              </w:rPr>
              <w:t>轮胎受损</w:t>
            </w:r>
          </w:p>
        </w:tc>
        <w:tc>
          <w:tcPr>
            <w:tcW w:w="1013" w:type="pct"/>
            <w:tcBorders>
              <w:tl2br w:val="nil"/>
              <w:tr2bl w:val="nil"/>
            </w:tcBorders>
            <w:vAlign w:val="center"/>
          </w:tcPr>
          <w:p w14:paraId="0A800AC0" w14:textId="77777777" w:rsidR="00000000" w:rsidRDefault="00000000">
            <w:pPr>
              <w:tabs>
                <w:tab w:val="left" w:pos="0"/>
              </w:tabs>
              <w:wordWrap w:val="0"/>
              <w:spacing w:line="240" w:lineRule="auto"/>
              <w:ind w:firstLineChars="0" w:firstLine="0"/>
              <w:jc w:val="center"/>
              <w:rPr>
                <w:sz w:val="21"/>
                <w:szCs w:val="22"/>
              </w:rPr>
            </w:pPr>
            <w:r>
              <w:rPr>
                <w:sz w:val="21"/>
                <w:szCs w:val="22"/>
              </w:rPr>
              <w:t>井场尖物刺穿轮胎</w:t>
            </w:r>
          </w:p>
        </w:tc>
        <w:tc>
          <w:tcPr>
            <w:tcW w:w="232" w:type="pct"/>
            <w:tcBorders>
              <w:tl2br w:val="nil"/>
              <w:tr2bl w:val="nil"/>
            </w:tcBorders>
            <w:vAlign w:val="center"/>
          </w:tcPr>
          <w:p w14:paraId="6D291E4C"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5D7C2C70"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7FC1B50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4549CBEB" w14:textId="77777777" w:rsidR="00000000" w:rsidRDefault="00000000">
            <w:pPr>
              <w:tabs>
                <w:tab w:val="left" w:pos="0"/>
              </w:tabs>
              <w:wordWrap w:val="0"/>
              <w:spacing w:line="240" w:lineRule="auto"/>
              <w:ind w:firstLineChars="0" w:firstLine="0"/>
              <w:jc w:val="center"/>
              <w:rPr>
                <w:sz w:val="21"/>
                <w:szCs w:val="22"/>
              </w:rPr>
            </w:pPr>
            <w:r>
              <w:rPr>
                <w:sz w:val="21"/>
                <w:szCs w:val="22"/>
              </w:rPr>
              <w:t>专人指挥</w:t>
            </w:r>
          </w:p>
        </w:tc>
      </w:tr>
      <w:tr w:rsidR="00000000" w14:paraId="1701914C" w14:textId="77777777">
        <w:trPr>
          <w:jc w:val="center"/>
        </w:trPr>
        <w:tc>
          <w:tcPr>
            <w:tcW w:w="548" w:type="pct"/>
            <w:vMerge/>
            <w:tcBorders>
              <w:tl2br w:val="nil"/>
              <w:tr2bl w:val="nil"/>
            </w:tcBorders>
            <w:vAlign w:val="center"/>
          </w:tcPr>
          <w:p w14:paraId="738788CE" w14:textId="77777777" w:rsidR="00000000" w:rsidRDefault="00000000">
            <w:pPr>
              <w:tabs>
                <w:tab w:val="left" w:pos="0"/>
              </w:tabs>
              <w:wordWrap w:val="0"/>
              <w:spacing w:line="240" w:lineRule="auto"/>
              <w:ind w:firstLineChars="0" w:firstLine="0"/>
              <w:jc w:val="center"/>
              <w:rPr>
                <w:sz w:val="21"/>
                <w:szCs w:val="22"/>
              </w:rPr>
            </w:pPr>
          </w:p>
        </w:tc>
        <w:tc>
          <w:tcPr>
            <w:tcW w:w="622" w:type="pct"/>
            <w:tcBorders>
              <w:tl2br w:val="nil"/>
              <w:tr2bl w:val="nil"/>
            </w:tcBorders>
            <w:vAlign w:val="center"/>
          </w:tcPr>
          <w:p w14:paraId="31984265" w14:textId="77777777" w:rsidR="00000000" w:rsidRDefault="00000000">
            <w:pPr>
              <w:tabs>
                <w:tab w:val="left" w:pos="0"/>
              </w:tabs>
              <w:wordWrap w:val="0"/>
              <w:spacing w:line="240" w:lineRule="auto"/>
              <w:ind w:firstLineChars="0" w:firstLine="0"/>
              <w:jc w:val="center"/>
              <w:rPr>
                <w:sz w:val="21"/>
                <w:szCs w:val="22"/>
              </w:rPr>
            </w:pPr>
            <w:r>
              <w:rPr>
                <w:sz w:val="21"/>
                <w:szCs w:val="22"/>
              </w:rPr>
              <w:t>设备受损</w:t>
            </w:r>
          </w:p>
        </w:tc>
        <w:tc>
          <w:tcPr>
            <w:tcW w:w="1013" w:type="pct"/>
            <w:tcBorders>
              <w:tl2br w:val="nil"/>
              <w:tr2bl w:val="nil"/>
            </w:tcBorders>
            <w:vAlign w:val="center"/>
          </w:tcPr>
          <w:p w14:paraId="3937E466" w14:textId="77777777" w:rsidR="00000000" w:rsidRDefault="00000000">
            <w:pPr>
              <w:tabs>
                <w:tab w:val="left" w:pos="0"/>
              </w:tabs>
              <w:wordWrap w:val="0"/>
              <w:spacing w:line="240" w:lineRule="auto"/>
              <w:ind w:firstLineChars="0" w:firstLine="0"/>
              <w:jc w:val="center"/>
              <w:rPr>
                <w:sz w:val="21"/>
                <w:szCs w:val="22"/>
              </w:rPr>
            </w:pPr>
            <w:r>
              <w:rPr>
                <w:sz w:val="21"/>
                <w:szCs w:val="22"/>
              </w:rPr>
              <w:t>车辆碾压地面设施</w:t>
            </w:r>
          </w:p>
        </w:tc>
        <w:tc>
          <w:tcPr>
            <w:tcW w:w="232" w:type="pct"/>
            <w:tcBorders>
              <w:tl2br w:val="nil"/>
              <w:tr2bl w:val="nil"/>
            </w:tcBorders>
            <w:vAlign w:val="center"/>
          </w:tcPr>
          <w:p w14:paraId="3041F06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6CAF6C1D"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20D37B3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6C29B494" w14:textId="77777777" w:rsidR="00000000" w:rsidRDefault="00000000">
            <w:pPr>
              <w:tabs>
                <w:tab w:val="left" w:pos="0"/>
              </w:tabs>
              <w:wordWrap w:val="0"/>
              <w:spacing w:line="240" w:lineRule="auto"/>
              <w:ind w:firstLineChars="0" w:firstLine="0"/>
              <w:jc w:val="center"/>
              <w:rPr>
                <w:sz w:val="21"/>
                <w:szCs w:val="22"/>
              </w:rPr>
            </w:pPr>
            <w:r>
              <w:rPr>
                <w:sz w:val="21"/>
                <w:szCs w:val="22"/>
              </w:rPr>
              <w:t>专人指挥，确需碾压时搭桥</w:t>
            </w:r>
          </w:p>
        </w:tc>
      </w:tr>
      <w:tr w:rsidR="00000000" w14:paraId="41E4F9E4" w14:textId="77777777">
        <w:trPr>
          <w:jc w:val="center"/>
        </w:trPr>
        <w:tc>
          <w:tcPr>
            <w:tcW w:w="548" w:type="pct"/>
            <w:vMerge/>
            <w:tcBorders>
              <w:tl2br w:val="nil"/>
              <w:tr2bl w:val="nil"/>
            </w:tcBorders>
            <w:vAlign w:val="center"/>
          </w:tcPr>
          <w:p w14:paraId="322FCA15" w14:textId="77777777" w:rsidR="00000000" w:rsidRDefault="00000000">
            <w:pPr>
              <w:tabs>
                <w:tab w:val="left" w:pos="0"/>
              </w:tabs>
              <w:wordWrap w:val="0"/>
              <w:spacing w:line="240" w:lineRule="auto"/>
              <w:ind w:firstLineChars="0" w:firstLine="0"/>
              <w:jc w:val="center"/>
              <w:rPr>
                <w:sz w:val="21"/>
                <w:szCs w:val="22"/>
              </w:rPr>
            </w:pPr>
          </w:p>
        </w:tc>
        <w:tc>
          <w:tcPr>
            <w:tcW w:w="622" w:type="pct"/>
            <w:tcBorders>
              <w:tl2br w:val="nil"/>
              <w:tr2bl w:val="nil"/>
            </w:tcBorders>
            <w:vAlign w:val="center"/>
          </w:tcPr>
          <w:p w14:paraId="6E684751" w14:textId="77777777" w:rsidR="00000000" w:rsidRDefault="00000000">
            <w:pPr>
              <w:tabs>
                <w:tab w:val="left" w:pos="0"/>
              </w:tabs>
              <w:wordWrap w:val="0"/>
              <w:spacing w:line="240" w:lineRule="auto"/>
              <w:ind w:firstLineChars="0" w:firstLine="0"/>
              <w:jc w:val="center"/>
              <w:rPr>
                <w:sz w:val="21"/>
                <w:szCs w:val="22"/>
              </w:rPr>
            </w:pPr>
            <w:r>
              <w:rPr>
                <w:sz w:val="21"/>
                <w:szCs w:val="22"/>
              </w:rPr>
              <w:t>固液体飞溅伤人和设备</w:t>
            </w:r>
          </w:p>
        </w:tc>
        <w:tc>
          <w:tcPr>
            <w:tcW w:w="1013" w:type="pct"/>
            <w:tcBorders>
              <w:tl2br w:val="nil"/>
              <w:tr2bl w:val="nil"/>
            </w:tcBorders>
            <w:vAlign w:val="center"/>
          </w:tcPr>
          <w:p w14:paraId="3184D767" w14:textId="77777777" w:rsidR="00000000" w:rsidRDefault="00000000">
            <w:pPr>
              <w:tabs>
                <w:tab w:val="left" w:pos="0"/>
              </w:tabs>
              <w:wordWrap w:val="0"/>
              <w:spacing w:line="240" w:lineRule="auto"/>
              <w:ind w:firstLineChars="0" w:firstLine="0"/>
              <w:jc w:val="center"/>
              <w:rPr>
                <w:sz w:val="21"/>
                <w:szCs w:val="22"/>
              </w:rPr>
            </w:pPr>
            <w:r>
              <w:rPr>
                <w:sz w:val="21"/>
                <w:szCs w:val="22"/>
              </w:rPr>
              <w:t>地面碎石或矿泉水瓶被碾压</w:t>
            </w:r>
          </w:p>
        </w:tc>
        <w:tc>
          <w:tcPr>
            <w:tcW w:w="232" w:type="pct"/>
            <w:tcBorders>
              <w:tl2br w:val="nil"/>
              <w:tr2bl w:val="nil"/>
            </w:tcBorders>
            <w:vAlign w:val="center"/>
          </w:tcPr>
          <w:p w14:paraId="50485053"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013E6C0E"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52C3F7C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43056AF4" w14:textId="77777777" w:rsidR="00000000" w:rsidRDefault="00000000">
            <w:pPr>
              <w:tabs>
                <w:tab w:val="left" w:pos="0"/>
              </w:tabs>
              <w:wordWrap w:val="0"/>
              <w:spacing w:line="240" w:lineRule="auto"/>
              <w:ind w:firstLineChars="0" w:firstLine="0"/>
              <w:jc w:val="center"/>
              <w:rPr>
                <w:sz w:val="21"/>
                <w:szCs w:val="22"/>
              </w:rPr>
            </w:pPr>
            <w:r>
              <w:rPr>
                <w:sz w:val="21"/>
                <w:szCs w:val="22"/>
              </w:rPr>
              <w:t>专人指挥</w:t>
            </w:r>
          </w:p>
        </w:tc>
      </w:tr>
      <w:tr w:rsidR="00000000" w14:paraId="2021FDE4" w14:textId="77777777">
        <w:trPr>
          <w:jc w:val="center"/>
        </w:trPr>
        <w:tc>
          <w:tcPr>
            <w:tcW w:w="548" w:type="pct"/>
            <w:tcBorders>
              <w:tl2br w:val="nil"/>
              <w:tr2bl w:val="nil"/>
            </w:tcBorders>
            <w:vAlign w:val="center"/>
          </w:tcPr>
          <w:p w14:paraId="08538536" w14:textId="77777777" w:rsidR="00000000" w:rsidRDefault="00000000">
            <w:pPr>
              <w:tabs>
                <w:tab w:val="left" w:pos="0"/>
              </w:tabs>
              <w:wordWrap w:val="0"/>
              <w:spacing w:line="240" w:lineRule="auto"/>
              <w:ind w:firstLineChars="0" w:firstLine="0"/>
              <w:jc w:val="center"/>
              <w:rPr>
                <w:sz w:val="21"/>
                <w:szCs w:val="22"/>
              </w:rPr>
            </w:pPr>
            <w:r>
              <w:rPr>
                <w:sz w:val="21"/>
                <w:szCs w:val="22"/>
              </w:rPr>
              <w:t>井场照明不足</w:t>
            </w:r>
          </w:p>
        </w:tc>
        <w:tc>
          <w:tcPr>
            <w:tcW w:w="622" w:type="pct"/>
            <w:tcBorders>
              <w:tl2br w:val="nil"/>
              <w:tr2bl w:val="nil"/>
            </w:tcBorders>
            <w:vAlign w:val="center"/>
          </w:tcPr>
          <w:p w14:paraId="072A12E1" w14:textId="77777777" w:rsidR="00000000" w:rsidRDefault="00000000">
            <w:pPr>
              <w:tabs>
                <w:tab w:val="left" w:pos="0"/>
              </w:tabs>
              <w:wordWrap w:val="0"/>
              <w:spacing w:line="240" w:lineRule="auto"/>
              <w:ind w:firstLineChars="0" w:firstLine="0"/>
              <w:jc w:val="center"/>
              <w:rPr>
                <w:sz w:val="21"/>
                <w:szCs w:val="22"/>
              </w:rPr>
            </w:pPr>
            <w:r>
              <w:rPr>
                <w:sz w:val="21"/>
                <w:szCs w:val="22"/>
              </w:rPr>
              <w:t>设备擦挂或伤人</w:t>
            </w:r>
          </w:p>
        </w:tc>
        <w:tc>
          <w:tcPr>
            <w:tcW w:w="1013" w:type="pct"/>
            <w:tcBorders>
              <w:tl2br w:val="nil"/>
              <w:tr2bl w:val="nil"/>
            </w:tcBorders>
            <w:vAlign w:val="center"/>
          </w:tcPr>
          <w:p w14:paraId="7423064B" w14:textId="77777777" w:rsidR="00000000" w:rsidRDefault="00000000">
            <w:pPr>
              <w:tabs>
                <w:tab w:val="left" w:pos="0"/>
              </w:tabs>
              <w:wordWrap w:val="0"/>
              <w:spacing w:line="240" w:lineRule="auto"/>
              <w:ind w:firstLineChars="0" w:firstLine="0"/>
              <w:jc w:val="center"/>
              <w:rPr>
                <w:sz w:val="21"/>
                <w:szCs w:val="22"/>
              </w:rPr>
            </w:pPr>
            <w:r>
              <w:rPr>
                <w:sz w:val="21"/>
                <w:szCs w:val="22"/>
              </w:rPr>
              <w:t>驾驶员视线不清</w:t>
            </w:r>
          </w:p>
        </w:tc>
        <w:tc>
          <w:tcPr>
            <w:tcW w:w="232" w:type="pct"/>
            <w:tcBorders>
              <w:tl2br w:val="nil"/>
              <w:tr2bl w:val="nil"/>
            </w:tcBorders>
            <w:vAlign w:val="center"/>
          </w:tcPr>
          <w:p w14:paraId="7EB5732A"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3" w:type="pct"/>
            <w:tcBorders>
              <w:tl2br w:val="nil"/>
              <w:tr2bl w:val="nil"/>
            </w:tcBorders>
            <w:vAlign w:val="center"/>
          </w:tcPr>
          <w:p w14:paraId="120FFF48"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0AC12BBA"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2FB72562" w14:textId="77777777" w:rsidR="00000000" w:rsidRDefault="00000000">
            <w:pPr>
              <w:tabs>
                <w:tab w:val="left" w:pos="0"/>
              </w:tabs>
              <w:wordWrap w:val="0"/>
              <w:spacing w:line="240" w:lineRule="auto"/>
              <w:ind w:firstLineChars="0" w:firstLine="0"/>
              <w:jc w:val="center"/>
              <w:rPr>
                <w:sz w:val="21"/>
                <w:szCs w:val="22"/>
              </w:rPr>
            </w:pPr>
            <w:r>
              <w:rPr>
                <w:sz w:val="21"/>
                <w:szCs w:val="22"/>
              </w:rPr>
              <w:t>准备固定照明设施和手电筒</w:t>
            </w:r>
          </w:p>
        </w:tc>
      </w:tr>
      <w:tr w:rsidR="00000000" w14:paraId="6FB5C80F" w14:textId="77777777">
        <w:trPr>
          <w:jc w:val="center"/>
        </w:trPr>
        <w:tc>
          <w:tcPr>
            <w:tcW w:w="548" w:type="pct"/>
            <w:tcBorders>
              <w:tl2br w:val="nil"/>
              <w:tr2bl w:val="nil"/>
            </w:tcBorders>
            <w:vAlign w:val="center"/>
          </w:tcPr>
          <w:p w14:paraId="5315CCC6" w14:textId="77777777" w:rsidR="00000000" w:rsidRDefault="00000000">
            <w:pPr>
              <w:tabs>
                <w:tab w:val="left" w:pos="0"/>
              </w:tabs>
              <w:wordWrap w:val="0"/>
              <w:spacing w:line="240" w:lineRule="auto"/>
              <w:ind w:firstLineChars="0" w:firstLine="0"/>
              <w:jc w:val="center"/>
              <w:rPr>
                <w:sz w:val="21"/>
                <w:szCs w:val="22"/>
              </w:rPr>
            </w:pPr>
            <w:r>
              <w:rPr>
                <w:sz w:val="21"/>
                <w:szCs w:val="22"/>
              </w:rPr>
              <w:t>井场承压能力太差</w:t>
            </w:r>
          </w:p>
        </w:tc>
        <w:tc>
          <w:tcPr>
            <w:tcW w:w="622" w:type="pct"/>
            <w:tcBorders>
              <w:tl2br w:val="nil"/>
              <w:tr2bl w:val="nil"/>
            </w:tcBorders>
            <w:vAlign w:val="center"/>
          </w:tcPr>
          <w:p w14:paraId="065DA392" w14:textId="77777777" w:rsidR="00000000" w:rsidRDefault="00000000">
            <w:pPr>
              <w:tabs>
                <w:tab w:val="left" w:pos="0"/>
              </w:tabs>
              <w:wordWrap w:val="0"/>
              <w:spacing w:line="240" w:lineRule="auto"/>
              <w:ind w:firstLineChars="0" w:firstLine="0"/>
              <w:jc w:val="center"/>
              <w:rPr>
                <w:sz w:val="21"/>
                <w:szCs w:val="22"/>
              </w:rPr>
            </w:pPr>
            <w:r>
              <w:rPr>
                <w:sz w:val="21"/>
                <w:szCs w:val="22"/>
              </w:rPr>
              <w:t>陷车</w:t>
            </w:r>
          </w:p>
        </w:tc>
        <w:tc>
          <w:tcPr>
            <w:tcW w:w="1013" w:type="pct"/>
            <w:tcBorders>
              <w:tl2br w:val="nil"/>
              <w:tr2bl w:val="nil"/>
            </w:tcBorders>
            <w:vAlign w:val="center"/>
          </w:tcPr>
          <w:p w14:paraId="5158D122" w14:textId="77777777" w:rsidR="00000000" w:rsidRDefault="00000000">
            <w:pPr>
              <w:tabs>
                <w:tab w:val="left" w:pos="0"/>
              </w:tabs>
              <w:wordWrap w:val="0"/>
              <w:spacing w:line="240" w:lineRule="auto"/>
              <w:ind w:firstLineChars="0" w:firstLine="0"/>
              <w:jc w:val="center"/>
              <w:rPr>
                <w:sz w:val="21"/>
                <w:szCs w:val="22"/>
              </w:rPr>
            </w:pPr>
            <w:r>
              <w:rPr>
                <w:sz w:val="21"/>
                <w:szCs w:val="22"/>
              </w:rPr>
              <w:t>井场地基太软</w:t>
            </w:r>
          </w:p>
        </w:tc>
        <w:tc>
          <w:tcPr>
            <w:tcW w:w="232" w:type="pct"/>
            <w:tcBorders>
              <w:tl2br w:val="nil"/>
              <w:tr2bl w:val="nil"/>
            </w:tcBorders>
            <w:vAlign w:val="center"/>
          </w:tcPr>
          <w:p w14:paraId="575BEEED"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3" w:type="pct"/>
            <w:tcBorders>
              <w:tl2br w:val="nil"/>
              <w:tr2bl w:val="nil"/>
            </w:tcBorders>
            <w:vAlign w:val="center"/>
          </w:tcPr>
          <w:p w14:paraId="7CE9D150"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310FD463"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4753AA37" w14:textId="77777777" w:rsidR="00000000" w:rsidRDefault="00000000">
            <w:pPr>
              <w:tabs>
                <w:tab w:val="left" w:pos="0"/>
              </w:tabs>
              <w:wordWrap w:val="0"/>
              <w:spacing w:line="240" w:lineRule="auto"/>
              <w:ind w:firstLineChars="0" w:firstLine="0"/>
              <w:jc w:val="center"/>
              <w:rPr>
                <w:sz w:val="21"/>
                <w:szCs w:val="22"/>
              </w:rPr>
            </w:pPr>
          </w:p>
        </w:tc>
      </w:tr>
      <w:tr w:rsidR="00000000" w14:paraId="3447F391" w14:textId="77777777">
        <w:trPr>
          <w:jc w:val="center"/>
        </w:trPr>
        <w:tc>
          <w:tcPr>
            <w:tcW w:w="548" w:type="pct"/>
            <w:tcBorders>
              <w:tl2br w:val="nil"/>
              <w:tr2bl w:val="nil"/>
            </w:tcBorders>
            <w:vAlign w:val="center"/>
          </w:tcPr>
          <w:p w14:paraId="2BC8DD9D" w14:textId="77777777" w:rsidR="00000000" w:rsidRDefault="00000000">
            <w:pPr>
              <w:tabs>
                <w:tab w:val="left" w:pos="0"/>
              </w:tabs>
              <w:wordWrap w:val="0"/>
              <w:spacing w:line="240" w:lineRule="auto"/>
              <w:ind w:firstLineChars="0" w:firstLine="0"/>
              <w:jc w:val="center"/>
              <w:rPr>
                <w:sz w:val="21"/>
                <w:szCs w:val="22"/>
              </w:rPr>
            </w:pPr>
            <w:r>
              <w:rPr>
                <w:sz w:val="21"/>
                <w:szCs w:val="22"/>
              </w:rPr>
              <w:t>井场狭小</w:t>
            </w:r>
          </w:p>
        </w:tc>
        <w:tc>
          <w:tcPr>
            <w:tcW w:w="622" w:type="pct"/>
            <w:tcBorders>
              <w:tl2br w:val="nil"/>
              <w:tr2bl w:val="nil"/>
            </w:tcBorders>
            <w:vAlign w:val="center"/>
          </w:tcPr>
          <w:p w14:paraId="53EA94BE" w14:textId="77777777" w:rsidR="00000000" w:rsidRDefault="00000000">
            <w:pPr>
              <w:tabs>
                <w:tab w:val="left" w:pos="0"/>
              </w:tabs>
              <w:wordWrap w:val="0"/>
              <w:spacing w:line="240" w:lineRule="auto"/>
              <w:ind w:firstLineChars="0" w:firstLine="0"/>
              <w:jc w:val="center"/>
              <w:rPr>
                <w:sz w:val="21"/>
                <w:szCs w:val="22"/>
              </w:rPr>
            </w:pPr>
            <w:r>
              <w:rPr>
                <w:sz w:val="21"/>
                <w:szCs w:val="22"/>
              </w:rPr>
              <w:t>空间受限，没有安全通道</w:t>
            </w:r>
          </w:p>
        </w:tc>
        <w:tc>
          <w:tcPr>
            <w:tcW w:w="1013" w:type="pct"/>
            <w:tcBorders>
              <w:tl2br w:val="nil"/>
              <w:tr2bl w:val="nil"/>
            </w:tcBorders>
            <w:vAlign w:val="center"/>
          </w:tcPr>
          <w:p w14:paraId="69592C84" w14:textId="77777777" w:rsidR="00000000" w:rsidRDefault="00000000">
            <w:pPr>
              <w:tabs>
                <w:tab w:val="left" w:pos="0"/>
              </w:tabs>
              <w:wordWrap w:val="0"/>
              <w:spacing w:line="240" w:lineRule="auto"/>
              <w:ind w:firstLineChars="0" w:firstLine="0"/>
              <w:jc w:val="center"/>
              <w:rPr>
                <w:sz w:val="21"/>
                <w:szCs w:val="22"/>
              </w:rPr>
            </w:pPr>
            <w:r>
              <w:rPr>
                <w:sz w:val="21"/>
                <w:szCs w:val="22"/>
              </w:rPr>
              <w:t>井场下，设备多</w:t>
            </w:r>
          </w:p>
        </w:tc>
        <w:tc>
          <w:tcPr>
            <w:tcW w:w="232" w:type="pct"/>
            <w:tcBorders>
              <w:tl2br w:val="nil"/>
              <w:tr2bl w:val="nil"/>
            </w:tcBorders>
            <w:vAlign w:val="center"/>
          </w:tcPr>
          <w:p w14:paraId="1D0DA896"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3" w:type="pct"/>
            <w:tcBorders>
              <w:tl2br w:val="nil"/>
              <w:tr2bl w:val="nil"/>
            </w:tcBorders>
            <w:vAlign w:val="center"/>
          </w:tcPr>
          <w:p w14:paraId="300933C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6C14E084"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77F605C3" w14:textId="77777777" w:rsidR="00000000" w:rsidRDefault="00000000">
            <w:pPr>
              <w:tabs>
                <w:tab w:val="left" w:pos="0"/>
              </w:tabs>
              <w:wordWrap w:val="0"/>
              <w:spacing w:line="240" w:lineRule="auto"/>
              <w:ind w:firstLineChars="0" w:firstLine="0"/>
              <w:jc w:val="center"/>
              <w:rPr>
                <w:sz w:val="21"/>
                <w:szCs w:val="22"/>
              </w:rPr>
            </w:pPr>
          </w:p>
        </w:tc>
      </w:tr>
    </w:tbl>
    <w:p w14:paraId="4757C08A" w14:textId="77777777" w:rsidR="00000000" w:rsidRDefault="00000000">
      <w:pPr>
        <w:pStyle w:val="4"/>
        <w:rPr>
          <w:color w:val="auto"/>
        </w:rPr>
      </w:pPr>
      <w:r>
        <w:rPr>
          <w:color w:val="auto"/>
        </w:rPr>
        <w:t>连接高压流程</w:t>
      </w:r>
    </w:p>
    <w:p w14:paraId="0C825730" w14:textId="77777777" w:rsidR="00000000" w:rsidRDefault="00000000">
      <w:pPr>
        <w:pStyle w:val="a5"/>
        <w:spacing w:before="120"/>
        <w:rPr>
          <w:szCs w:val="21"/>
        </w:rPr>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8</w:t>
      </w:r>
      <w:r>
        <w:fldChar w:fldCharType="end"/>
      </w:r>
      <w:r>
        <w:rPr>
          <w:rFonts w:hint="eastAsia"/>
        </w:rPr>
        <w:t xml:space="preserve"> </w:t>
      </w:r>
      <w:r>
        <w:rPr>
          <w:szCs w:val="21"/>
        </w:rPr>
        <w:t>连接高压流程故障假设分</w:t>
      </w:r>
      <w:r>
        <w:rPr>
          <w:spacing w:val="-1"/>
          <w:szCs w:val="21"/>
        </w:rPr>
        <w:t>析表</w:t>
      </w:r>
    </w:p>
    <w:tbl>
      <w:tblPr>
        <w:tblStyle w:val="TableNormal"/>
        <w:tblW w:w="4990"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053"/>
        <w:gridCol w:w="1197"/>
        <w:gridCol w:w="1948"/>
        <w:gridCol w:w="436"/>
        <w:gridCol w:w="436"/>
        <w:gridCol w:w="467"/>
        <w:gridCol w:w="4075"/>
      </w:tblGrid>
      <w:tr w:rsidR="00000000" w14:paraId="28DD7EA9" w14:textId="77777777">
        <w:trPr>
          <w:trHeight w:val="254"/>
          <w:tblHeader/>
          <w:jc w:val="center"/>
        </w:trPr>
        <w:tc>
          <w:tcPr>
            <w:tcW w:w="547" w:type="pct"/>
            <w:tcBorders>
              <w:tl2br w:val="nil"/>
              <w:tr2bl w:val="nil"/>
            </w:tcBorders>
            <w:vAlign w:val="center"/>
          </w:tcPr>
          <w:p w14:paraId="7F5772D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58DEDC2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78B1C49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697" w:type="pct"/>
            <w:gridSpan w:val="3"/>
            <w:tcBorders>
              <w:tl2br w:val="nil"/>
              <w:tr2bl w:val="nil"/>
            </w:tcBorders>
            <w:vAlign w:val="center"/>
          </w:tcPr>
          <w:p w14:paraId="56D107E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9" w:type="pct"/>
            <w:vMerge w:val="restart"/>
            <w:tcBorders>
              <w:tl2br w:val="nil"/>
              <w:tr2bl w:val="nil"/>
            </w:tcBorders>
            <w:vAlign w:val="center"/>
          </w:tcPr>
          <w:p w14:paraId="2C2880A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4F1B4417" w14:textId="77777777">
        <w:trPr>
          <w:trHeight w:val="248"/>
          <w:tblHeader/>
          <w:jc w:val="center"/>
        </w:trPr>
        <w:tc>
          <w:tcPr>
            <w:tcW w:w="547" w:type="pct"/>
            <w:tcBorders>
              <w:tl2br w:val="nil"/>
              <w:tr2bl w:val="nil"/>
            </w:tcBorders>
            <w:vAlign w:val="center"/>
          </w:tcPr>
          <w:p w14:paraId="5450DF0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3D87F96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2477248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27" w:type="pct"/>
            <w:tcBorders>
              <w:tl2br w:val="nil"/>
              <w:tr2bl w:val="nil"/>
            </w:tcBorders>
            <w:vAlign w:val="center"/>
          </w:tcPr>
          <w:p w14:paraId="09C0450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27" w:type="pct"/>
            <w:tcBorders>
              <w:tl2br w:val="nil"/>
              <w:tr2bl w:val="nil"/>
            </w:tcBorders>
            <w:vAlign w:val="center"/>
          </w:tcPr>
          <w:p w14:paraId="3024E10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42" w:type="pct"/>
            <w:tcBorders>
              <w:tl2br w:val="nil"/>
              <w:tr2bl w:val="nil"/>
            </w:tcBorders>
            <w:vAlign w:val="center"/>
          </w:tcPr>
          <w:p w14:paraId="11DAA2D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9" w:type="pct"/>
            <w:vMerge/>
            <w:tcBorders>
              <w:tl2br w:val="nil"/>
              <w:tr2bl w:val="nil"/>
            </w:tcBorders>
            <w:vAlign w:val="center"/>
          </w:tcPr>
          <w:p w14:paraId="0BA4DF68" w14:textId="77777777" w:rsidR="00000000" w:rsidRDefault="00000000">
            <w:pPr>
              <w:tabs>
                <w:tab w:val="left" w:pos="0"/>
              </w:tabs>
              <w:wordWrap w:val="0"/>
              <w:spacing w:line="240" w:lineRule="auto"/>
              <w:ind w:firstLineChars="0" w:firstLine="0"/>
              <w:jc w:val="center"/>
              <w:rPr>
                <w:sz w:val="21"/>
                <w:szCs w:val="22"/>
              </w:rPr>
            </w:pPr>
          </w:p>
        </w:tc>
      </w:tr>
      <w:tr w:rsidR="00000000" w14:paraId="6979B115" w14:textId="77777777">
        <w:trPr>
          <w:trHeight w:val="1733"/>
          <w:jc w:val="center"/>
        </w:trPr>
        <w:tc>
          <w:tcPr>
            <w:tcW w:w="547" w:type="pct"/>
            <w:tcBorders>
              <w:tl2br w:val="nil"/>
              <w:tr2bl w:val="nil"/>
            </w:tcBorders>
            <w:vAlign w:val="center"/>
          </w:tcPr>
          <w:p w14:paraId="640FFFBE"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石子等杂物进入管汇</w:t>
            </w:r>
          </w:p>
        </w:tc>
        <w:tc>
          <w:tcPr>
            <w:tcW w:w="622" w:type="pct"/>
            <w:tcBorders>
              <w:tl2br w:val="nil"/>
              <w:tr2bl w:val="nil"/>
            </w:tcBorders>
            <w:vAlign w:val="center"/>
          </w:tcPr>
          <w:p w14:paraId="54D3109C" w14:textId="77777777" w:rsidR="00000000" w:rsidRDefault="00000000">
            <w:pPr>
              <w:tabs>
                <w:tab w:val="left" w:pos="0"/>
              </w:tabs>
              <w:wordWrap w:val="0"/>
              <w:spacing w:line="240" w:lineRule="auto"/>
              <w:ind w:firstLineChars="0" w:firstLine="0"/>
              <w:jc w:val="center"/>
              <w:rPr>
                <w:sz w:val="21"/>
                <w:szCs w:val="22"/>
              </w:rPr>
            </w:pPr>
            <w:r>
              <w:rPr>
                <w:sz w:val="21"/>
                <w:szCs w:val="22"/>
              </w:rPr>
              <w:t>石子在排空旋塞阀处堵塞，排空压力高于</w:t>
            </w:r>
          </w:p>
          <w:p w14:paraId="403122CA" w14:textId="77777777" w:rsidR="00000000" w:rsidRDefault="00000000">
            <w:pPr>
              <w:tabs>
                <w:tab w:val="left" w:pos="0"/>
              </w:tabs>
              <w:wordWrap w:val="0"/>
              <w:spacing w:line="240" w:lineRule="auto"/>
              <w:ind w:firstLineChars="0" w:firstLine="0"/>
              <w:jc w:val="center"/>
              <w:rPr>
                <w:sz w:val="21"/>
                <w:szCs w:val="22"/>
              </w:rPr>
            </w:pPr>
            <w:r>
              <w:rPr>
                <w:sz w:val="21"/>
                <w:szCs w:val="22"/>
              </w:rPr>
              <w:t>正常，压裂车超压停泵</w:t>
            </w:r>
          </w:p>
        </w:tc>
        <w:tc>
          <w:tcPr>
            <w:tcW w:w="1013" w:type="pct"/>
            <w:tcBorders>
              <w:tl2br w:val="nil"/>
              <w:tr2bl w:val="nil"/>
            </w:tcBorders>
            <w:vAlign w:val="center"/>
          </w:tcPr>
          <w:p w14:paraId="38106B5C" w14:textId="77777777" w:rsidR="00000000" w:rsidRDefault="00000000">
            <w:pPr>
              <w:tabs>
                <w:tab w:val="left" w:pos="0"/>
              </w:tabs>
              <w:wordWrap w:val="0"/>
              <w:spacing w:line="240" w:lineRule="auto"/>
              <w:ind w:firstLineChars="0" w:firstLine="0"/>
              <w:jc w:val="center"/>
              <w:rPr>
                <w:sz w:val="21"/>
                <w:szCs w:val="22"/>
              </w:rPr>
            </w:pPr>
            <w:r>
              <w:rPr>
                <w:sz w:val="21"/>
                <w:szCs w:val="22"/>
              </w:rPr>
              <w:t>搬运管线过程中石子进入管汇，连接管线前没有检查</w:t>
            </w:r>
          </w:p>
        </w:tc>
        <w:tc>
          <w:tcPr>
            <w:tcW w:w="227" w:type="pct"/>
            <w:tcBorders>
              <w:tl2br w:val="nil"/>
              <w:tr2bl w:val="nil"/>
            </w:tcBorders>
            <w:vAlign w:val="center"/>
          </w:tcPr>
          <w:p w14:paraId="68F3894D"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61E749DA"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01092C35"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57F191F8" w14:textId="77777777" w:rsidR="00000000" w:rsidRDefault="00000000">
            <w:pPr>
              <w:tabs>
                <w:tab w:val="left" w:pos="0"/>
              </w:tabs>
              <w:wordWrap w:val="0"/>
              <w:spacing w:line="240" w:lineRule="auto"/>
              <w:ind w:firstLineChars="0" w:firstLine="0"/>
              <w:jc w:val="center"/>
              <w:rPr>
                <w:sz w:val="21"/>
                <w:szCs w:val="22"/>
              </w:rPr>
            </w:pPr>
            <w:r>
              <w:rPr>
                <w:sz w:val="21"/>
                <w:szCs w:val="22"/>
              </w:rPr>
              <w:t>先检查管线内有无杂物，再连接管线，排空时设好超压保护</w:t>
            </w:r>
            <w:r>
              <w:rPr>
                <w:sz w:val="21"/>
                <w:szCs w:val="22"/>
              </w:rPr>
              <w:t>5MPa</w:t>
            </w:r>
          </w:p>
        </w:tc>
      </w:tr>
      <w:tr w:rsidR="00000000" w14:paraId="78A4780A" w14:textId="77777777">
        <w:trPr>
          <w:trHeight w:val="717"/>
          <w:jc w:val="center"/>
        </w:trPr>
        <w:tc>
          <w:tcPr>
            <w:tcW w:w="547" w:type="pct"/>
            <w:tcBorders>
              <w:tl2br w:val="nil"/>
              <w:tr2bl w:val="nil"/>
            </w:tcBorders>
            <w:vAlign w:val="center"/>
          </w:tcPr>
          <w:p w14:paraId="7C8B5DB3" w14:textId="77777777" w:rsidR="00000000" w:rsidRDefault="00000000">
            <w:pPr>
              <w:tabs>
                <w:tab w:val="left" w:pos="0"/>
              </w:tabs>
              <w:wordWrap w:val="0"/>
              <w:spacing w:line="240" w:lineRule="auto"/>
              <w:ind w:firstLineChars="0" w:firstLine="0"/>
              <w:jc w:val="center"/>
              <w:rPr>
                <w:sz w:val="21"/>
                <w:szCs w:val="22"/>
              </w:rPr>
            </w:pPr>
            <w:r>
              <w:rPr>
                <w:sz w:val="21"/>
                <w:szCs w:val="22"/>
              </w:rPr>
              <w:t>单流阀接反</w:t>
            </w:r>
          </w:p>
        </w:tc>
        <w:tc>
          <w:tcPr>
            <w:tcW w:w="622" w:type="pct"/>
            <w:tcBorders>
              <w:tl2br w:val="nil"/>
              <w:tr2bl w:val="nil"/>
            </w:tcBorders>
            <w:vAlign w:val="center"/>
          </w:tcPr>
          <w:p w14:paraId="09968B86" w14:textId="77777777" w:rsidR="00000000" w:rsidRDefault="00000000">
            <w:pPr>
              <w:tabs>
                <w:tab w:val="left" w:pos="0"/>
              </w:tabs>
              <w:wordWrap w:val="0"/>
              <w:spacing w:line="240" w:lineRule="auto"/>
              <w:ind w:firstLineChars="0" w:firstLine="0"/>
              <w:jc w:val="center"/>
              <w:rPr>
                <w:sz w:val="21"/>
                <w:szCs w:val="22"/>
              </w:rPr>
            </w:pPr>
            <w:r>
              <w:rPr>
                <w:sz w:val="21"/>
                <w:szCs w:val="22"/>
              </w:rPr>
              <w:t>排空时压裂车打死泵</w:t>
            </w:r>
          </w:p>
        </w:tc>
        <w:tc>
          <w:tcPr>
            <w:tcW w:w="1013" w:type="pct"/>
            <w:tcBorders>
              <w:tl2br w:val="nil"/>
              <w:tr2bl w:val="nil"/>
            </w:tcBorders>
            <w:vAlign w:val="center"/>
          </w:tcPr>
          <w:p w14:paraId="6F7351F1" w14:textId="77777777" w:rsidR="00000000" w:rsidRDefault="00000000">
            <w:pPr>
              <w:tabs>
                <w:tab w:val="left" w:pos="0"/>
              </w:tabs>
              <w:wordWrap w:val="0"/>
              <w:spacing w:line="240" w:lineRule="auto"/>
              <w:ind w:firstLineChars="0" w:firstLine="0"/>
              <w:jc w:val="center"/>
              <w:rPr>
                <w:sz w:val="21"/>
                <w:szCs w:val="22"/>
              </w:rPr>
            </w:pPr>
            <w:r>
              <w:rPr>
                <w:sz w:val="21"/>
                <w:szCs w:val="22"/>
              </w:rPr>
              <w:t>连接时没有查看单流阀的方向箭头</w:t>
            </w:r>
          </w:p>
        </w:tc>
        <w:tc>
          <w:tcPr>
            <w:tcW w:w="227" w:type="pct"/>
            <w:tcBorders>
              <w:tl2br w:val="nil"/>
              <w:tr2bl w:val="nil"/>
            </w:tcBorders>
            <w:vAlign w:val="center"/>
          </w:tcPr>
          <w:p w14:paraId="361B8895"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595383AF"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73EFBC5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4F187745" w14:textId="77777777" w:rsidR="00000000" w:rsidRDefault="00000000">
            <w:pPr>
              <w:tabs>
                <w:tab w:val="left" w:pos="0"/>
              </w:tabs>
              <w:wordWrap w:val="0"/>
              <w:spacing w:line="240" w:lineRule="auto"/>
              <w:ind w:firstLineChars="0" w:firstLine="0"/>
              <w:jc w:val="center"/>
              <w:rPr>
                <w:sz w:val="21"/>
                <w:szCs w:val="22"/>
              </w:rPr>
            </w:pPr>
            <w:r>
              <w:rPr>
                <w:sz w:val="21"/>
                <w:szCs w:val="22"/>
              </w:rPr>
              <w:t>连接时必须检查单流阀的方向箭头，看是否和泵注流体方向一致，连接后巡视确认，排空时设置压裂车超压</w:t>
            </w:r>
            <w:r>
              <w:rPr>
                <w:sz w:val="21"/>
                <w:szCs w:val="22"/>
              </w:rPr>
              <w:t>5Mpa</w:t>
            </w:r>
          </w:p>
        </w:tc>
      </w:tr>
      <w:tr w:rsidR="00000000" w14:paraId="0EEFCC95" w14:textId="77777777">
        <w:trPr>
          <w:trHeight w:val="484"/>
          <w:jc w:val="center"/>
        </w:trPr>
        <w:tc>
          <w:tcPr>
            <w:tcW w:w="547" w:type="pct"/>
            <w:vMerge w:val="restart"/>
            <w:tcBorders>
              <w:tl2br w:val="nil"/>
              <w:tr2bl w:val="nil"/>
            </w:tcBorders>
            <w:vAlign w:val="center"/>
          </w:tcPr>
          <w:p w14:paraId="589E2000" w14:textId="77777777" w:rsidR="00000000" w:rsidRDefault="00000000">
            <w:pPr>
              <w:tabs>
                <w:tab w:val="left" w:pos="0"/>
              </w:tabs>
              <w:wordWrap w:val="0"/>
              <w:spacing w:line="240" w:lineRule="auto"/>
              <w:ind w:firstLineChars="0" w:firstLine="0"/>
              <w:jc w:val="center"/>
              <w:rPr>
                <w:sz w:val="21"/>
                <w:szCs w:val="22"/>
              </w:rPr>
            </w:pPr>
            <w:r>
              <w:rPr>
                <w:sz w:val="21"/>
                <w:szCs w:val="22"/>
              </w:rPr>
              <w:t>高压管线阀件在试压或者施工中爆裂</w:t>
            </w:r>
          </w:p>
        </w:tc>
        <w:tc>
          <w:tcPr>
            <w:tcW w:w="622" w:type="pct"/>
            <w:vMerge w:val="restart"/>
            <w:tcBorders>
              <w:tl2br w:val="nil"/>
              <w:tr2bl w:val="nil"/>
            </w:tcBorders>
            <w:vAlign w:val="center"/>
          </w:tcPr>
          <w:p w14:paraId="453E9051"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设备损坏、环境污染、人员伤亡</w:t>
            </w:r>
          </w:p>
        </w:tc>
        <w:tc>
          <w:tcPr>
            <w:tcW w:w="1013" w:type="pct"/>
            <w:tcBorders>
              <w:tl2br w:val="nil"/>
              <w:tr2bl w:val="nil"/>
            </w:tcBorders>
            <w:vAlign w:val="center"/>
          </w:tcPr>
          <w:p w14:paraId="0C3357FC" w14:textId="77777777" w:rsidR="00000000" w:rsidRDefault="00000000">
            <w:pPr>
              <w:tabs>
                <w:tab w:val="left" w:pos="0"/>
              </w:tabs>
              <w:wordWrap w:val="0"/>
              <w:spacing w:line="240" w:lineRule="auto"/>
              <w:ind w:firstLineChars="0" w:firstLine="0"/>
              <w:jc w:val="center"/>
              <w:rPr>
                <w:sz w:val="21"/>
                <w:szCs w:val="22"/>
              </w:rPr>
            </w:pPr>
            <w:r>
              <w:rPr>
                <w:sz w:val="21"/>
                <w:szCs w:val="22"/>
              </w:rPr>
              <w:t>高压管线或者阀件已接达到疲劳极限；</w:t>
            </w:r>
          </w:p>
        </w:tc>
        <w:tc>
          <w:tcPr>
            <w:tcW w:w="227" w:type="pct"/>
            <w:tcBorders>
              <w:tl2br w:val="nil"/>
              <w:tr2bl w:val="nil"/>
            </w:tcBorders>
            <w:vAlign w:val="center"/>
          </w:tcPr>
          <w:p w14:paraId="28C308E2"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27" w:type="pct"/>
            <w:tcBorders>
              <w:tl2br w:val="nil"/>
              <w:tr2bl w:val="nil"/>
            </w:tcBorders>
            <w:vAlign w:val="center"/>
          </w:tcPr>
          <w:p w14:paraId="5D3891A1"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42" w:type="pct"/>
            <w:tcBorders>
              <w:tl2br w:val="nil"/>
              <w:tr2bl w:val="nil"/>
            </w:tcBorders>
            <w:vAlign w:val="center"/>
          </w:tcPr>
          <w:p w14:paraId="5E37AAE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18A50CFC" w14:textId="77777777" w:rsidR="00000000" w:rsidRDefault="00000000">
            <w:pPr>
              <w:tabs>
                <w:tab w:val="left" w:pos="0"/>
              </w:tabs>
              <w:wordWrap w:val="0"/>
              <w:spacing w:line="240" w:lineRule="auto"/>
              <w:ind w:firstLineChars="0" w:firstLine="0"/>
              <w:jc w:val="center"/>
              <w:rPr>
                <w:sz w:val="21"/>
                <w:szCs w:val="22"/>
              </w:rPr>
            </w:pPr>
            <w:r>
              <w:rPr>
                <w:sz w:val="21"/>
                <w:szCs w:val="22"/>
              </w:rPr>
              <w:t>定期检测，建立管线发件使用情况记录表</w:t>
            </w:r>
          </w:p>
        </w:tc>
      </w:tr>
      <w:tr w:rsidR="00000000" w14:paraId="14CF3875" w14:textId="77777777">
        <w:trPr>
          <w:trHeight w:val="485"/>
          <w:jc w:val="center"/>
        </w:trPr>
        <w:tc>
          <w:tcPr>
            <w:tcW w:w="547" w:type="pct"/>
            <w:vMerge/>
            <w:tcBorders>
              <w:tl2br w:val="nil"/>
              <w:tr2bl w:val="nil"/>
            </w:tcBorders>
            <w:vAlign w:val="center"/>
          </w:tcPr>
          <w:p w14:paraId="208829FA"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2BF17FD"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18081948" w14:textId="77777777" w:rsidR="00000000" w:rsidRDefault="00000000">
            <w:pPr>
              <w:tabs>
                <w:tab w:val="left" w:pos="0"/>
              </w:tabs>
              <w:wordWrap w:val="0"/>
              <w:spacing w:line="240" w:lineRule="auto"/>
              <w:ind w:firstLineChars="0" w:firstLine="0"/>
              <w:jc w:val="center"/>
              <w:rPr>
                <w:sz w:val="21"/>
                <w:szCs w:val="22"/>
              </w:rPr>
            </w:pPr>
            <w:r>
              <w:rPr>
                <w:sz w:val="21"/>
                <w:szCs w:val="22"/>
              </w:rPr>
              <w:t>高压管线和阀件本身存在质量问题</w:t>
            </w:r>
          </w:p>
        </w:tc>
        <w:tc>
          <w:tcPr>
            <w:tcW w:w="227" w:type="pct"/>
            <w:tcBorders>
              <w:tl2br w:val="nil"/>
              <w:tr2bl w:val="nil"/>
            </w:tcBorders>
            <w:vAlign w:val="center"/>
          </w:tcPr>
          <w:p w14:paraId="09BEA6D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27" w:type="pct"/>
            <w:tcBorders>
              <w:tl2br w:val="nil"/>
              <w:tr2bl w:val="nil"/>
            </w:tcBorders>
            <w:vAlign w:val="center"/>
          </w:tcPr>
          <w:p w14:paraId="72143F9A"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42" w:type="pct"/>
            <w:tcBorders>
              <w:tl2br w:val="nil"/>
              <w:tr2bl w:val="nil"/>
            </w:tcBorders>
            <w:vAlign w:val="center"/>
          </w:tcPr>
          <w:p w14:paraId="0DD8F68D"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57773F96" w14:textId="77777777" w:rsidR="00000000" w:rsidRDefault="00000000">
            <w:pPr>
              <w:tabs>
                <w:tab w:val="left" w:pos="0"/>
              </w:tabs>
              <w:wordWrap w:val="0"/>
              <w:spacing w:line="240" w:lineRule="auto"/>
              <w:ind w:firstLineChars="0" w:firstLine="0"/>
              <w:jc w:val="center"/>
              <w:rPr>
                <w:sz w:val="21"/>
                <w:szCs w:val="22"/>
              </w:rPr>
            </w:pPr>
            <w:r>
              <w:rPr>
                <w:sz w:val="21"/>
                <w:szCs w:val="22"/>
              </w:rPr>
              <w:t>第一次使用前没有对高压件进行强度试压</w:t>
            </w:r>
          </w:p>
        </w:tc>
      </w:tr>
      <w:tr w:rsidR="00000000" w14:paraId="3E5129BD" w14:textId="77777777">
        <w:trPr>
          <w:trHeight w:val="482"/>
          <w:jc w:val="center"/>
        </w:trPr>
        <w:tc>
          <w:tcPr>
            <w:tcW w:w="547" w:type="pct"/>
            <w:vMerge w:val="restart"/>
            <w:tcBorders>
              <w:tl2br w:val="nil"/>
              <w:tr2bl w:val="nil"/>
            </w:tcBorders>
            <w:vAlign w:val="center"/>
          </w:tcPr>
          <w:p w14:paraId="6CB5A79C" w14:textId="77777777" w:rsidR="00000000" w:rsidRDefault="00000000">
            <w:pPr>
              <w:tabs>
                <w:tab w:val="left" w:pos="0"/>
              </w:tabs>
              <w:wordWrap w:val="0"/>
              <w:spacing w:line="240" w:lineRule="auto"/>
              <w:ind w:firstLineChars="0" w:firstLine="0"/>
              <w:jc w:val="center"/>
              <w:rPr>
                <w:sz w:val="21"/>
                <w:szCs w:val="22"/>
              </w:rPr>
            </w:pPr>
            <w:r>
              <w:rPr>
                <w:sz w:val="21"/>
                <w:szCs w:val="22"/>
              </w:rPr>
              <w:t>高压流程没按规定缠绕</w:t>
            </w:r>
          </w:p>
        </w:tc>
        <w:tc>
          <w:tcPr>
            <w:tcW w:w="622" w:type="pct"/>
            <w:vMerge w:val="restart"/>
            <w:tcBorders>
              <w:tl2br w:val="nil"/>
              <w:tr2bl w:val="nil"/>
            </w:tcBorders>
            <w:vAlign w:val="center"/>
          </w:tcPr>
          <w:p w14:paraId="0FEBF3FA" w14:textId="77777777" w:rsidR="00000000" w:rsidRDefault="00000000">
            <w:pPr>
              <w:tabs>
                <w:tab w:val="left" w:pos="0"/>
              </w:tabs>
              <w:wordWrap w:val="0"/>
              <w:spacing w:line="240" w:lineRule="auto"/>
              <w:ind w:firstLineChars="0" w:firstLine="0"/>
              <w:jc w:val="center"/>
              <w:rPr>
                <w:sz w:val="21"/>
                <w:szCs w:val="22"/>
              </w:rPr>
            </w:pPr>
            <w:r>
              <w:rPr>
                <w:sz w:val="21"/>
                <w:szCs w:val="22"/>
              </w:rPr>
              <w:t>管线爆裂或者拉托后甩动伤人或者损坏设备</w:t>
            </w:r>
          </w:p>
        </w:tc>
        <w:tc>
          <w:tcPr>
            <w:tcW w:w="1013" w:type="pct"/>
            <w:tcBorders>
              <w:tl2br w:val="nil"/>
              <w:tr2bl w:val="nil"/>
            </w:tcBorders>
            <w:vAlign w:val="center"/>
          </w:tcPr>
          <w:p w14:paraId="69FB6B4D" w14:textId="77777777" w:rsidR="00000000" w:rsidRDefault="00000000">
            <w:pPr>
              <w:tabs>
                <w:tab w:val="left" w:pos="0"/>
              </w:tabs>
              <w:wordWrap w:val="0"/>
              <w:spacing w:line="240" w:lineRule="auto"/>
              <w:ind w:firstLineChars="0" w:firstLine="0"/>
              <w:jc w:val="center"/>
              <w:rPr>
                <w:sz w:val="21"/>
                <w:szCs w:val="22"/>
              </w:rPr>
            </w:pPr>
            <w:r>
              <w:rPr>
                <w:sz w:val="21"/>
                <w:szCs w:val="22"/>
              </w:rPr>
              <w:t>缠绕用的钢丝或者吊带强度不够</w:t>
            </w:r>
          </w:p>
        </w:tc>
        <w:tc>
          <w:tcPr>
            <w:tcW w:w="227" w:type="pct"/>
            <w:tcBorders>
              <w:tl2br w:val="nil"/>
              <w:tr2bl w:val="nil"/>
            </w:tcBorders>
            <w:vAlign w:val="center"/>
          </w:tcPr>
          <w:p w14:paraId="6D504CA0"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27" w:type="pct"/>
            <w:tcBorders>
              <w:tl2br w:val="nil"/>
              <w:tr2bl w:val="nil"/>
            </w:tcBorders>
            <w:vAlign w:val="center"/>
          </w:tcPr>
          <w:p w14:paraId="3C98864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4264C1F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2E70F419" w14:textId="77777777" w:rsidR="00000000" w:rsidRDefault="00000000">
            <w:pPr>
              <w:tabs>
                <w:tab w:val="left" w:pos="0"/>
              </w:tabs>
              <w:wordWrap w:val="0"/>
              <w:spacing w:line="240" w:lineRule="auto"/>
              <w:ind w:firstLineChars="0" w:firstLine="0"/>
              <w:jc w:val="center"/>
              <w:rPr>
                <w:sz w:val="21"/>
                <w:szCs w:val="22"/>
              </w:rPr>
            </w:pPr>
            <w:r>
              <w:rPr>
                <w:sz w:val="21"/>
                <w:szCs w:val="22"/>
              </w:rPr>
              <w:t>定期检查报废强度不够的吊带或者钢丝绳</w:t>
            </w:r>
          </w:p>
        </w:tc>
      </w:tr>
      <w:tr w:rsidR="00000000" w14:paraId="12FBB8CF" w14:textId="77777777">
        <w:trPr>
          <w:trHeight w:val="463"/>
          <w:jc w:val="center"/>
        </w:trPr>
        <w:tc>
          <w:tcPr>
            <w:tcW w:w="547" w:type="pct"/>
            <w:vMerge/>
            <w:tcBorders>
              <w:tl2br w:val="nil"/>
              <w:tr2bl w:val="nil"/>
            </w:tcBorders>
            <w:vAlign w:val="center"/>
          </w:tcPr>
          <w:p w14:paraId="4ABB1C83"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0741BA2A"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7F8F984C" w14:textId="77777777" w:rsidR="00000000" w:rsidRDefault="00000000">
            <w:pPr>
              <w:tabs>
                <w:tab w:val="left" w:pos="0"/>
              </w:tabs>
              <w:wordWrap w:val="0"/>
              <w:spacing w:line="240" w:lineRule="auto"/>
              <w:ind w:firstLineChars="0" w:firstLine="0"/>
              <w:jc w:val="center"/>
              <w:rPr>
                <w:sz w:val="21"/>
                <w:szCs w:val="22"/>
              </w:rPr>
            </w:pPr>
            <w:r>
              <w:rPr>
                <w:sz w:val="21"/>
                <w:szCs w:val="22"/>
              </w:rPr>
              <w:t>缠绕方式不对</w:t>
            </w:r>
          </w:p>
        </w:tc>
        <w:tc>
          <w:tcPr>
            <w:tcW w:w="227" w:type="pct"/>
            <w:tcBorders>
              <w:tl2br w:val="nil"/>
              <w:tr2bl w:val="nil"/>
            </w:tcBorders>
            <w:vAlign w:val="center"/>
          </w:tcPr>
          <w:p w14:paraId="42D2A0E8"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27" w:type="pct"/>
            <w:tcBorders>
              <w:tl2br w:val="nil"/>
              <w:tr2bl w:val="nil"/>
            </w:tcBorders>
            <w:vAlign w:val="center"/>
          </w:tcPr>
          <w:p w14:paraId="2573C384"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6520739F"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29007E58" w14:textId="77777777" w:rsidR="00000000" w:rsidRDefault="00000000">
            <w:pPr>
              <w:tabs>
                <w:tab w:val="left" w:pos="0"/>
              </w:tabs>
              <w:wordWrap w:val="0"/>
              <w:spacing w:line="240" w:lineRule="auto"/>
              <w:ind w:firstLineChars="0" w:firstLine="0"/>
              <w:jc w:val="center"/>
              <w:rPr>
                <w:sz w:val="21"/>
                <w:szCs w:val="22"/>
              </w:rPr>
            </w:pPr>
            <w:r>
              <w:rPr>
                <w:sz w:val="21"/>
                <w:szCs w:val="22"/>
              </w:rPr>
              <w:t>现场负责人加强监督</w:t>
            </w:r>
          </w:p>
        </w:tc>
      </w:tr>
      <w:tr w:rsidR="00000000" w14:paraId="783BB13E" w14:textId="77777777">
        <w:trPr>
          <w:trHeight w:val="718"/>
          <w:jc w:val="center"/>
        </w:trPr>
        <w:tc>
          <w:tcPr>
            <w:tcW w:w="547" w:type="pct"/>
            <w:tcBorders>
              <w:tl2br w:val="nil"/>
              <w:tr2bl w:val="nil"/>
            </w:tcBorders>
            <w:vAlign w:val="center"/>
          </w:tcPr>
          <w:p w14:paraId="5DED9193" w14:textId="77777777" w:rsidR="00000000" w:rsidRDefault="00000000">
            <w:pPr>
              <w:tabs>
                <w:tab w:val="left" w:pos="0"/>
              </w:tabs>
              <w:wordWrap w:val="0"/>
              <w:spacing w:line="240" w:lineRule="auto"/>
              <w:ind w:firstLineChars="0" w:firstLine="0"/>
              <w:jc w:val="center"/>
              <w:rPr>
                <w:sz w:val="21"/>
                <w:szCs w:val="22"/>
              </w:rPr>
            </w:pPr>
            <w:r>
              <w:rPr>
                <w:sz w:val="21"/>
                <w:szCs w:val="22"/>
              </w:rPr>
              <w:t>高压流程及井口震动剧烈</w:t>
            </w:r>
          </w:p>
        </w:tc>
        <w:tc>
          <w:tcPr>
            <w:tcW w:w="622" w:type="pct"/>
            <w:tcBorders>
              <w:tl2br w:val="nil"/>
              <w:tr2bl w:val="nil"/>
            </w:tcBorders>
            <w:vAlign w:val="center"/>
          </w:tcPr>
          <w:p w14:paraId="7DF68CF7" w14:textId="77777777" w:rsidR="00000000" w:rsidRDefault="00000000">
            <w:pPr>
              <w:tabs>
                <w:tab w:val="left" w:pos="0"/>
              </w:tabs>
              <w:wordWrap w:val="0"/>
              <w:spacing w:line="240" w:lineRule="auto"/>
              <w:ind w:firstLineChars="0" w:firstLine="0"/>
              <w:jc w:val="center"/>
              <w:rPr>
                <w:sz w:val="21"/>
                <w:szCs w:val="22"/>
              </w:rPr>
            </w:pPr>
            <w:r>
              <w:rPr>
                <w:sz w:val="21"/>
                <w:szCs w:val="22"/>
              </w:rPr>
              <w:t>井口及流程扣连接松动刺漏</w:t>
            </w:r>
          </w:p>
        </w:tc>
        <w:tc>
          <w:tcPr>
            <w:tcW w:w="1013" w:type="pct"/>
            <w:tcBorders>
              <w:tl2br w:val="nil"/>
              <w:tr2bl w:val="nil"/>
            </w:tcBorders>
            <w:vAlign w:val="center"/>
          </w:tcPr>
          <w:p w14:paraId="768AD464" w14:textId="77777777" w:rsidR="00000000" w:rsidRDefault="00000000">
            <w:pPr>
              <w:tabs>
                <w:tab w:val="left" w:pos="0"/>
              </w:tabs>
              <w:wordWrap w:val="0"/>
              <w:spacing w:line="240" w:lineRule="auto"/>
              <w:ind w:firstLineChars="0" w:firstLine="0"/>
              <w:jc w:val="center"/>
              <w:rPr>
                <w:sz w:val="21"/>
                <w:szCs w:val="22"/>
              </w:rPr>
            </w:pPr>
            <w:r>
              <w:rPr>
                <w:sz w:val="21"/>
                <w:szCs w:val="22"/>
              </w:rPr>
              <w:t>高压流程没有柔性连接</w:t>
            </w:r>
          </w:p>
        </w:tc>
        <w:tc>
          <w:tcPr>
            <w:tcW w:w="227" w:type="pct"/>
            <w:tcBorders>
              <w:tl2br w:val="nil"/>
              <w:tr2bl w:val="nil"/>
            </w:tcBorders>
            <w:vAlign w:val="center"/>
          </w:tcPr>
          <w:p w14:paraId="4702F97D"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27" w:type="pct"/>
            <w:tcBorders>
              <w:tl2br w:val="nil"/>
              <w:tr2bl w:val="nil"/>
            </w:tcBorders>
            <w:vAlign w:val="center"/>
          </w:tcPr>
          <w:p w14:paraId="5829FF4F"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5E345DCD"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19FF7517" w14:textId="77777777" w:rsidR="00000000" w:rsidRDefault="00000000">
            <w:pPr>
              <w:tabs>
                <w:tab w:val="left" w:pos="0"/>
              </w:tabs>
              <w:wordWrap w:val="0"/>
              <w:spacing w:line="240" w:lineRule="auto"/>
              <w:ind w:firstLineChars="0" w:firstLine="0"/>
              <w:jc w:val="center"/>
              <w:rPr>
                <w:sz w:val="21"/>
                <w:szCs w:val="22"/>
              </w:rPr>
            </w:pPr>
            <w:r>
              <w:rPr>
                <w:sz w:val="21"/>
                <w:szCs w:val="22"/>
              </w:rPr>
              <w:t>柔性连接</w:t>
            </w:r>
          </w:p>
        </w:tc>
      </w:tr>
      <w:tr w:rsidR="00000000" w14:paraId="60E4EE6F" w14:textId="77777777">
        <w:trPr>
          <w:trHeight w:val="717"/>
          <w:jc w:val="center"/>
        </w:trPr>
        <w:tc>
          <w:tcPr>
            <w:tcW w:w="547" w:type="pct"/>
            <w:tcBorders>
              <w:tl2br w:val="nil"/>
              <w:tr2bl w:val="nil"/>
            </w:tcBorders>
            <w:vAlign w:val="center"/>
          </w:tcPr>
          <w:p w14:paraId="250B9914" w14:textId="77777777" w:rsidR="00000000" w:rsidRDefault="00000000">
            <w:pPr>
              <w:tabs>
                <w:tab w:val="left" w:pos="0"/>
              </w:tabs>
              <w:wordWrap w:val="0"/>
              <w:spacing w:line="240" w:lineRule="auto"/>
              <w:ind w:firstLineChars="0" w:firstLine="0"/>
              <w:jc w:val="center"/>
              <w:rPr>
                <w:sz w:val="21"/>
                <w:szCs w:val="22"/>
              </w:rPr>
            </w:pPr>
            <w:r>
              <w:rPr>
                <w:sz w:val="21"/>
                <w:szCs w:val="22"/>
              </w:rPr>
              <w:t>高压流程不在一条直线上</w:t>
            </w:r>
          </w:p>
        </w:tc>
        <w:tc>
          <w:tcPr>
            <w:tcW w:w="622" w:type="pct"/>
            <w:tcBorders>
              <w:tl2br w:val="nil"/>
              <w:tr2bl w:val="nil"/>
            </w:tcBorders>
            <w:vAlign w:val="center"/>
          </w:tcPr>
          <w:p w14:paraId="48FC49FD" w14:textId="77777777" w:rsidR="00000000" w:rsidRDefault="00000000">
            <w:pPr>
              <w:tabs>
                <w:tab w:val="left" w:pos="0"/>
              </w:tabs>
              <w:wordWrap w:val="0"/>
              <w:spacing w:line="240" w:lineRule="auto"/>
              <w:ind w:firstLineChars="0" w:firstLine="0"/>
              <w:jc w:val="center"/>
              <w:rPr>
                <w:sz w:val="21"/>
                <w:szCs w:val="22"/>
              </w:rPr>
            </w:pPr>
            <w:r>
              <w:rPr>
                <w:sz w:val="21"/>
                <w:szCs w:val="22"/>
              </w:rPr>
              <w:t>管线爆裂</w:t>
            </w:r>
          </w:p>
        </w:tc>
        <w:tc>
          <w:tcPr>
            <w:tcW w:w="1013" w:type="pct"/>
            <w:tcBorders>
              <w:tl2br w:val="nil"/>
              <w:tr2bl w:val="nil"/>
            </w:tcBorders>
            <w:vAlign w:val="center"/>
          </w:tcPr>
          <w:p w14:paraId="11AF51D2" w14:textId="77777777" w:rsidR="00000000" w:rsidRDefault="00000000">
            <w:pPr>
              <w:tabs>
                <w:tab w:val="left" w:pos="0"/>
              </w:tabs>
              <w:wordWrap w:val="0"/>
              <w:spacing w:line="240" w:lineRule="auto"/>
              <w:ind w:firstLineChars="0" w:firstLine="0"/>
              <w:jc w:val="center"/>
              <w:rPr>
                <w:sz w:val="21"/>
                <w:szCs w:val="22"/>
              </w:rPr>
            </w:pPr>
            <w:r>
              <w:rPr>
                <w:sz w:val="21"/>
                <w:szCs w:val="22"/>
              </w:rPr>
              <w:t>管线受力不均</w:t>
            </w:r>
          </w:p>
        </w:tc>
        <w:tc>
          <w:tcPr>
            <w:tcW w:w="227" w:type="pct"/>
            <w:tcBorders>
              <w:tl2br w:val="nil"/>
              <w:tr2bl w:val="nil"/>
            </w:tcBorders>
            <w:vAlign w:val="center"/>
          </w:tcPr>
          <w:p w14:paraId="0DE28FC7"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47B27865"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24C18FE3"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30B9BF19" w14:textId="77777777" w:rsidR="00000000" w:rsidRDefault="00000000">
            <w:pPr>
              <w:tabs>
                <w:tab w:val="left" w:pos="0"/>
              </w:tabs>
              <w:wordWrap w:val="0"/>
              <w:spacing w:line="240" w:lineRule="auto"/>
              <w:ind w:firstLineChars="0" w:firstLine="0"/>
              <w:jc w:val="center"/>
              <w:rPr>
                <w:sz w:val="21"/>
                <w:szCs w:val="22"/>
              </w:rPr>
            </w:pPr>
            <w:r>
              <w:rPr>
                <w:sz w:val="21"/>
                <w:szCs w:val="22"/>
              </w:rPr>
              <w:t>巡回检查，垫胶垫</w:t>
            </w:r>
          </w:p>
        </w:tc>
      </w:tr>
      <w:tr w:rsidR="00000000" w14:paraId="0271C941" w14:textId="77777777">
        <w:trPr>
          <w:trHeight w:val="485"/>
          <w:jc w:val="center"/>
        </w:trPr>
        <w:tc>
          <w:tcPr>
            <w:tcW w:w="547" w:type="pct"/>
            <w:tcBorders>
              <w:tl2br w:val="nil"/>
              <w:tr2bl w:val="nil"/>
            </w:tcBorders>
            <w:vAlign w:val="center"/>
          </w:tcPr>
          <w:p w14:paraId="499BF5AF" w14:textId="77777777" w:rsidR="00000000" w:rsidRDefault="00000000">
            <w:pPr>
              <w:tabs>
                <w:tab w:val="left" w:pos="0"/>
              </w:tabs>
              <w:wordWrap w:val="0"/>
              <w:spacing w:line="240" w:lineRule="auto"/>
              <w:ind w:firstLineChars="0" w:firstLine="0"/>
              <w:jc w:val="center"/>
              <w:rPr>
                <w:sz w:val="21"/>
                <w:szCs w:val="22"/>
              </w:rPr>
            </w:pPr>
            <w:r>
              <w:rPr>
                <w:sz w:val="21"/>
                <w:szCs w:val="22"/>
              </w:rPr>
              <w:t>连接配合不当</w:t>
            </w:r>
          </w:p>
        </w:tc>
        <w:tc>
          <w:tcPr>
            <w:tcW w:w="622" w:type="pct"/>
            <w:tcBorders>
              <w:tl2br w:val="nil"/>
              <w:tr2bl w:val="nil"/>
            </w:tcBorders>
            <w:vAlign w:val="center"/>
          </w:tcPr>
          <w:p w14:paraId="7F2D20D9" w14:textId="77777777" w:rsidR="00000000" w:rsidRDefault="00000000">
            <w:pPr>
              <w:tabs>
                <w:tab w:val="left" w:pos="0"/>
              </w:tabs>
              <w:wordWrap w:val="0"/>
              <w:spacing w:line="240" w:lineRule="auto"/>
              <w:ind w:firstLineChars="0" w:firstLine="0"/>
              <w:jc w:val="center"/>
              <w:rPr>
                <w:sz w:val="21"/>
                <w:szCs w:val="22"/>
              </w:rPr>
            </w:pPr>
            <w:r>
              <w:rPr>
                <w:sz w:val="21"/>
                <w:szCs w:val="22"/>
              </w:rPr>
              <w:t>手指包扎事件</w:t>
            </w:r>
          </w:p>
        </w:tc>
        <w:tc>
          <w:tcPr>
            <w:tcW w:w="1013" w:type="pct"/>
            <w:tcBorders>
              <w:tl2br w:val="nil"/>
              <w:tr2bl w:val="nil"/>
            </w:tcBorders>
            <w:vAlign w:val="center"/>
          </w:tcPr>
          <w:p w14:paraId="015222B7" w14:textId="77777777" w:rsidR="00000000" w:rsidRDefault="00000000">
            <w:pPr>
              <w:tabs>
                <w:tab w:val="left" w:pos="0"/>
              </w:tabs>
              <w:wordWrap w:val="0"/>
              <w:spacing w:line="240" w:lineRule="auto"/>
              <w:ind w:firstLineChars="0" w:firstLine="0"/>
              <w:jc w:val="center"/>
              <w:rPr>
                <w:sz w:val="21"/>
                <w:szCs w:val="22"/>
              </w:rPr>
            </w:pPr>
            <w:r>
              <w:rPr>
                <w:sz w:val="21"/>
                <w:szCs w:val="22"/>
              </w:rPr>
              <w:t>配合不当</w:t>
            </w:r>
          </w:p>
        </w:tc>
        <w:tc>
          <w:tcPr>
            <w:tcW w:w="227" w:type="pct"/>
            <w:tcBorders>
              <w:tl2br w:val="nil"/>
              <w:tr2bl w:val="nil"/>
            </w:tcBorders>
            <w:vAlign w:val="center"/>
          </w:tcPr>
          <w:p w14:paraId="470A7FF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27" w:type="pct"/>
            <w:tcBorders>
              <w:tl2br w:val="nil"/>
              <w:tr2bl w:val="nil"/>
            </w:tcBorders>
            <w:vAlign w:val="center"/>
          </w:tcPr>
          <w:p w14:paraId="78DB7354"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15E451F5"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7328E1F8" w14:textId="77777777" w:rsidR="00000000" w:rsidRDefault="00000000">
            <w:pPr>
              <w:tabs>
                <w:tab w:val="left" w:pos="0"/>
              </w:tabs>
              <w:wordWrap w:val="0"/>
              <w:spacing w:line="240" w:lineRule="auto"/>
              <w:ind w:firstLineChars="0" w:firstLine="0"/>
              <w:jc w:val="center"/>
              <w:rPr>
                <w:sz w:val="21"/>
                <w:szCs w:val="22"/>
              </w:rPr>
            </w:pPr>
            <w:r>
              <w:rPr>
                <w:sz w:val="21"/>
                <w:szCs w:val="22"/>
              </w:rPr>
              <w:t>相互提示</w:t>
            </w:r>
          </w:p>
        </w:tc>
      </w:tr>
      <w:tr w:rsidR="00000000" w14:paraId="6F7EFC6A" w14:textId="77777777">
        <w:trPr>
          <w:trHeight w:val="482"/>
          <w:jc w:val="center"/>
        </w:trPr>
        <w:tc>
          <w:tcPr>
            <w:tcW w:w="547" w:type="pct"/>
            <w:tcBorders>
              <w:tl2br w:val="nil"/>
              <w:tr2bl w:val="nil"/>
            </w:tcBorders>
            <w:vAlign w:val="center"/>
          </w:tcPr>
          <w:p w14:paraId="6242744A" w14:textId="77777777" w:rsidR="00000000" w:rsidRDefault="00000000">
            <w:pPr>
              <w:tabs>
                <w:tab w:val="left" w:pos="0"/>
              </w:tabs>
              <w:wordWrap w:val="0"/>
              <w:spacing w:line="240" w:lineRule="auto"/>
              <w:ind w:firstLineChars="0" w:firstLine="0"/>
              <w:jc w:val="center"/>
              <w:rPr>
                <w:sz w:val="21"/>
                <w:szCs w:val="22"/>
              </w:rPr>
            </w:pPr>
            <w:r>
              <w:rPr>
                <w:sz w:val="21"/>
                <w:szCs w:val="22"/>
              </w:rPr>
              <w:t>敲榔头站位不当</w:t>
            </w:r>
          </w:p>
        </w:tc>
        <w:tc>
          <w:tcPr>
            <w:tcW w:w="622" w:type="pct"/>
            <w:tcBorders>
              <w:tl2br w:val="nil"/>
              <w:tr2bl w:val="nil"/>
            </w:tcBorders>
            <w:vAlign w:val="center"/>
          </w:tcPr>
          <w:p w14:paraId="2A742523" w14:textId="77777777" w:rsidR="00000000" w:rsidRDefault="00000000">
            <w:pPr>
              <w:tabs>
                <w:tab w:val="left" w:pos="0"/>
              </w:tabs>
              <w:wordWrap w:val="0"/>
              <w:spacing w:line="240" w:lineRule="auto"/>
              <w:ind w:firstLineChars="0" w:firstLine="0"/>
              <w:jc w:val="center"/>
              <w:rPr>
                <w:sz w:val="21"/>
                <w:szCs w:val="22"/>
              </w:rPr>
            </w:pPr>
            <w:r>
              <w:rPr>
                <w:sz w:val="21"/>
                <w:szCs w:val="22"/>
              </w:rPr>
              <w:t>伤及自身或他人</w:t>
            </w:r>
          </w:p>
        </w:tc>
        <w:tc>
          <w:tcPr>
            <w:tcW w:w="1013" w:type="pct"/>
            <w:tcBorders>
              <w:tl2br w:val="nil"/>
              <w:tr2bl w:val="nil"/>
            </w:tcBorders>
            <w:vAlign w:val="center"/>
          </w:tcPr>
          <w:p w14:paraId="44C1698F" w14:textId="77777777" w:rsidR="00000000" w:rsidRDefault="00000000">
            <w:pPr>
              <w:tabs>
                <w:tab w:val="left" w:pos="0"/>
              </w:tabs>
              <w:wordWrap w:val="0"/>
              <w:spacing w:line="240" w:lineRule="auto"/>
              <w:ind w:firstLineChars="0" w:firstLine="0"/>
              <w:jc w:val="center"/>
              <w:rPr>
                <w:sz w:val="21"/>
                <w:szCs w:val="22"/>
              </w:rPr>
            </w:pPr>
            <w:r>
              <w:rPr>
                <w:sz w:val="21"/>
                <w:szCs w:val="22"/>
              </w:rPr>
              <w:t>8.1.</w:t>
            </w:r>
            <w:r>
              <w:rPr>
                <w:sz w:val="21"/>
                <w:szCs w:val="22"/>
              </w:rPr>
              <w:t>站位培训和现场监督提示不到位</w:t>
            </w:r>
          </w:p>
        </w:tc>
        <w:tc>
          <w:tcPr>
            <w:tcW w:w="227" w:type="pct"/>
            <w:tcBorders>
              <w:tl2br w:val="nil"/>
              <w:tr2bl w:val="nil"/>
            </w:tcBorders>
            <w:vAlign w:val="center"/>
          </w:tcPr>
          <w:p w14:paraId="4AFB757B"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27" w:type="pct"/>
            <w:tcBorders>
              <w:tl2br w:val="nil"/>
              <w:tr2bl w:val="nil"/>
            </w:tcBorders>
            <w:vAlign w:val="center"/>
          </w:tcPr>
          <w:p w14:paraId="2BD6C40E"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692C14C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5B268311" w14:textId="77777777" w:rsidR="00000000" w:rsidRDefault="00000000">
            <w:pPr>
              <w:tabs>
                <w:tab w:val="left" w:pos="0"/>
              </w:tabs>
              <w:wordWrap w:val="0"/>
              <w:spacing w:line="240" w:lineRule="auto"/>
              <w:ind w:firstLineChars="0" w:firstLine="0"/>
              <w:jc w:val="center"/>
              <w:rPr>
                <w:sz w:val="21"/>
                <w:szCs w:val="22"/>
              </w:rPr>
            </w:pPr>
            <w:r>
              <w:rPr>
                <w:sz w:val="21"/>
                <w:szCs w:val="22"/>
              </w:rPr>
              <w:t>加强人员培训和现场人员间的监督和提示</w:t>
            </w:r>
          </w:p>
        </w:tc>
      </w:tr>
      <w:tr w:rsidR="00000000" w14:paraId="206FD8C6" w14:textId="77777777">
        <w:trPr>
          <w:trHeight w:val="252"/>
          <w:jc w:val="center"/>
        </w:trPr>
        <w:tc>
          <w:tcPr>
            <w:tcW w:w="547" w:type="pct"/>
            <w:vMerge w:val="restart"/>
            <w:tcBorders>
              <w:tl2br w:val="nil"/>
              <w:tr2bl w:val="nil"/>
            </w:tcBorders>
            <w:vAlign w:val="center"/>
          </w:tcPr>
          <w:p w14:paraId="75A65528" w14:textId="77777777" w:rsidR="00000000" w:rsidRDefault="00000000">
            <w:pPr>
              <w:tabs>
                <w:tab w:val="left" w:pos="0"/>
              </w:tabs>
              <w:wordWrap w:val="0"/>
              <w:spacing w:line="240" w:lineRule="auto"/>
              <w:ind w:firstLineChars="0" w:firstLine="0"/>
              <w:jc w:val="center"/>
              <w:rPr>
                <w:sz w:val="21"/>
                <w:szCs w:val="22"/>
              </w:rPr>
            </w:pPr>
            <w:r>
              <w:rPr>
                <w:sz w:val="21"/>
                <w:szCs w:val="22"/>
              </w:rPr>
              <w:t>井口安装时没有平台</w:t>
            </w:r>
          </w:p>
        </w:tc>
        <w:tc>
          <w:tcPr>
            <w:tcW w:w="622" w:type="pct"/>
            <w:vMerge w:val="restart"/>
            <w:tcBorders>
              <w:tl2br w:val="nil"/>
              <w:tr2bl w:val="nil"/>
            </w:tcBorders>
            <w:vAlign w:val="center"/>
          </w:tcPr>
          <w:p w14:paraId="091DDA0B" w14:textId="77777777" w:rsidR="00000000" w:rsidRDefault="00000000">
            <w:pPr>
              <w:tabs>
                <w:tab w:val="left" w:pos="0"/>
              </w:tabs>
              <w:wordWrap w:val="0"/>
              <w:spacing w:line="240" w:lineRule="auto"/>
              <w:ind w:firstLineChars="0" w:firstLine="0"/>
              <w:jc w:val="center"/>
              <w:rPr>
                <w:sz w:val="21"/>
                <w:szCs w:val="22"/>
              </w:rPr>
            </w:pPr>
            <w:r>
              <w:rPr>
                <w:sz w:val="21"/>
                <w:szCs w:val="22"/>
              </w:rPr>
              <w:t>人员坠落摔伤、撞伤</w:t>
            </w:r>
          </w:p>
        </w:tc>
        <w:tc>
          <w:tcPr>
            <w:tcW w:w="1013" w:type="pct"/>
            <w:tcBorders>
              <w:tl2br w:val="nil"/>
              <w:tr2bl w:val="nil"/>
            </w:tcBorders>
            <w:vAlign w:val="center"/>
          </w:tcPr>
          <w:p w14:paraId="59428ADF" w14:textId="77777777" w:rsidR="00000000" w:rsidRDefault="00000000">
            <w:pPr>
              <w:tabs>
                <w:tab w:val="left" w:pos="0"/>
              </w:tabs>
              <w:wordWrap w:val="0"/>
              <w:spacing w:line="240" w:lineRule="auto"/>
              <w:ind w:firstLineChars="0" w:firstLine="0"/>
              <w:jc w:val="center"/>
              <w:rPr>
                <w:sz w:val="21"/>
                <w:szCs w:val="22"/>
              </w:rPr>
            </w:pPr>
            <w:r>
              <w:rPr>
                <w:sz w:val="21"/>
                <w:szCs w:val="22"/>
              </w:rPr>
              <w:t>业主方没有提供；</w:t>
            </w:r>
          </w:p>
        </w:tc>
        <w:tc>
          <w:tcPr>
            <w:tcW w:w="227" w:type="pct"/>
            <w:tcBorders>
              <w:tl2br w:val="nil"/>
              <w:tr2bl w:val="nil"/>
            </w:tcBorders>
            <w:vAlign w:val="center"/>
          </w:tcPr>
          <w:p w14:paraId="68D673A9"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062014C2"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17C8FB58"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145F2089" w14:textId="77777777" w:rsidR="00000000" w:rsidRDefault="00000000">
            <w:pPr>
              <w:tabs>
                <w:tab w:val="left" w:pos="0"/>
              </w:tabs>
              <w:wordWrap w:val="0"/>
              <w:spacing w:line="240" w:lineRule="auto"/>
              <w:ind w:firstLineChars="0" w:firstLine="0"/>
              <w:jc w:val="center"/>
              <w:rPr>
                <w:sz w:val="21"/>
                <w:szCs w:val="22"/>
              </w:rPr>
            </w:pPr>
            <w:r>
              <w:rPr>
                <w:sz w:val="21"/>
                <w:szCs w:val="22"/>
              </w:rPr>
              <w:t>使用安全带</w:t>
            </w:r>
          </w:p>
        </w:tc>
      </w:tr>
      <w:tr w:rsidR="00000000" w14:paraId="71EF0715" w14:textId="77777777">
        <w:trPr>
          <w:trHeight w:val="461"/>
          <w:jc w:val="center"/>
        </w:trPr>
        <w:tc>
          <w:tcPr>
            <w:tcW w:w="547" w:type="pct"/>
            <w:vMerge/>
            <w:tcBorders>
              <w:tl2br w:val="nil"/>
              <w:tr2bl w:val="nil"/>
            </w:tcBorders>
            <w:vAlign w:val="center"/>
          </w:tcPr>
          <w:p w14:paraId="7DDBF5D3"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A728DF2"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17BC6524" w14:textId="77777777" w:rsidR="00000000" w:rsidRDefault="00000000">
            <w:pPr>
              <w:tabs>
                <w:tab w:val="left" w:pos="0"/>
              </w:tabs>
              <w:wordWrap w:val="0"/>
              <w:spacing w:line="240" w:lineRule="auto"/>
              <w:ind w:firstLineChars="0" w:firstLine="0"/>
              <w:jc w:val="center"/>
              <w:rPr>
                <w:sz w:val="21"/>
                <w:szCs w:val="22"/>
              </w:rPr>
            </w:pPr>
            <w:r>
              <w:rPr>
                <w:sz w:val="21"/>
                <w:szCs w:val="22"/>
              </w:rPr>
              <w:t>施工方没有准备</w:t>
            </w:r>
          </w:p>
        </w:tc>
        <w:tc>
          <w:tcPr>
            <w:tcW w:w="227" w:type="pct"/>
            <w:tcBorders>
              <w:tl2br w:val="nil"/>
              <w:tr2bl w:val="nil"/>
            </w:tcBorders>
            <w:vAlign w:val="center"/>
          </w:tcPr>
          <w:p w14:paraId="3180E308"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3892724A"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65374631"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148CA051" w14:textId="77777777" w:rsidR="00000000" w:rsidRDefault="00000000">
            <w:pPr>
              <w:tabs>
                <w:tab w:val="left" w:pos="0"/>
              </w:tabs>
              <w:wordWrap w:val="0"/>
              <w:spacing w:line="240" w:lineRule="auto"/>
              <w:ind w:firstLineChars="0" w:firstLine="0"/>
              <w:jc w:val="center"/>
              <w:rPr>
                <w:sz w:val="21"/>
                <w:szCs w:val="22"/>
              </w:rPr>
            </w:pPr>
            <w:r>
              <w:rPr>
                <w:sz w:val="21"/>
                <w:szCs w:val="22"/>
              </w:rPr>
              <w:t>使用安全带</w:t>
            </w:r>
          </w:p>
        </w:tc>
      </w:tr>
      <w:tr w:rsidR="00000000" w14:paraId="5888729E" w14:textId="77777777">
        <w:trPr>
          <w:trHeight w:val="717"/>
          <w:jc w:val="center"/>
        </w:trPr>
        <w:tc>
          <w:tcPr>
            <w:tcW w:w="547" w:type="pct"/>
            <w:tcBorders>
              <w:tl2br w:val="nil"/>
              <w:tr2bl w:val="nil"/>
            </w:tcBorders>
            <w:vAlign w:val="center"/>
          </w:tcPr>
          <w:p w14:paraId="79EFB1A7" w14:textId="77777777" w:rsidR="00000000" w:rsidRDefault="00000000">
            <w:pPr>
              <w:tabs>
                <w:tab w:val="left" w:pos="0"/>
              </w:tabs>
              <w:wordWrap w:val="0"/>
              <w:spacing w:line="240" w:lineRule="auto"/>
              <w:ind w:firstLineChars="0" w:firstLine="0"/>
              <w:jc w:val="center"/>
              <w:rPr>
                <w:sz w:val="21"/>
                <w:szCs w:val="22"/>
              </w:rPr>
            </w:pPr>
            <w:r>
              <w:rPr>
                <w:sz w:val="21"/>
                <w:szCs w:val="22"/>
              </w:rPr>
              <w:t>井口安装时下面有人</w:t>
            </w:r>
          </w:p>
        </w:tc>
        <w:tc>
          <w:tcPr>
            <w:tcW w:w="622" w:type="pct"/>
            <w:tcBorders>
              <w:tl2br w:val="nil"/>
              <w:tr2bl w:val="nil"/>
            </w:tcBorders>
            <w:vAlign w:val="center"/>
          </w:tcPr>
          <w:p w14:paraId="7B7F4BC6" w14:textId="77777777" w:rsidR="00000000" w:rsidRDefault="00000000">
            <w:pPr>
              <w:tabs>
                <w:tab w:val="left" w:pos="0"/>
              </w:tabs>
              <w:wordWrap w:val="0"/>
              <w:spacing w:line="240" w:lineRule="auto"/>
              <w:ind w:firstLineChars="0" w:firstLine="0"/>
              <w:jc w:val="center"/>
              <w:rPr>
                <w:sz w:val="21"/>
                <w:szCs w:val="22"/>
              </w:rPr>
            </w:pPr>
            <w:r>
              <w:rPr>
                <w:sz w:val="21"/>
                <w:szCs w:val="22"/>
              </w:rPr>
              <w:t>榔头、扳手、螺帽等下落伤人</w:t>
            </w:r>
          </w:p>
        </w:tc>
        <w:tc>
          <w:tcPr>
            <w:tcW w:w="1013" w:type="pct"/>
            <w:tcBorders>
              <w:tl2br w:val="nil"/>
              <w:tr2bl w:val="nil"/>
            </w:tcBorders>
            <w:vAlign w:val="center"/>
          </w:tcPr>
          <w:p w14:paraId="5D8AF1B9" w14:textId="77777777" w:rsidR="00000000" w:rsidRDefault="00000000">
            <w:pPr>
              <w:tabs>
                <w:tab w:val="left" w:pos="0"/>
              </w:tabs>
              <w:wordWrap w:val="0"/>
              <w:spacing w:line="240" w:lineRule="auto"/>
              <w:ind w:firstLineChars="0" w:firstLine="0"/>
              <w:jc w:val="center"/>
              <w:rPr>
                <w:sz w:val="21"/>
                <w:szCs w:val="22"/>
              </w:rPr>
            </w:pPr>
            <w:r>
              <w:rPr>
                <w:sz w:val="21"/>
                <w:szCs w:val="22"/>
              </w:rPr>
              <w:t>作业现场无提示，无人员监控</w:t>
            </w:r>
          </w:p>
        </w:tc>
        <w:tc>
          <w:tcPr>
            <w:tcW w:w="227" w:type="pct"/>
            <w:tcBorders>
              <w:tl2br w:val="nil"/>
              <w:tr2bl w:val="nil"/>
            </w:tcBorders>
            <w:vAlign w:val="center"/>
          </w:tcPr>
          <w:p w14:paraId="36683DB8"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58148AD1"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271E5F00"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532F4C21" w14:textId="77777777" w:rsidR="00000000" w:rsidRDefault="00000000">
            <w:pPr>
              <w:tabs>
                <w:tab w:val="left" w:pos="0"/>
              </w:tabs>
              <w:wordWrap w:val="0"/>
              <w:spacing w:line="240" w:lineRule="auto"/>
              <w:ind w:firstLineChars="0" w:firstLine="0"/>
              <w:jc w:val="center"/>
              <w:rPr>
                <w:sz w:val="21"/>
                <w:szCs w:val="22"/>
              </w:rPr>
            </w:pPr>
            <w:r>
              <w:rPr>
                <w:sz w:val="21"/>
                <w:szCs w:val="22"/>
              </w:rPr>
              <w:t>安排负责人监控，确保安装设备下无人员</w:t>
            </w:r>
          </w:p>
        </w:tc>
      </w:tr>
      <w:tr w:rsidR="00000000" w14:paraId="14797CEA" w14:textId="77777777">
        <w:trPr>
          <w:trHeight w:val="950"/>
          <w:jc w:val="center"/>
        </w:trPr>
        <w:tc>
          <w:tcPr>
            <w:tcW w:w="547" w:type="pct"/>
            <w:tcBorders>
              <w:tl2br w:val="nil"/>
              <w:tr2bl w:val="nil"/>
            </w:tcBorders>
            <w:vAlign w:val="center"/>
          </w:tcPr>
          <w:p w14:paraId="05A1EF12" w14:textId="77777777" w:rsidR="00000000" w:rsidRDefault="00000000">
            <w:pPr>
              <w:tabs>
                <w:tab w:val="left" w:pos="0"/>
              </w:tabs>
              <w:wordWrap w:val="0"/>
              <w:spacing w:line="240" w:lineRule="auto"/>
              <w:ind w:firstLineChars="0" w:firstLine="0"/>
              <w:jc w:val="center"/>
              <w:rPr>
                <w:sz w:val="21"/>
                <w:szCs w:val="22"/>
              </w:rPr>
            </w:pPr>
            <w:r>
              <w:rPr>
                <w:sz w:val="21"/>
                <w:szCs w:val="22"/>
              </w:rPr>
              <w:t>榔头、螺帽、扳手等下落</w:t>
            </w:r>
          </w:p>
        </w:tc>
        <w:tc>
          <w:tcPr>
            <w:tcW w:w="622" w:type="pct"/>
            <w:tcBorders>
              <w:tl2br w:val="nil"/>
              <w:tr2bl w:val="nil"/>
            </w:tcBorders>
            <w:vAlign w:val="center"/>
          </w:tcPr>
          <w:p w14:paraId="305D2695" w14:textId="77777777" w:rsidR="00000000" w:rsidRDefault="00000000">
            <w:pPr>
              <w:tabs>
                <w:tab w:val="left" w:pos="0"/>
              </w:tabs>
              <w:wordWrap w:val="0"/>
              <w:spacing w:line="240" w:lineRule="auto"/>
              <w:ind w:firstLineChars="0" w:firstLine="0"/>
              <w:jc w:val="center"/>
              <w:rPr>
                <w:sz w:val="21"/>
                <w:szCs w:val="22"/>
              </w:rPr>
            </w:pPr>
            <w:r>
              <w:rPr>
                <w:sz w:val="21"/>
                <w:szCs w:val="22"/>
              </w:rPr>
              <w:t>伤人、落入方井后很难找到、影响施工进度</w:t>
            </w:r>
          </w:p>
        </w:tc>
        <w:tc>
          <w:tcPr>
            <w:tcW w:w="1013" w:type="pct"/>
            <w:tcBorders>
              <w:tl2br w:val="nil"/>
              <w:tr2bl w:val="nil"/>
            </w:tcBorders>
            <w:vAlign w:val="center"/>
          </w:tcPr>
          <w:p w14:paraId="009DFFF1" w14:textId="77777777" w:rsidR="00000000" w:rsidRDefault="00000000">
            <w:pPr>
              <w:tabs>
                <w:tab w:val="left" w:pos="0"/>
              </w:tabs>
              <w:wordWrap w:val="0"/>
              <w:spacing w:line="240" w:lineRule="auto"/>
              <w:ind w:firstLineChars="0" w:firstLine="0"/>
              <w:jc w:val="center"/>
              <w:rPr>
                <w:sz w:val="21"/>
                <w:szCs w:val="22"/>
              </w:rPr>
            </w:pPr>
            <w:r>
              <w:rPr>
                <w:sz w:val="21"/>
                <w:szCs w:val="22"/>
              </w:rPr>
              <w:t>无防止下落的措施</w:t>
            </w:r>
          </w:p>
        </w:tc>
        <w:tc>
          <w:tcPr>
            <w:tcW w:w="227" w:type="pct"/>
            <w:tcBorders>
              <w:tl2br w:val="nil"/>
              <w:tr2bl w:val="nil"/>
            </w:tcBorders>
            <w:vAlign w:val="center"/>
          </w:tcPr>
          <w:p w14:paraId="487083E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27" w:type="pct"/>
            <w:tcBorders>
              <w:tl2br w:val="nil"/>
              <w:tr2bl w:val="nil"/>
            </w:tcBorders>
            <w:vAlign w:val="center"/>
          </w:tcPr>
          <w:p w14:paraId="1F8166CD"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42518DA8"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4DB42EF0" w14:textId="77777777" w:rsidR="00000000" w:rsidRDefault="00000000">
            <w:pPr>
              <w:tabs>
                <w:tab w:val="left" w:pos="0"/>
              </w:tabs>
              <w:wordWrap w:val="0"/>
              <w:spacing w:line="240" w:lineRule="auto"/>
              <w:ind w:firstLineChars="0" w:firstLine="0"/>
              <w:jc w:val="center"/>
              <w:rPr>
                <w:sz w:val="21"/>
                <w:szCs w:val="22"/>
              </w:rPr>
            </w:pPr>
            <w:r>
              <w:rPr>
                <w:sz w:val="21"/>
                <w:szCs w:val="22"/>
              </w:rPr>
              <w:t>上井口法兰的专用扳手用绳子系住，一个人抓住绳子，一个人敲榔头</w:t>
            </w:r>
          </w:p>
        </w:tc>
      </w:tr>
      <w:tr w:rsidR="00000000" w14:paraId="49DE28DC" w14:textId="77777777">
        <w:trPr>
          <w:trHeight w:val="485"/>
          <w:jc w:val="center"/>
        </w:trPr>
        <w:tc>
          <w:tcPr>
            <w:tcW w:w="547" w:type="pct"/>
            <w:tcBorders>
              <w:tl2br w:val="nil"/>
              <w:tr2bl w:val="nil"/>
            </w:tcBorders>
            <w:vAlign w:val="center"/>
          </w:tcPr>
          <w:p w14:paraId="13B9DAAD" w14:textId="77777777" w:rsidR="00000000" w:rsidRDefault="00000000">
            <w:pPr>
              <w:tabs>
                <w:tab w:val="left" w:pos="0"/>
              </w:tabs>
              <w:wordWrap w:val="0"/>
              <w:spacing w:line="240" w:lineRule="auto"/>
              <w:ind w:firstLineChars="0" w:firstLine="0"/>
              <w:jc w:val="center"/>
              <w:rPr>
                <w:sz w:val="21"/>
                <w:szCs w:val="22"/>
              </w:rPr>
            </w:pPr>
            <w:r>
              <w:rPr>
                <w:sz w:val="21"/>
                <w:szCs w:val="22"/>
              </w:rPr>
              <w:t>法兰连接不平</w:t>
            </w:r>
          </w:p>
        </w:tc>
        <w:tc>
          <w:tcPr>
            <w:tcW w:w="622" w:type="pct"/>
            <w:tcBorders>
              <w:tl2br w:val="nil"/>
              <w:tr2bl w:val="nil"/>
            </w:tcBorders>
            <w:vAlign w:val="center"/>
          </w:tcPr>
          <w:p w14:paraId="5C06E521" w14:textId="77777777" w:rsidR="00000000" w:rsidRDefault="00000000">
            <w:pPr>
              <w:tabs>
                <w:tab w:val="left" w:pos="0"/>
              </w:tabs>
              <w:wordWrap w:val="0"/>
              <w:spacing w:line="240" w:lineRule="auto"/>
              <w:ind w:firstLineChars="0" w:firstLine="0"/>
              <w:jc w:val="center"/>
              <w:rPr>
                <w:sz w:val="21"/>
                <w:szCs w:val="22"/>
              </w:rPr>
            </w:pPr>
            <w:r>
              <w:rPr>
                <w:sz w:val="21"/>
                <w:szCs w:val="22"/>
              </w:rPr>
              <w:t>施工井口刺漏</w:t>
            </w:r>
          </w:p>
        </w:tc>
        <w:tc>
          <w:tcPr>
            <w:tcW w:w="1013" w:type="pct"/>
            <w:tcBorders>
              <w:tl2br w:val="nil"/>
              <w:tr2bl w:val="nil"/>
            </w:tcBorders>
            <w:vAlign w:val="center"/>
          </w:tcPr>
          <w:p w14:paraId="0F910B5E" w14:textId="77777777" w:rsidR="00000000" w:rsidRDefault="00000000">
            <w:pPr>
              <w:tabs>
                <w:tab w:val="left" w:pos="0"/>
              </w:tabs>
              <w:wordWrap w:val="0"/>
              <w:spacing w:line="240" w:lineRule="auto"/>
              <w:ind w:firstLineChars="0" w:firstLine="0"/>
              <w:jc w:val="center"/>
              <w:rPr>
                <w:sz w:val="21"/>
                <w:szCs w:val="22"/>
              </w:rPr>
            </w:pPr>
            <w:r>
              <w:rPr>
                <w:sz w:val="21"/>
                <w:szCs w:val="22"/>
              </w:rPr>
              <w:t>安装方法不对，检查不仔细</w:t>
            </w:r>
          </w:p>
        </w:tc>
        <w:tc>
          <w:tcPr>
            <w:tcW w:w="227" w:type="pct"/>
            <w:tcBorders>
              <w:tl2br w:val="nil"/>
              <w:tr2bl w:val="nil"/>
            </w:tcBorders>
            <w:vAlign w:val="center"/>
          </w:tcPr>
          <w:p w14:paraId="4A6DC99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27" w:type="pct"/>
            <w:tcBorders>
              <w:tl2br w:val="nil"/>
              <w:tr2bl w:val="nil"/>
            </w:tcBorders>
            <w:vAlign w:val="center"/>
          </w:tcPr>
          <w:p w14:paraId="70DBD21D"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42" w:type="pct"/>
            <w:tcBorders>
              <w:tl2br w:val="nil"/>
              <w:tr2bl w:val="nil"/>
            </w:tcBorders>
            <w:vAlign w:val="center"/>
          </w:tcPr>
          <w:p w14:paraId="3C189314"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15CF3984" w14:textId="77777777" w:rsidR="00000000" w:rsidRDefault="00000000">
            <w:pPr>
              <w:tabs>
                <w:tab w:val="left" w:pos="0"/>
              </w:tabs>
              <w:wordWrap w:val="0"/>
              <w:spacing w:line="240" w:lineRule="auto"/>
              <w:ind w:firstLineChars="0" w:firstLine="0"/>
              <w:jc w:val="center"/>
              <w:rPr>
                <w:sz w:val="21"/>
                <w:szCs w:val="22"/>
              </w:rPr>
            </w:pPr>
            <w:r>
              <w:rPr>
                <w:sz w:val="21"/>
                <w:szCs w:val="22"/>
              </w:rPr>
              <w:t>按法兰连接的标准程序执行</w:t>
            </w:r>
          </w:p>
        </w:tc>
      </w:tr>
      <w:tr w:rsidR="00000000" w14:paraId="673B6005" w14:textId="77777777">
        <w:trPr>
          <w:trHeight w:val="717"/>
          <w:jc w:val="center"/>
        </w:trPr>
        <w:tc>
          <w:tcPr>
            <w:tcW w:w="547" w:type="pct"/>
            <w:tcBorders>
              <w:tl2br w:val="nil"/>
              <w:tr2bl w:val="nil"/>
            </w:tcBorders>
            <w:vAlign w:val="center"/>
          </w:tcPr>
          <w:p w14:paraId="6AD26AB1"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管线最小通径小于投球直径</w:t>
            </w:r>
          </w:p>
        </w:tc>
        <w:tc>
          <w:tcPr>
            <w:tcW w:w="622" w:type="pct"/>
            <w:tcBorders>
              <w:tl2br w:val="nil"/>
              <w:tr2bl w:val="nil"/>
            </w:tcBorders>
            <w:vAlign w:val="center"/>
          </w:tcPr>
          <w:p w14:paraId="25540249" w14:textId="77777777" w:rsidR="00000000" w:rsidRDefault="00000000">
            <w:pPr>
              <w:tabs>
                <w:tab w:val="left" w:pos="0"/>
              </w:tabs>
              <w:wordWrap w:val="0"/>
              <w:spacing w:line="240" w:lineRule="auto"/>
              <w:ind w:firstLineChars="0" w:firstLine="0"/>
              <w:jc w:val="center"/>
              <w:rPr>
                <w:sz w:val="21"/>
                <w:szCs w:val="22"/>
              </w:rPr>
            </w:pPr>
            <w:r>
              <w:rPr>
                <w:sz w:val="21"/>
                <w:szCs w:val="22"/>
              </w:rPr>
              <w:t>打死泵</w:t>
            </w:r>
          </w:p>
        </w:tc>
        <w:tc>
          <w:tcPr>
            <w:tcW w:w="1013" w:type="pct"/>
            <w:tcBorders>
              <w:tl2br w:val="nil"/>
              <w:tr2bl w:val="nil"/>
            </w:tcBorders>
            <w:vAlign w:val="center"/>
          </w:tcPr>
          <w:p w14:paraId="22E87945" w14:textId="77777777" w:rsidR="00000000" w:rsidRDefault="00000000">
            <w:pPr>
              <w:tabs>
                <w:tab w:val="left" w:pos="0"/>
              </w:tabs>
              <w:wordWrap w:val="0"/>
              <w:spacing w:line="240" w:lineRule="auto"/>
              <w:ind w:firstLineChars="0" w:firstLine="0"/>
              <w:jc w:val="center"/>
              <w:rPr>
                <w:sz w:val="21"/>
                <w:szCs w:val="22"/>
              </w:rPr>
            </w:pPr>
            <w:r>
              <w:rPr>
                <w:sz w:val="21"/>
                <w:szCs w:val="22"/>
              </w:rPr>
              <w:t>连接之前没有试通过</w:t>
            </w:r>
          </w:p>
        </w:tc>
        <w:tc>
          <w:tcPr>
            <w:tcW w:w="227" w:type="pct"/>
            <w:tcBorders>
              <w:tl2br w:val="nil"/>
              <w:tr2bl w:val="nil"/>
            </w:tcBorders>
            <w:vAlign w:val="center"/>
          </w:tcPr>
          <w:p w14:paraId="4B81223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340B2D4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2BD55364"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31ECDF32" w14:textId="77777777" w:rsidR="00000000" w:rsidRDefault="00000000">
            <w:pPr>
              <w:tabs>
                <w:tab w:val="left" w:pos="0"/>
              </w:tabs>
              <w:wordWrap w:val="0"/>
              <w:spacing w:line="240" w:lineRule="auto"/>
              <w:ind w:firstLineChars="0" w:firstLine="0"/>
              <w:jc w:val="center"/>
              <w:rPr>
                <w:sz w:val="21"/>
                <w:szCs w:val="22"/>
              </w:rPr>
            </w:pPr>
            <w:r>
              <w:rPr>
                <w:sz w:val="21"/>
                <w:szCs w:val="22"/>
              </w:rPr>
              <w:t>按流程连接标准要求，连接前先是通过</w:t>
            </w:r>
          </w:p>
        </w:tc>
      </w:tr>
      <w:tr w:rsidR="00000000" w14:paraId="74FEA7A8" w14:textId="77777777">
        <w:trPr>
          <w:trHeight w:val="717"/>
          <w:jc w:val="center"/>
        </w:trPr>
        <w:tc>
          <w:tcPr>
            <w:tcW w:w="547" w:type="pct"/>
            <w:tcBorders>
              <w:tl2br w:val="nil"/>
              <w:tr2bl w:val="nil"/>
            </w:tcBorders>
            <w:vAlign w:val="center"/>
          </w:tcPr>
          <w:p w14:paraId="6BDF9E5E" w14:textId="77777777" w:rsidR="00000000" w:rsidRDefault="00000000">
            <w:pPr>
              <w:tabs>
                <w:tab w:val="left" w:pos="0"/>
              </w:tabs>
              <w:wordWrap w:val="0"/>
              <w:spacing w:line="240" w:lineRule="auto"/>
              <w:ind w:firstLineChars="0" w:firstLine="0"/>
              <w:jc w:val="center"/>
              <w:rPr>
                <w:sz w:val="21"/>
                <w:szCs w:val="22"/>
              </w:rPr>
            </w:pPr>
            <w:r>
              <w:rPr>
                <w:sz w:val="21"/>
                <w:szCs w:val="22"/>
              </w:rPr>
              <w:t>排空管线未捆绑固定</w:t>
            </w:r>
          </w:p>
        </w:tc>
        <w:tc>
          <w:tcPr>
            <w:tcW w:w="622" w:type="pct"/>
            <w:tcBorders>
              <w:tl2br w:val="nil"/>
              <w:tr2bl w:val="nil"/>
            </w:tcBorders>
            <w:vAlign w:val="center"/>
          </w:tcPr>
          <w:p w14:paraId="7CCB7454" w14:textId="77777777" w:rsidR="00000000" w:rsidRDefault="00000000">
            <w:pPr>
              <w:tabs>
                <w:tab w:val="left" w:pos="0"/>
              </w:tabs>
              <w:wordWrap w:val="0"/>
              <w:spacing w:line="240" w:lineRule="auto"/>
              <w:ind w:firstLineChars="0" w:firstLine="0"/>
              <w:jc w:val="center"/>
              <w:rPr>
                <w:sz w:val="21"/>
                <w:szCs w:val="22"/>
              </w:rPr>
            </w:pPr>
            <w:r>
              <w:rPr>
                <w:sz w:val="21"/>
                <w:szCs w:val="22"/>
              </w:rPr>
              <w:t>排空或者泄压时管线甩动伤人</w:t>
            </w:r>
          </w:p>
        </w:tc>
        <w:tc>
          <w:tcPr>
            <w:tcW w:w="1013" w:type="pct"/>
            <w:tcBorders>
              <w:tl2br w:val="nil"/>
              <w:tr2bl w:val="nil"/>
            </w:tcBorders>
            <w:vAlign w:val="center"/>
          </w:tcPr>
          <w:p w14:paraId="243AC835"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人员疏忽没按要求捆绑</w:t>
            </w:r>
          </w:p>
        </w:tc>
        <w:tc>
          <w:tcPr>
            <w:tcW w:w="227" w:type="pct"/>
            <w:tcBorders>
              <w:tl2br w:val="nil"/>
              <w:tr2bl w:val="nil"/>
            </w:tcBorders>
            <w:vAlign w:val="center"/>
          </w:tcPr>
          <w:p w14:paraId="7E1F5F4F"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27" w:type="pct"/>
            <w:tcBorders>
              <w:tl2br w:val="nil"/>
              <w:tr2bl w:val="nil"/>
            </w:tcBorders>
            <w:vAlign w:val="center"/>
          </w:tcPr>
          <w:p w14:paraId="14985389"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42" w:type="pct"/>
            <w:tcBorders>
              <w:tl2br w:val="nil"/>
              <w:tr2bl w:val="nil"/>
            </w:tcBorders>
            <w:vAlign w:val="center"/>
          </w:tcPr>
          <w:p w14:paraId="32C96FB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74D04547" w14:textId="77777777" w:rsidR="00000000" w:rsidRDefault="00000000">
            <w:pPr>
              <w:tabs>
                <w:tab w:val="left" w:pos="0"/>
              </w:tabs>
              <w:wordWrap w:val="0"/>
              <w:spacing w:line="240" w:lineRule="auto"/>
              <w:ind w:firstLineChars="0" w:firstLine="0"/>
              <w:jc w:val="center"/>
              <w:rPr>
                <w:sz w:val="21"/>
                <w:szCs w:val="22"/>
              </w:rPr>
            </w:pPr>
            <w:r>
              <w:rPr>
                <w:sz w:val="21"/>
                <w:szCs w:val="22"/>
              </w:rPr>
              <w:t>巡回检查</w:t>
            </w:r>
          </w:p>
        </w:tc>
      </w:tr>
      <w:tr w:rsidR="00000000" w14:paraId="6AB239A4" w14:textId="77777777">
        <w:trPr>
          <w:trHeight w:val="722"/>
          <w:jc w:val="center"/>
        </w:trPr>
        <w:tc>
          <w:tcPr>
            <w:tcW w:w="547" w:type="pct"/>
            <w:tcBorders>
              <w:tl2br w:val="nil"/>
              <w:tr2bl w:val="nil"/>
            </w:tcBorders>
            <w:vAlign w:val="center"/>
          </w:tcPr>
          <w:p w14:paraId="6872C367" w14:textId="77777777" w:rsidR="00000000" w:rsidRDefault="00000000">
            <w:pPr>
              <w:tabs>
                <w:tab w:val="left" w:pos="0"/>
              </w:tabs>
              <w:wordWrap w:val="0"/>
              <w:spacing w:line="240" w:lineRule="auto"/>
              <w:ind w:firstLineChars="0" w:firstLine="0"/>
              <w:jc w:val="center"/>
              <w:rPr>
                <w:sz w:val="21"/>
                <w:szCs w:val="22"/>
              </w:rPr>
            </w:pPr>
            <w:r>
              <w:rPr>
                <w:sz w:val="21"/>
                <w:szCs w:val="22"/>
              </w:rPr>
              <w:t>巡检不到位</w:t>
            </w:r>
          </w:p>
        </w:tc>
        <w:tc>
          <w:tcPr>
            <w:tcW w:w="622" w:type="pct"/>
            <w:tcBorders>
              <w:tl2br w:val="nil"/>
              <w:tr2bl w:val="nil"/>
            </w:tcBorders>
            <w:vAlign w:val="center"/>
          </w:tcPr>
          <w:p w14:paraId="15BF2B80" w14:textId="77777777" w:rsidR="00000000" w:rsidRDefault="00000000">
            <w:pPr>
              <w:tabs>
                <w:tab w:val="left" w:pos="0"/>
              </w:tabs>
              <w:wordWrap w:val="0"/>
              <w:spacing w:line="240" w:lineRule="auto"/>
              <w:ind w:firstLineChars="0" w:firstLine="0"/>
              <w:jc w:val="center"/>
              <w:rPr>
                <w:sz w:val="21"/>
                <w:szCs w:val="22"/>
              </w:rPr>
            </w:pPr>
            <w:r>
              <w:rPr>
                <w:sz w:val="21"/>
                <w:szCs w:val="22"/>
              </w:rPr>
              <w:t>没有发现流程连接存在的隐患</w:t>
            </w:r>
          </w:p>
        </w:tc>
        <w:tc>
          <w:tcPr>
            <w:tcW w:w="1013" w:type="pct"/>
            <w:tcBorders>
              <w:tl2br w:val="nil"/>
              <w:tr2bl w:val="nil"/>
            </w:tcBorders>
            <w:vAlign w:val="center"/>
          </w:tcPr>
          <w:p w14:paraId="61F4823F"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作业人员没有自觉巡检，现场负责人又没有严格要求</w:t>
            </w:r>
          </w:p>
        </w:tc>
        <w:tc>
          <w:tcPr>
            <w:tcW w:w="227" w:type="pct"/>
            <w:tcBorders>
              <w:tl2br w:val="nil"/>
              <w:tr2bl w:val="nil"/>
            </w:tcBorders>
            <w:vAlign w:val="center"/>
          </w:tcPr>
          <w:p w14:paraId="7C35A64A"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27" w:type="pct"/>
            <w:tcBorders>
              <w:tl2br w:val="nil"/>
              <w:tr2bl w:val="nil"/>
            </w:tcBorders>
            <w:vAlign w:val="center"/>
          </w:tcPr>
          <w:p w14:paraId="31396B4E"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42" w:type="pct"/>
            <w:tcBorders>
              <w:tl2br w:val="nil"/>
              <w:tr2bl w:val="nil"/>
            </w:tcBorders>
            <w:vAlign w:val="center"/>
          </w:tcPr>
          <w:p w14:paraId="02D66415"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75CA3DD0" w14:textId="77777777" w:rsidR="00000000" w:rsidRDefault="00000000">
            <w:pPr>
              <w:tabs>
                <w:tab w:val="left" w:pos="0"/>
              </w:tabs>
              <w:wordWrap w:val="0"/>
              <w:spacing w:line="240" w:lineRule="auto"/>
              <w:ind w:firstLineChars="0" w:firstLine="0"/>
              <w:jc w:val="center"/>
              <w:rPr>
                <w:sz w:val="21"/>
                <w:szCs w:val="22"/>
              </w:rPr>
            </w:pPr>
            <w:r>
              <w:rPr>
                <w:sz w:val="21"/>
                <w:szCs w:val="22"/>
              </w:rPr>
              <w:t>现场负责人检查巡回检查表后再签字允许施工</w:t>
            </w:r>
          </w:p>
        </w:tc>
      </w:tr>
    </w:tbl>
    <w:p w14:paraId="525A3AB1" w14:textId="77777777" w:rsidR="00000000" w:rsidRDefault="00000000">
      <w:pPr>
        <w:pStyle w:val="4"/>
        <w:rPr>
          <w:color w:val="auto"/>
        </w:rPr>
      </w:pPr>
      <w:r>
        <w:rPr>
          <w:color w:val="auto"/>
        </w:rPr>
        <w:t>连接高压流程</w:t>
      </w:r>
    </w:p>
    <w:p w14:paraId="6A8A8AA4" w14:textId="77777777" w:rsidR="00000000" w:rsidRDefault="00000000">
      <w:pPr>
        <w:pStyle w:val="a5"/>
        <w:spacing w:before="120"/>
        <w:rPr>
          <w:szCs w:val="21"/>
        </w:rPr>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9</w:t>
      </w:r>
      <w:r>
        <w:fldChar w:fldCharType="end"/>
      </w:r>
      <w:r>
        <w:rPr>
          <w:rFonts w:hint="eastAsia"/>
        </w:rPr>
        <w:t xml:space="preserve"> </w:t>
      </w:r>
      <w:r>
        <w:rPr>
          <w:szCs w:val="21"/>
        </w:rPr>
        <w:t>连接高压流程故障假设分</w:t>
      </w:r>
      <w:r>
        <w:rPr>
          <w:spacing w:val="-1"/>
          <w:szCs w:val="21"/>
        </w:rPr>
        <w:t>析表</w:t>
      </w:r>
    </w:p>
    <w:tbl>
      <w:tblPr>
        <w:tblStyle w:val="TableNormal"/>
        <w:tblW w:w="4990"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053"/>
        <w:gridCol w:w="1197"/>
        <w:gridCol w:w="1948"/>
        <w:gridCol w:w="436"/>
        <w:gridCol w:w="436"/>
        <w:gridCol w:w="467"/>
        <w:gridCol w:w="4075"/>
      </w:tblGrid>
      <w:tr w:rsidR="00000000" w14:paraId="32914A4F" w14:textId="77777777">
        <w:trPr>
          <w:tblHeader/>
          <w:jc w:val="center"/>
        </w:trPr>
        <w:tc>
          <w:tcPr>
            <w:tcW w:w="547" w:type="pct"/>
            <w:tcBorders>
              <w:tl2br w:val="nil"/>
              <w:tr2bl w:val="nil"/>
            </w:tcBorders>
            <w:vAlign w:val="center"/>
          </w:tcPr>
          <w:p w14:paraId="5FF5967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6B9A016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0E34089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697" w:type="pct"/>
            <w:gridSpan w:val="3"/>
            <w:tcBorders>
              <w:tl2br w:val="nil"/>
              <w:tr2bl w:val="nil"/>
            </w:tcBorders>
            <w:vAlign w:val="center"/>
          </w:tcPr>
          <w:p w14:paraId="7D3B13D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9" w:type="pct"/>
            <w:vMerge w:val="restart"/>
            <w:tcBorders>
              <w:tl2br w:val="nil"/>
              <w:tr2bl w:val="nil"/>
            </w:tcBorders>
            <w:vAlign w:val="center"/>
          </w:tcPr>
          <w:p w14:paraId="5E74669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2BD871F6" w14:textId="77777777">
        <w:trPr>
          <w:tblHeader/>
          <w:jc w:val="center"/>
        </w:trPr>
        <w:tc>
          <w:tcPr>
            <w:tcW w:w="547" w:type="pct"/>
            <w:tcBorders>
              <w:tl2br w:val="nil"/>
              <w:tr2bl w:val="nil"/>
            </w:tcBorders>
            <w:vAlign w:val="center"/>
          </w:tcPr>
          <w:p w14:paraId="0ADC982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4BC6201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0ACA830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27" w:type="pct"/>
            <w:tcBorders>
              <w:tl2br w:val="nil"/>
              <w:tr2bl w:val="nil"/>
            </w:tcBorders>
            <w:vAlign w:val="center"/>
          </w:tcPr>
          <w:p w14:paraId="1611678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27" w:type="pct"/>
            <w:tcBorders>
              <w:tl2br w:val="nil"/>
              <w:tr2bl w:val="nil"/>
            </w:tcBorders>
            <w:vAlign w:val="center"/>
          </w:tcPr>
          <w:p w14:paraId="34BC900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42" w:type="pct"/>
            <w:tcBorders>
              <w:tl2br w:val="nil"/>
              <w:tr2bl w:val="nil"/>
            </w:tcBorders>
            <w:vAlign w:val="center"/>
          </w:tcPr>
          <w:p w14:paraId="40EE90B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9" w:type="pct"/>
            <w:vMerge/>
            <w:tcBorders>
              <w:tl2br w:val="nil"/>
              <w:tr2bl w:val="nil"/>
            </w:tcBorders>
            <w:vAlign w:val="center"/>
          </w:tcPr>
          <w:p w14:paraId="1B33C34F" w14:textId="77777777" w:rsidR="00000000" w:rsidRDefault="00000000">
            <w:pPr>
              <w:tabs>
                <w:tab w:val="left" w:pos="0"/>
              </w:tabs>
              <w:wordWrap w:val="0"/>
              <w:spacing w:line="240" w:lineRule="auto"/>
              <w:ind w:firstLineChars="0" w:firstLine="0"/>
              <w:jc w:val="center"/>
              <w:rPr>
                <w:sz w:val="21"/>
                <w:szCs w:val="22"/>
              </w:rPr>
            </w:pPr>
          </w:p>
        </w:tc>
      </w:tr>
      <w:tr w:rsidR="00000000" w14:paraId="200BEC71" w14:textId="77777777">
        <w:trPr>
          <w:jc w:val="center"/>
        </w:trPr>
        <w:tc>
          <w:tcPr>
            <w:tcW w:w="547" w:type="pct"/>
            <w:vMerge w:val="restart"/>
            <w:tcBorders>
              <w:tl2br w:val="nil"/>
              <w:tr2bl w:val="nil"/>
            </w:tcBorders>
            <w:vAlign w:val="center"/>
          </w:tcPr>
          <w:p w14:paraId="2998B00D" w14:textId="77777777" w:rsidR="00000000" w:rsidRDefault="00000000">
            <w:pPr>
              <w:tabs>
                <w:tab w:val="left" w:pos="0"/>
              </w:tabs>
              <w:wordWrap w:val="0"/>
              <w:spacing w:line="240" w:lineRule="auto"/>
              <w:ind w:firstLineChars="0" w:firstLine="0"/>
              <w:jc w:val="center"/>
              <w:rPr>
                <w:sz w:val="21"/>
                <w:szCs w:val="22"/>
              </w:rPr>
            </w:pPr>
            <w:r>
              <w:rPr>
                <w:sz w:val="21"/>
                <w:szCs w:val="22"/>
              </w:rPr>
              <w:t>平衡车连接的井口总闸没有关闭</w:t>
            </w:r>
          </w:p>
        </w:tc>
        <w:tc>
          <w:tcPr>
            <w:tcW w:w="622" w:type="pct"/>
            <w:vMerge w:val="restart"/>
            <w:tcBorders>
              <w:tl2br w:val="nil"/>
              <w:tr2bl w:val="nil"/>
            </w:tcBorders>
            <w:vAlign w:val="center"/>
          </w:tcPr>
          <w:p w14:paraId="61A6B9B6" w14:textId="77777777" w:rsidR="00000000" w:rsidRDefault="00000000">
            <w:pPr>
              <w:tabs>
                <w:tab w:val="left" w:pos="0"/>
              </w:tabs>
              <w:wordWrap w:val="0"/>
              <w:spacing w:line="240" w:lineRule="auto"/>
              <w:ind w:firstLineChars="0" w:firstLine="0"/>
              <w:jc w:val="center"/>
              <w:rPr>
                <w:sz w:val="21"/>
                <w:szCs w:val="22"/>
              </w:rPr>
            </w:pPr>
            <w:r>
              <w:rPr>
                <w:sz w:val="21"/>
                <w:szCs w:val="22"/>
              </w:rPr>
              <w:t>试压时将压力传递到井筒内，井下射孔枪或者工具动作</w:t>
            </w:r>
          </w:p>
        </w:tc>
        <w:tc>
          <w:tcPr>
            <w:tcW w:w="1013" w:type="pct"/>
            <w:tcBorders>
              <w:tl2br w:val="nil"/>
              <w:tr2bl w:val="nil"/>
            </w:tcBorders>
            <w:vAlign w:val="center"/>
          </w:tcPr>
          <w:p w14:paraId="542F76E6"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w:t>
            </w:r>
          </w:p>
        </w:tc>
        <w:tc>
          <w:tcPr>
            <w:tcW w:w="227" w:type="pct"/>
            <w:tcBorders>
              <w:tl2br w:val="nil"/>
              <w:tr2bl w:val="nil"/>
            </w:tcBorders>
            <w:vAlign w:val="center"/>
          </w:tcPr>
          <w:p w14:paraId="3BF13217"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2F1B82B5"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4D72383D"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31E457E0"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试压前检查流程并确认</w:t>
            </w:r>
          </w:p>
        </w:tc>
      </w:tr>
      <w:tr w:rsidR="00000000" w14:paraId="50234A8F" w14:textId="77777777">
        <w:trPr>
          <w:jc w:val="center"/>
        </w:trPr>
        <w:tc>
          <w:tcPr>
            <w:tcW w:w="547" w:type="pct"/>
            <w:vMerge/>
            <w:tcBorders>
              <w:tl2br w:val="nil"/>
              <w:tr2bl w:val="nil"/>
            </w:tcBorders>
            <w:vAlign w:val="center"/>
          </w:tcPr>
          <w:p w14:paraId="047A6A25"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6746BEAB"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00D8CED"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27" w:type="pct"/>
            <w:tcBorders>
              <w:tl2br w:val="nil"/>
              <w:tr2bl w:val="nil"/>
            </w:tcBorders>
            <w:vAlign w:val="center"/>
          </w:tcPr>
          <w:p w14:paraId="42E41BAA"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4406321B"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3CBD1E7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3E474B5F" w14:textId="77777777" w:rsidR="00000000" w:rsidRDefault="00000000">
            <w:pPr>
              <w:tabs>
                <w:tab w:val="left" w:pos="0"/>
              </w:tabs>
              <w:wordWrap w:val="0"/>
              <w:spacing w:line="240" w:lineRule="auto"/>
              <w:ind w:firstLineChars="0" w:firstLine="0"/>
              <w:jc w:val="center"/>
              <w:rPr>
                <w:sz w:val="21"/>
                <w:szCs w:val="22"/>
              </w:rPr>
            </w:pPr>
            <w:r>
              <w:rPr>
                <w:sz w:val="21"/>
                <w:szCs w:val="22"/>
              </w:rPr>
              <w:t>先试一个射孔或工具额定压力之下的压力，待压力稳定确保闸门完好的情况下再试高压</w:t>
            </w:r>
          </w:p>
        </w:tc>
      </w:tr>
      <w:tr w:rsidR="00000000" w14:paraId="51DC2D51" w14:textId="77777777">
        <w:trPr>
          <w:jc w:val="center"/>
        </w:trPr>
        <w:tc>
          <w:tcPr>
            <w:tcW w:w="547" w:type="pct"/>
            <w:vMerge w:val="restart"/>
            <w:tcBorders>
              <w:tl2br w:val="nil"/>
              <w:tr2bl w:val="nil"/>
            </w:tcBorders>
            <w:vAlign w:val="center"/>
          </w:tcPr>
          <w:p w14:paraId="74F041FD" w14:textId="77777777" w:rsidR="00000000" w:rsidRDefault="00000000">
            <w:pPr>
              <w:tabs>
                <w:tab w:val="left" w:pos="0"/>
              </w:tabs>
              <w:wordWrap w:val="0"/>
              <w:spacing w:line="240" w:lineRule="auto"/>
              <w:ind w:firstLineChars="0" w:firstLine="0"/>
              <w:jc w:val="center"/>
              <w:rPr>
                <w:sz w:val="21"/>
                <w:szCs w:val="22"/>
              </w:rPr>
            </w:pPr>
            <w:r>
              <w:rPr>
                <w:sz w:val="21"/>
                <w:szCs w:val="22"/>
              </w:rPr>
              <w:t>与压裂车连接的井</w:t>
            </w:r>
          </w:p>
          <w:p w14:paraId="40207248" w14:textId="77777777" w:rsidR="00000000" w:rsidRDefault="00000000">
            <w:pPr>
              <w:tabs>
                <w:tab w:val="left" w:pos="0"/>
              </w:tabs>
              <w:wordWrap w:val="0"/>
              <w:spacing w:line="240" w:lineRule="auto"/>
              <w:ind w:firstLineChars="0" w:firstLine="0"/>
              <w:jc w:val="center"/>
              <w:rPr>
                <w:sz w:val="21"/>
                <w:szCs w:val="22"/>
              </w:rPr>
            </w:pPr>
            <w:r>
              <w:rPr>
                <w:sz w:val="21"/>
                <w:szCs w:val="22"/>
              </w:rPr>
              <w:t>口总闸没有关闭</w:t>
            </w:r>
          </w:p>
        </w:tc>
        <w:tc>
          <w:tcPr>
            <w:tcW w:w="622" w:type="pct"/>
            <w:vMerge w:val="restart"/>
            <w:tcBorders>
              <w:tl2br w:val="nil"/>
              <w:tr2bl w:val="nil"/>
            </w:tcBorders>
            <w:vAlign w:val="center"/>
          </w:tcPr>
          <w:p w14:paraId="37CD193C" w14:textId="77777777" w:rsidR="00000000" w:rsidRDefault="00000000">
            <w:pPr>
              <w:tabs>
                <w:tab w:val="left" w:pos="0"/>
              </w:tabs>
              <w:wordWrap w:val="0"/>
              <w:spacing w:line="240" w:lineRule="auto"/>
              <w:ind w:firstLineChars="0" w:firstLine="0"/>
              <w:jc w:val="center"/>
              <w:rPr>
                <w:sz w:val="21"/>
                <w:szCs w:val="22"/>
              </w:rPr>
            </w:pPr>
            <w:r>
              <w:rPr>
                <w:sz w:val="21"/>
                <w:szCs w:val="22"/>
              </w:rPr>
              <w:t>试压时将压力传递到井筒内，井下射孔强或者工具动作</w:t>
            </w:r>
          </w:p>
        </w:tc>
        <w:tc>
          <w:tcPr>
            <w:tcW w:w="1013" w:type="pct"/>
            <w:tcBorders>
              <w:tl2br w:val="nil"/>
              <w:tr2bl w:val="nil"/>
            </w:tcBorders>
            <w:vAlign w:val="center"/>
          </w:tcPr>
          <w:p w14:paraId="524DEDE9"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w:t>
            </w:r>
          </w:p>
        </w:tc>
        <w:tc>
          <w:tcPr>
            <w:tcW w:w="227" w:type="pct"/>
            <w:tcBorders>
              <w:tl2br w:val="nil"/>
              <w:tr2bl w:val="nil"/>
            </w:tcBorders>
            <w:vAlign w:val="center"/>
          </w:tcPr>
          <w:p w14:paraId="12ACD8B1"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0C01B800"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38FC863B"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4AB6620B"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试压前检查流程，并填写巡回检查表</w:t>
            </w:r>
          </w:p>
        </w:tc>
      </w:tr>
      <w:tr w:rsidR="00000000" w14:paraId="1F8FCB61" w14:textId="77777777">
        <w:trPr>
          <w:trHeight w:val="742"/>
          <w:jc w:val="center"/>
        </w:trPr>
        <w:tc>
          <w:tcPr>
            <w:tcW w:w="547" w:type="pct"/>
            <w:vMerge/>
            <w:tcBorders>
              <w:tl2br w:val="nil"/>
              <w:tr2bl w:val="nil"/>
            </w:tcBorders>
            <w:vAlign w:val="center"/>
          </w:tcPr>
          <w:p w14:paraId="06C356CB"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0EE55F79"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108C6181"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27" w:type="pct"/>
            <w:tcBorders>
              <w:tl2br w:val="nil"/>
              <w:tr2bl w:val="nil"/>
            </w:tcBorders>
            <w:vAlign w:val="center"/>
          </w:tcPr>
          <w:p w14:paraId="74853C58"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3668FBCC"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74909673"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69E8B5B5" w14:textId="77777777" w:rsidR="00000000" w:rsidRDefault="00000000">
            <w:pPr>
              <w:tabs>
                <w:tab w:val="left" w:pos="0"/>
              </w:tabs>
              <w:wordWrap w:val="0"/>
              <w:spacing w:line="240" w:lineRule="auto"/>
              <w:ind w:firstLineChars="0" w:firstLine="0"/>
              <w:jc w:val="center"/>
              <w:rPr>
                <w:sz w:val="21"/>
                <w:szCs w:val="22"/>
              </w:rPr>
            </w:pPr>
            <w:r>
              <w:rPr>
                <w:sz w:val="21"/>
                <w:szCs w:val="22"/>
              </w:rPr>
              <w:t>先试一个较低压力，待压力稳定确保闸门完好的情况下再试高压</w:t>
            </w:r>
          </w:p>
        </w:tc>
      </w:tr>
      <w:tr w:rsidR="00000000" w14:paraId="250070BC" w14:textId="77777777">
        <w:trPr>
          <w:jc w:val="center"/>
        </w:trPr>
        <w:tc>
          <w:tcPr>
            <w:tcW w:w="547" w:type="pct"/>
            <w:vMerge w:val="restart"/>
            <w:tcBorders>
              <w:tl2br w:val="nil"/>
              <w:tr2bl w:val="nil"/>
            </w:tcBorders>
            <w:vAlign w:val="center"/>
          </w:tcPr>
          <w:p w14:paraId="6A7A0DEB" w14:textId="77777777" w:rsidR="00000000" w:rsidRDefault="00000000">
            <w:pPr>
              <w:tabs>
                <w:tab w:val="left" w:pos="0"/>
              </w:tabs>
              <w:wordWrap w:val="0"/>
              <w:spacing w:line="240" w:lineRule="auto"/>
              <w:ind w:firstLineChars="0" w:firstLine="0"/>
              <w:jc w:val="center"/>
              <w:rPr>
                <w:sz w:val="21"/>
                <w:szCs w:val="22"/>
              </w:rPr>
            </w:pPr>
            <w:r>
              <w:rPr>
                <w:sz w:val="21"/>
                <w:szCs w:val="22"/>
              </w:rPr>
              <w:t>排空旋塞阀没有开启</w:t>
            </w:r>
          </w:p>
        </w:tc>
        <w:tc>
          <w:tcPr>
            <w:tcW w:w="622" w:type="pct"/>
            <w:vMerge w:val="restart"/>
            <w:tcBorders>
              <w:tl2br w:val="nil"/>
              <w:tr2bl w:val="nil"/>
            </w:tcBorders>
            <w:vAlign w:val="center"/>
          </w:tcPr>
          <w:p w14:paraId="6774EDB9" w14:textId="77777777" w:rsidR="00000000" w:rsidRDefault="00000000">
            <w:pPr>
              <w:tabs>
                <w:tab w:val="left" w:pos="0"/>
              </w:tabs>
              <w:wordWrap w:val="0"/>
              <w:spacing w:line="240" w:lineRule="auto"/>
              <w:ind w:firstLineChars="0" w:firstLine="0"/>
              <w:jc w:val="center"/>
              <w:rPr>
                <w:sz w:val="21"/>
                <w:szCs w:val="22"/>
              </w:rPr>
            </w:pPr>
            <w:r>
              <w:rPr>
                <w:sz w:val="21"/>
                <w:szCs w:val="22"/>
              </w:rPr>
              <w:t>打死泵</w:t>
            </w:r>
          </w:p>
        </w:tc>
        <w:tc>
          <w:tcPr>
            <w:tcW w:w="1013" w:type="pct"/>
            <w:tcBorders>
              <w:tl2br w:val="nil"/>
              <w:tr2bl w:val="nil"/>
            </w:tcBorders>
            <w:vAlign w:val="center"/>
          </w:tcPr>
          <w:p w14:paraId="0BD0CDFE"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w:t>
            </w:r>
          </w:p>
        </w:tc>
        <w:tc>
          <w:tcPr>
            <w:tcW w:w="227" w:type="pct"/>
            <w:tcBorders>
              <w:tl2br w:val="nil"/>
              <w:tr2bl w:val="nil"/>
            </w:tcBorders>
            <w:vAlign w:val="center"/>
          </w:tcPr>
          <w:p w14:paraId="647B3F72"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673DDEC4"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42" w:type="pct"/>
            <w:tcBorders>
              <w:tl2br w:val="nil"/>
              <w:tr2bl w:val="nil"/>
            </w:tcBorders>
            <w:vAlign w:val="center"/>
          </w:tcPr>
          <w:p w14:paraId="4B97E3B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1D06B2A7"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试压前检查流程并确认</w:t>
            </w:r>
          </w:p>
        </w:tc>
      </w:tr>
      <w:tr w:rsidR="00000000" w14:paraId="509CC5BA" w14:textId="77777777">
        <w:trPr>
          <w:jc w:val="center"/>
        </w:trPr>
        <w:tc>
          <w:tcPr>
            <w:tcW w:w="547" w:type="pct"/>
            <w:vMerge/>
            <w:tcBorders>
              <w:tl2br w:val="nil"/>
              <w:tr2bl w:val="nil"/>
            </w:tcBorders>
            <w:vAlign w:val="center"/>
          </w:tcPr>
          <w:p w14:paraId="1CF19B64"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BE2FC8D"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DFFBA63"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27" w:type="pct"/>
            <w:tcBorders>
              <w:tl2br w:val="nil"/>
              <w:tr2bl w:val="nil"/>
            </w:tcBorders>
            <w:vAlign w:val="center"/>
          </w:tcPr>
          <w:p w14:paraId="669E49E5"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6185BF8A"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42" w:type="pct"/>
            <w:tcBorders>
              <w:tl2br w:val="nil"/>
              <w:tr2bl w:val="nil"/>
            </w:tcBorders>
            <w:vAlign w:val="center"/>
          </w:tcPr>
          <w:p w14:paraId="6311F9C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43A94A86" w14:textId="77777777" w:rsidR="00000000" w:rsidRDefault="00000000">
            <w:pPr>
              <w:tabs>
                <w:tab w:val="left" w:pos="0"/>
              </w:tabs>
              <w:wordWrap w:val="0"/>
              <w:spacing w:line="240" w:lineRule="auto"/>
              <w:ind w:firstLineChars="0" w:firstLine="0"/>
              <w:jc w:val="center"/>
              <w:rPr>
                <w:sz w:val="21"/>
                <w:szCs w:val="22"/>
              </w:rPr>
            </w:pPr>
            <w:r>
              <w:rPr>
                <w:sz w:val="21"/>
                <w:szCs w:val="22"/>
              </w:rPr>
              <w:t>先对压裂车设定一个低值得超压，以确定闸门是否完好；更换闸门</w:t>
            </w:r>
          </w:p>
        </w:tc>
      </w:tr>
      <w:tr w:rsidR="00000000" w14:paraId="5598BD0D" w14:textId="77777777">
        <w:trPr>
          <w:jc w:val="center"/>
        </w:trPr>
        <w:tc>
          <w:tcPr>
            <w:tcW w:w="547" w:type="pct"/>
            <w:vMerge w:val="restart"/>
            <w:tcBorders>
              <w:tl2br w:val="nil"/>
              <w:tr2bl w:val="nil"/>
            </w:tcBorders>
            <w:vAlign w:val="center"/>
          </w:tcPr>
          <w:p w14:paraId="295A629D" w14:textId="77777777" w:rsidR="00000000" w:rsidRDefault="00000000">
            <w:pPr>
              <w:tabs>
                <w:tab w:val="left" w:pos="0"/>
              </w:tabs>
              <w:wordWrap w:val="0"/>
              <w:spacing w:line="240" w:lineRule="auto"/>
              <w:ind w:firstLineChars="0" w:firstLine="0"/>
              <w:jc w:val="center"/>
              <w:rPr>
                <w:sz w:val="21"/>
                <w:szCs w:val="22"/>
              </w:rPr>
            </w:pPr>
            <w:r>
              <w:rPr>
                <w:sz w:val="21"/>
                <w:szCs w:val="22"/>
              </w:rPr>
              <w:t>主旋塞没有开启</w:t>
            </w:r>
          </w:p>
        </w:tc>
        <w:tc>
          <w:tcPr>
            <w:tcW w:w="622" w:type="pct"/>
            <w:vMerge w:val="restart"/>
            <w:tcBorders>
              <w:tl2br w:val="nil"/>
              <w:tr2bl w:val="nil"/>
            </w:tcBorders>
            <w:vAlign w:val="center"/>
          </w:tcPr>
          <w:p w14:paraId="0B85E60C" w14:textId="77777777" w:rsidR="00000000" w:rsidRDefault="00000000">
            <w:pPr>
              <w:tabs>
                <w:tab w:val="left" w:pos="0"/>
              </w:tabs>
              <w:wordWrap w:val="0"/>
              <w:spacing w:line="240" w:lineRule="auto"/>
              <w:ind w:firstLineChars="0" w:firstLine="0"/>
              <w:jc w:val="center"/>
              <w:rPr>
                <w:sz w:val="21"/>
                <w:szCs w:val="22"/>
              </w:rPr>
            </w:pPr>
            <w:r>
              <w:rPr>
                <w:sz w:val="21"/>
                <w:szCs w:val="22"/>
              </w:rPr>
              <w:t>打死泵</w:t>
            </w:r>
          </w:p>
        </w:tc>
        <w:tc>
          <w:tcPr>
            <w:tcW w:w="1013" w:type="pct"/>
            <w:tcBorders>
              <w:tl2br w:val="nil"/>
              <w:tr2bl w:val="nil"/>
            </w:tcBorders>
            <w:vAlign w:val="center"/>
          </w:tcPr>
          <w:p w14:paraId="2AD71900"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w:t>
            </w:r>
          </w:p>
        </w:tc>
        <w:tc>
          <w:tcPr>
            <w:tcW w:w="227" w:type="pct"/>
            <w:tcBorders>
              <w:tl2br w:val="nil"/>
              <w:tr2bl w:val="nil"/>
            </w:tcBorders>
            <w:vAlign w:val="center"/>
          </w:tcPr>
          <w:p w14:paraId="18E6E926"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6D8B099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42" w:type="pct"/>
            <w:tcBorders>
              <w:tl2br w:val="nil"/>
              <w:tr2bl w:val="nil"/>
            </w:tcBorders>
            <w:vAlign w:val="center"/>
          </w:tcPr>
          <w:p w14:paraId="09FC5EFF"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31D50E77"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试压前检查流程并确认</w:t>
            </w:r>
          </w:p>
        </w:tc>
      </w:tr>
      <w:tr w:rsidR="00000000" w14:paraId="2BD3D874" w14:textId="77777777">
        <w:trPr>
          <w:jc w:val="center"/>
        </w:trPr>
        <w:tc>
          <w:tcPr>
            <w:tcW w:w="547" w:type="pct"/>
            <w:vMerge/>
            <w:tcBorders>
              <w:tl2br w:val="nil"/>
              <w:tr2bl w:val="nil"/>
            </w:tcBorders>
            <w:vAlign w:val="center"/>
          </w:tcPr>
          <w:p w14:paraId="5F99830C"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F454FB5"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10F9F42"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27" w:type="pct"/>
            <w:tcBorders>
              <w:tl2br w:val="nil"/>
              <w:tr2bl w:val="nil"/>
            </w:tcBorders>
            <w:vAlign w:val="center"/>
          </w:tcPr>
          <w:p w14:paraId="0F5D6BEA"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0E01A7AF"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42" w:type="pct"/>
            <w:tcBorders>
              <w:tl2br w:val="nil"/>
              <w:tr2bl w:val="nil"/>
            </w:tcBorders>
            <w:vAlign w:val="center"/>
          </w:tcPr>
          <w:p w14:paraId="708A9679"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0FBB9F1D" w14:textId="77777777" w:rsidR="00000000" w:rsidRDefault="00000000">
            <w:pPr>
              <w:tabs>
                <w:tab w:val="left" w:pos="0"/>
              </w:tabs>
              <w:wordWrap w:val="0"/>
              <w:spacing w:line="240" w:lineRule="auto"/>
              <w:ind w:firstLineChars="0" w:firstLine="0"/>
              <w:jc w:val="center"/>
              <w:rPr>
                <w:sz w:val="21"/>
                <w:szCs w:val="22"/>
              </w:rPr>
            </w:pPr>
            <w:r>
              <w:rPr>
                <w:sz w:val="21"/>
                <w:szCs w:val="22"/>
              </w:rPr>
              <w:t>先对压裂车设定一个低值得超压，以确定闸门是否完好；更换闸门</w:t>
            </w:r>
          </w:p>
        </w:tc>
      </w:tr>
      <w:tr w:rsidR="00000000" w14:paraId="5014DABE" w14:textId="77777777">
        <w:trPr>
          <w:jc w:val="center"/>
        </w:trPr>
        <w:tc>
          <w:tcPr>
            <w:tcW w:w="547" w:type="pct"/>
            <w:vMerge w:val="restart"/>
            <w:tcBorders>
              <w:tl2br w:val="nil"/>
              <w:tr2bl w:val="nil"/>
            </w:tcBorders>
            <w:vAlign w:val="center"/>
          </w:tcPr>
          <w:p w14:paraId="7923A777" w14:textId="77777777" w:rsidR="00000000" w:rsidRDefault="00000000">
            <w:pPr>
              <w:tabs>
                <w:tab w:val="left" w:pos="0"/>
              </w:tabs>
              <w:wordWrap w:val="0"/>
              <w:spacing w:line="240" w:lineRule="auto"/>
              <w:ind w:firstLineChars="0" w:firstLine="0"/>
              <w:jc w:val="center"/>
              <w:rPr>
                <w:sz w:val="21"/>
                <w:szCs w:val="22"/>
              </w:rPr>
            </w:pPr>
            <w:r>
              <w:rPr>
                <w:sz w:val="21"/>
                <w:szCs w:val="22"/>
              </w:rPr>
              <w:t>压裂车排除没有开启</w:t>
            </w:r>
          </w:p>
        </w:tc>
        <w:tc>
          <w:tcPr>
            <w:tcW w:w="622" w:type="pct"/>
            <w:vMerge w:val="restart"/>
            <w:tcBorders>
              <w:tl2br w:val="nil"/>
              <w:tr2bl w:val="nil"/>
            </w:tcBorders>
            <w:vAlign w:val="center"/>
          </w:tcPr>
          <w:p w14:paraId="67DC6B73" w14:textId="77777777" w:rsidR="00000000" w:rsidRDefault="00000000">
            <w:pPr>
              <w:tabs>
                <w:tab w:val="left" w:pos="0"/>
              </w:tabs>
              <w:wordWrap w:val="0"/>
              <w:spacing w:line="240" w:lineRule="auto"/>
              <w:ind w:firstLineChars="0" w:firstLine="0"/>
              <w:jc w:val="center"/>
              <w:rPr>
                <w:sz w:val="21"/>
                <w:szCs w:val="22"/>
              </w:rPr>
            </w:pPr>
            <w:r>
              <w:rPr>
                <w:sz w:val="21"/>
                <w:szCs w:val="22"/>
              </w:rPr>
              <w:t>打死泵</w:t>
            </w:r>
          </w:p>
        </w:tc>
        <w:tc>
          <w:tcPr>
            <w:tcW w:w="1013" w:type="pct"/>
            <w:tcBorders>
              <w:tl2br w:val="nil"/>
              <w:tr2bl w:val="nil"/>
            </w:tcBorders>
            <w:vAlign w:val="center"/>
          </w:tcPr>
          <w:p w14:paraId="0E131849"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w:t>
            </w:r>
          </w:p>
        </w:tc>
        <w:tc>
          <w:tcPr>
            <w:tcW w:w="227" w:type="pct"/>
            <w:tcBorders>
              <w:tl2br w:val="nil"/>
              <w:tr2bl w:val="nil"/>
            </w:tcBorders>
            <w:vAlign w:val="center"/>
          </w:tcPr>
          <w:p w14:paraId="0D976584"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041E26E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13C69335"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440A0955"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试压前检查流程并确认</w:t>
            </w:r>
          </w:p>
        </w:tc>
      </w:tr>
      <w:tr w:rsidR="00000000" w14:paraId="52CC87D8" w14:textId="77777777">
        <w:trPr>
          <w:jc w:val="center"/>
        </w:trPr>
        <w:tc>
          <w:tcPr>
            <w:tcW w:w="547" w:type="pct"/>
            <w:vMerge/>
            <w:tcBorders>
              <w:tl2br w:val="nil"/>
              <w:tr2bl w:val="nil"/>
            </w:tcBorders>
            <w:vAlign w:val="center"/>
          </w:tcPr>
          <w:p w14:paraId="4B189532"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092087C5"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005338F"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27" w:type="pct"/>
            <w:tcBorders>
              <w:tl2br w:val="nil"/>
              <w:tr2bl w:val="nil"/>
            </w:tcBorders>
            <w:vAlign w:val="center"/>
          </w:tcPr>
          <w:p w14:paraId="2297C81F"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33E51891"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76EC3B34"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5FA8337F" w14:textId="77777777" w:rsidR="00000000" w:rsidRDefault="00000000">
            <w:pPr>
              <w:tabs>
                <w:tab w:val="left" w:pos="0"/>
              </w:tabs>
              <w:wordWrap w:val="0"/>
              <w:spacing w:line="240" w:lineRule="auto"/>
              <w:ind w:firstLineChars="0" w:firstLine="0"/>
              <w:jc w:val="center"/>
              <w:rPr>
                <w:sz w:val="21"/>
                <w:szCs w:val="22"/>
              </w:rPr>
            </w:pPr>
            <w:r>
              <w:rPr>
                <w:sz w:val="21"/>
                <w:szCs w:val="22"/>
              </w:rPr>
              <w:t>先对压裂车设定一个低值得超压，以确定闸门是否完好；更换闸门</w:t>
            </w:r>
          </w:p>
        </w:tc>
      </w:tr>
      <w:tr w:rsidR="00000000" w14:paraId="739A6E39" w14:textId="77777777">
        <w:trPr>
          <w:jc w:val="center"/>
        </w:trPr>
        <w:tc>
          <w:tcPr>
            <w:tcW w:w="547" w:type="pct"/>
            <w:vMerge w:val="restart"/>
            <w:tcBorders>
              <w:tl2br w:val="nil"/>
              <w:tr2bl w:val="nil"/>
            </w:tcBorders>
            <w:vAlign w:val="center"/>
          </w:tcPr>
          <w:p w14:paraId="0B845B37" w14:textId="77777777" w:rsidR="00000000" w:rsidRDefault="00000000">
            <w:pPr>
              <w:tabs>
                <w:tab w:val="left" w:pos="0"/>
              </w:tabs>
              <w:wordWrap w:val="0"/>
              <w:spacing w:line="240" w:lineRule="auto"/>
              <w:ind w:firstLineChars="0" w:firstLine="0"/>
              <w:jc w:val="center"/>
              <w:rPr>
                <w:sz w:val="21"/>
                <w:szCs w:val="22"/>
              </w:rPr>
            </w:pPr>
            <w:r>
              <w:rPr>
                <w:sz w:val="21"/>
                <w:szCs w:val="22"/>
              </w:rPr>
              <w:t>压裂车上水没有开启</w:t>
            </w:r>
          </w:p>
        </w:tc>
        <w:tc>
          <w:tcPr>
            <w:tcW w:w="622" w:type="pct"/>
            <w:vMerge w:val="restart"/>
            <w:tcBorders>
              <w:tl2br w:val="nil"/>
              <w:tr2bl w:val="nil"/>
            </w:tcBorders>
            <w:vAlign w:val="center"/>
          </w:tcPr>
          <w:p w14:paraId="6FABF61D" w14:textId="77777777" w:rsidR="00000000" w:rsidRDefault="00000000">
            <w:pPr>
              <w:tabs>
                <w:tab w:val="left" w:pos="0"/>
              </w:tabs>
              <w:wordWrap w:val="0"/>
              <w:spacing w:line="240" w:lineRule="auto"/>
              <w:ind w:firstLineChars="0" w:firstLine="0"/>
              <w:jc w:val="center"/>
              <w:rPr>
                <w:sz w:val="21"/>
                <w:szCs w:val="22"/>
              </w:rPr>
            </w:pPr>
            <w:r>
              <w:rPr>
                <w:sz w:val="21"/>
                <w:szCs w:val="22"/>
              </w:rPr>
              <w:t>不能正常排空，施工时走空泵</w:t>
            </w:r>
          </w:p>
        </w:tc>
        <w:tc>
          <w:tcPr>
            <w:tcW w:w="1013" w:type="pct"/>
            <w:tcBorders>
              <w:tl2br w:val="nil"/>
              <w:tr2bl w:val="nil"/>
            </w:tcBorders>
            <w:vAlign w:val="center"/>
          </w:tcPr>
          <w:p w14:paraId="330DAC06"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w:t>
            </w:r>
          </w:p>
        </w:tc>
        <w:tc>
          <w:tcPr>
            <w:tcW w:w="227" w:type="pct"/>
            <w:tcBorders>
              <w:tl2br w:val="nil"/>
              <w:tr2bl w:val="nil"/>
            </w:tcBorders>
            <w:vAlign w:val="center"/>
          </w:tcPr>
          <w:p w14:paraId="2E8D34D4"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7A3069E6"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2E5BA84C"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0D543C50"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试压前检查流程并确认</w:t>
            </w:r>
          </w:p>
        </w:tc>
      </w:tr>
      <w:tr w:rsidR="00000000" w14:paraId="49DB3CD0" w14:textId="77777777">
        <w:trPr>
          <w:jc w:val="center"/>
        </w:trPr>
        <w:tc>
          <w:tcPr>
            <w:tcW w:w="547" w:type="pct"/>
            <w:vMerge/>
            <w:tcBorders>
              <w:tl2br w:val="nil"/>
              <w:tr2bl w:val="nil"/>
            </w:tcBorders>
            <w:vAlign w:val="center"/>
          </w:tcPr>
          <w:p w14:paraId="06838482"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E7F362E"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714E836F"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27" w:type="pct"/>
            <w:tcBorders>
              <w:tl2br w:val="nil"/>
              <w:tr2bl w:val="nil"/>
            </w:tcBorders>
            <w:vAlign w:val="center"/>
          </w:tcPr>
          <w:p w14:paraId="6C153BEC"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05A8BDA8"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35807F5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1DA1237D" w14:textId="77777777" w:rsidR="00000000" w:rsidRDefault="00000000">
            <w:pPr>
              <w:tabs>
                <w:tab w:val="left" w:pos="0"/>
              </w:tabs>
              <w:wordWrap w:val="0"/>
              <w:spacing w:line="240" w:lineRule="auto"/>
              <w:ind w:firstLineChars="0" w:firstLine="0"/>
              <w:jc w:val="center"/>
              <w:rPr>
                <w:sz w:val="21"/>
                <w:szCs w:val="22"/>
              </w:rPr>
            </w:pPr>
            <w:r>
              <w:rPr>
                <w:sz w:val="21"/>
                <w:szCs w:val="22"/>
              </w:rPr>
              <w:t>排空时观察压裂车起泵情况；更换闸门</w:t>
            </w:r>
          </w:p>
        </w:tc>
      </w:tr>
      <w:tr w:rsidR="00000000" w14:paraId="47777B1E" w14:textId="77777777">
        <w:trPr>
          <w:jc w:val="center"/>
        </w:trPr>
        <w:tc>
          <w:tcPr>
            <w:tcW w:w="547" w:type="pct"/>
            <w:tcBorders>
              <w:tl2br w:val="nil"/>
              <w:tr2bl w:val="nil"/>
            </w:tcBorders>
            <w:vAlign w:val="center"/>
          </w:tcPr>
          <w:p w14:paraId="7AB8DF8F" w14:textId="77777777" w:rsidR="00000000" w:rsidRDefault="00000000">
            <w:pPr>
              <w:tabs>
                <w:tab w:val="left" w:pos="0"/>
              </w:tabs>
              <w:wordWrap w:val="0"/>
              <w:spacing w:line="240" w:lineRule="auto"/>
              <w:ind w:firstLineChars="0" w:firstLine="0"/>
              <w:jc w:val="center"/>
              <w:rPr>
                <w:sz w:val="21"/>
                <w:szCs w:val="22"/>
              </w:rPr>
            </w:pPr>
            <w:r>
              <w:rPr>
                <w:sz w:val="21"/>
                <w:szCs w:val="22"/>
              </w:rPr>
              <w:t>排空不彻底</w:t>
            </w:r>
          </w:p>
        </w:tc>
        <w:tc>
          <w:tcPr>
            <w:tcW w:w="622" w:type="pct"/>
            <w:tcBorders>
              <w:tl2br w:val="nil"/>
              <w:tr2bl w:val="nil"/>
            </w:tcBorders>
            <w:vAlign w:val="center"/>
          </w:tcPr>
          <w:p w14:paraId="216575A6" w14:textId="77777777" w:rsidR="00000000" w:rsidRDefault="00000000">
            <w:pPr>
              <w:tabs>
                <w:tab w:val="left" w:pos="0"/>
              </w:tabs>
              <w:wordWrap w:val="0"/>
              <w:spacing w:line="240" w:lineRule="auto"/>
              <w:ind w:firstLineChars="0" w:firstLine="0"/>
              <w:jc w:val="center"/>
              <w:rPr>
                <w:sz w:val="21"/>
                <w:szCs w:val="22"/>
              </w:rPr>
            </w:pPr>
            <w:r>
              <w:rPr>
                <w:sz w:val="21"/>
                <w:szCs w:val="22"/>
              </w:rPr>
              <w:t>施工时走空泵</w:t>
            </w:r>
          </w:p>
        </w:tc>
        <w:tc>
          <w:tcPr>
            <w:tcW w:w="1013" w:type="pct"/>
            <w:tcBorders>
              <w:tl2br w:val="nil"/>
              <w:tr2bl w:val="nil"/>
            </w:tcBorders>
            <w:vAlign w:val="center"/>
          </w:tcPr>
          <w:p w14:paraId="4C5F2F28" w14:textId="77777777" w:rsidR="00000000" w:rsidRDefault="00000000">
            <w:pPr>
              <w:tabs>
                <w:tab w:val="left" w:pos="0"/>
              </w:tabs>
              <w:wordWrap w:val="0"/>
              <w:spacing w:line="240" w:lineRule="auto"/>
              <w:ind w:firstLineChars="0" w:firstLine="0"/>
              <w:jc w:val="center"/>
              <w:rPr>
                <w:sz w:val="21"/>
                <w:szCs w:val="22"/>
              </w:rPr>
            </w:pPr>
            <w:r>
              <w:rPr>
                <w:sz w:val="21"/>
                <w:szCs w:val="22"/>
              </w:rPr>
              <w:t>排空时间太短</w:t>
            </w:r>
          </w:p>
        </w:tc>
        <w:tc>
          <w:tcPr>
            <w:tcW w:w="227" w:type="pct"/>
            <w:tcBorders>
              <w:tl2br w:val="nil"/>
              <w:tr2bl w:val="nil"/>
            </w:tcBorders>
            <w:vAlign w:val="center"/>
          </w:tcPr>
          <w:p w14:paraId="7AA0E0CD"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08DD1F6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260B2AF5"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157BBFBD" w14:textId="77777777" w:rsidR="00000000" w:rsidRDefault="00000000">
            <w:pPr>
              <w:tabs>
                <w:tab w:val="left" w:pos="0"/>
              </w:tabs>
              <w:wordWrap w:val="0"/>
              <w:spacing w:line="240" w:lineRule="auto"/>
              <w:ind w:firstLineChars="0" w:firstLine="0"/>
              <w:jc w:val="center"/>
              <w:rPr>
                <w:sz w:val="21"/>
                <w:szCs w:val="22"/>
              </w:rPr>
            </w:pPr>
            <w:r>
              <w:rPr>
                <w:sz w:val="21"/>
                <w:szCs w:val="22"/>
              </w:rPr>
              <w:t>排空时根据仪表车监测及地面观察确保排空的充分</w:t>
            </w:r>
          </w:p>
        </w:tc>
      </w:tr>
      <w:tr w:rsidR="00000000" w14:paraId="421EBAC9" w14:textId="77777777">
        <w:trPr>
          <w:jc w:val="center"/>
        </w:trPr>
        <w:tc>
          <w:tcPr>
            <w:tcW w:w="547" w:type="pct"/>
            <w:vMerge w:val="restart"/>
            <w:tcBorders>
              <w:tl2br w:val="nil"/>
              <w:tr2bl w:val="nil"/>
            </w:tcBorders>
            <w:vAlign w:val="center"/>
          </w:tcPr>
          <w:p w14:paraId="4DBB1659"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试压时超过流程承压</w:t>
            </w:r>
          </w:p>
        </w:tc>
        <w:tc>
          <w:tcPr>
            <w:tcW w:w="622" w:type="pct"/>
            <w:vMerge w:val="restart"/>
            <w:tcBorders>
              <w:tl2br w:val="nil"/>
              <w:tr2bl w:val="nil"/>
            </w:tcBorders>
            <w:vAlign w:val="center"/>
          </w:tcPr>
          <w:p w14:paraId="1D55361E" w14:textId="77777777" w:rsidR="00000000" w:rsidRDefault="00000000">
            <w:pPr>
              <w:tabs>
                <w:tab w:val="left" w:pos="0"/>
              </w:tabs>
              <w:wordWrap w:val="0"/>
              <w:spacing w:line="240" w:lineRule="auto"/>
              <w:ind w:firstLineChars="0" w:firstLine="0"/>
              <w:jc w:val="center"/>
              <w:rPr>
                <w:sz w:val="21"/>
                <w:szCs w:val="22"/>
              </w:rPr>
            </w:pPr>
            <w:r>
              <w:rPr>
                <w:sz w:val="21"/>
                <w:szCs w:val="22"/>
              </w:rPr>
              <w:t>流程受力薄弱处爆裂</w:t>
            </w:r>
          </w:p>
        </w:tc>
        <w:tc>
          <w:tcPr>
            <w:tcW w:w="1013" w:type="pct"/>
            <w:tcBorders>
              <w:tl2br w:val="nil"/>
              <w:tr2bl w:val="nil"/>
            </w:tcBorders>
            <w:vAlign w:val="center"/>
          </w:tcPr>
          <w:p w14:paraId="6909D1F2" w14:textId="77777777" w:rsidR="00000000" w:rsidRDefault="00000000">
            <w:pPr>
              <w:tabs>
                <w:tab w:val="left" w:pos="0"/>
              </w:tabs>
              <w:wordWrap w:val="0"/>
              <w:spacing w:line="240" w:lineRule="auto"/>
              <w:ind w:firstLineChars="0" w:firstLine="0"/>
              <w:jc w:val="center"/>
              <w:rPr>
                <w:sz w:val="21"/>
                <w:szCs w:val="22"/>
              </w:rPr>
            </w:pPr>
            <w:r>
              <w:rPr>
                <w:sz w:val="21"/>
                <w:szCs w:val="22"/>
              </w:rPr>
              <w:t>操作失误</w:t>
            </w:r>
          </w:p>
        </w:tc>
        <w:tc>
          <w:tcPr>
            <w:tcW w:w="227" w:type="pct"/>
            <w:tcBorders>
              <w:tl2br w:val="nil"/>
              <w:tr2bl w:val="nil"/>
            </w:tcBorders>
            <w:vAlign w:val="center"/>
          </w:tcPr>
          <w:p w14:paraId="38C821D5"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70C6B7F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128BE1BD"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1B5FB7E6" w14:textId="77777777" w:rsidR="00000000" w:rsidRDefault="00000000">
            <w:pPr>
              <w:tabs>
                <w:tab w:val="left" w:pos="0"/>
              </w:tabs>
              <w:wordWrap w:val="0"/>
              <w:spacing w:line="240" w:lineRule="auto"/>
              <w:ind w:firstLineChars="0" w:firstLine="0"/>
              <w:jc w:val="center"/>
              <w:rPr>
                <w:sz w:val="21"/>
                <w:szCs w:val="22"/>
              </w:rPr>
            </w:pPr>
            <w:r>
              <w:rPr>
                <w:sz w:val="21"/>
                <w:szCs w:val="22"/>
              </w:rPr>
              <w:t>对压裂车进行超压设置</w:t>
            </w:r>
          </w:p>
        </w:tc>
      </w:tr>
      <w:tr w:rsidR="00000000" w14:paraId="6CB49574" w14:textId="77777777">
        <w:trPr>
          <w:jc w:val="center"/>
        </w:trPr>
        <w:tc>
          <w:tcPr>
            <w:tcW w:w="547" w:type="pct"/>
            <w:vMerge/>
            <w:tcBorders>
              <w:tl2br w:val="nil"/>
              <w:tr2bl w:val="nil"/>
            </w:tcBorders>
            <w:vAlign w:val="center"/>
          </w:tcPr>
          <w:p w14:paraId="2FF08EC2"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3AA164DF"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CA781EC" w14:textId="77777777" w:rsidR="00000000" w:rsidRDefault="00000000">
            <w:pPr>
              <w:tabs>
                <w:tab w:val="left" w:pos="0"/>
              </w:tabs>
              <w:wordWrap w:val="0"/>
              <w:spacing w:line="240" w:lineRule="auto"/>
              <w:ind w:firstLineChars="0" w:firstLine="0"/>
              <w:jc w:val="center"/>
              <w:rPr>
                <w:sz w:val="21"/>
                <w:szCs w:val="22"/>
              </w:rPr>
            </w:pPr>
            <w:r>
              <w:rPr>
                <w:sz w:val="21"/>
                <w:szCs w:val="22"/>
              </w:rPr>
              <w:t>超压设置不合理</w:t>
            </w:r>
          </w:p>
        </w:tc>
        <w:tc>
          <w:tcPr>
            <w:tcW w:w="227" w:type="pct"/>
            <w:tcBorders>
              <w:tl2br w:val="nil"/>
              <w:tr2bl w:val="nil"/>
            </w:tcBorders>
            <w:vAlign w:val="center"/>
          </w:tcPr>
          <w:p w14:paraId="21301C71"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4DBFEF7F"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5753A9CF"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3FA65FC3" w14:textId="77777777" w:rsidR="00000000" w:rsidRDefault="00000000">
            <w:pPr>
              <w:tabs>
                <w:tab w:val="left" w:pos="0"/>
              </w:tabs>
              <w:wordWrap w:val="0"/>
              <w:spacing w:line="240" w:lineRule="auto"/>
              <w:ind w:firstLineChars="0" w:firstLine="0"/>
              <w:jc w:val="center"/>
              <w:rPr>
                <w:sz w:val="21"/>
                <w:szCs w:val="22"/>
              </w:rPr>
            </w:pPr>
            <w:r>
              <w:rPr>
                <w:sz w:val="21"/>
                <w:szCs w:val="22"/>
              </w:rPr>
              <w:t>试压前对流程的承压能力进行了解并检查超压的设置</w:t>
            </w:r>
          </w:p>
        </w:tc>
      </w:tr>
      <w:tr w:rsidR="00000000" w14:paraId="7763C59D" w14:textId="77777777">
        <w:trPr>
          <w:jc w:val="center"/>
        </w:trPr>
        <w:tc>
          <w:tcPr>
            <w:tcW w:w="547" w:type="pct"/>
            <w:vMerge/>
            <w:tcBorders>
              <w:tl2br w:val="nil"/>
              <w:tr2bl w:val="nil"/>
            </w:tcBorders>
            <w:vAlign w:val="center"/>
          </w:tcPr>
          <w:p w14:paraId="66D66645"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4A1E4AE5"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72C0744" w14:textId="77777777" w:rsidR="00000000" w:rsidRDefault="00000000">
            <w:pPr>
              <w:tabs>
                <w:tab w:val="left" w:pos="0"/>
              </w:tabs>
              <w:wordWrap w:val="0"/>
              <w:spacing w:line="240" w:lineRule="auto"/>
              <w:ind w:firstLineChars="0" w:firstLine="0"/>
              <w:jc w:val="center"/>
              <w:rPr>
                <w:sz w:val="21"/>
                <w:szCs w:val="22"/>
              </w:rPr>
            </w:pPr>
            <w:r>
              <w:rPr>
                <w:sz w:val="21"/>
                <w:szCs w:val="22"/>
              </w:rPr>
              <w:t>超压保护装置失效</w:t>
            </w:r>
          </w:p>
        </w:tc>
        <w:tc>
          <w:tcPr>
            <w:tcW w:w="227" w:type="pct"/>
            <w:tcBorders>
              <w:tl2br w:val="nil"/>
              <w:tr2bl w:val="nil"/>
            </w:tcBorders>
            <w:vAlign w:val="center"/>
          </w:tcPr>
          <w:p w14:paraId="3F1F6789"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32D3D69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03DB9D26"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1B2862D2" w14:textId="77777777" w:rsidR="00000000" w:rsidRDefault="00000000">
            <w:pPr>
              <w:tabs>
                <w:tab w:val="left" w:pos="0"/>
              </w:tabs>
              <w:wordWrap w:val="0"/>
              <w:spacing w:line="240" w:lineRule="auto"/>
              <w:ind w:firstLineChars="0" w:firstLine="0"/>
              <w:jc w:val="center"/>
              <w:rPr>
                <w:sz w:val="21"/>
                <w:szCs w:val="22"/>
              </w:rPr>
            </w:pPr>
            <w:r>
              <w:rPr>
                <w:sz w:val="21"/>
                <w:szCs w:val="22"/>
              </w:rPr>
              <w:t>先设置一个低压力的超压验证超压保护的完好</w:t>
            </w:r>
          </w:p>
        </w:tc>
      </w:tr>
      <w:tr w:rsidR="00000000" w14:paraId="7F11B917" w14:textId="77777777">
        <w:trPr>
          <w:jc w:val="center"/>
        </w:trPr>
        <w:tc>
          <w:tcPr>
            <w:tcW w:w="547" w:type="pct"/>
            <w:vMerge w:val="restart"/>
            <w:tcBorders>
              <w:tl2br w:val="nil"/>
              <w:tr2bl w:val="nil"/>
            </w:tcBorders>
            <w:vAlign w:val="center"/>
          </w:tcPr>
          <w:p w14:paraId="49A10222" w14:textId="77777777" w:rsidR="00000000" w:rsidRDefault="00000000">
            <w:pPr>
              <w:tabs>
                <w:tab w:val="left" w:pos="0"/>
              </w:tabs>
              <w:wordWrap w:val="0"/>
              <w:spacing w:line="240" w:lineRule="auto"/>
              <w:ind w:firstLineChars="0" w:firstLine="0"/>
              <w:jc w:val="center"/>
              <w:rPr>
                <w:sz w:val="21"/>
                <w:szCs w:val="22"/>
              </w:rPr>
            </w:pPr>
            <w:r>
              <w:rPr>
                <w:sz w:val="21"/>
                <w:szCs w:val="22"/>
              </w:rPr>
              <w:t>试压时有人员在高压区</w:t>
            </w:r>
          </w:p>
        </w:tc>
        <w:tc>
          <w:tcPr>
            <w:tcW w:w="622" w:type="pct"/>
            <w:vMerge w:val="restart"/>
            <w:tcBorders>
              <w:tl2br w:val="nil"/>
              <w:tr2bl w:val="nil"/>
            </w:tcBorders>
            <w:vAlign w:val="center"/>
          </w:tcPr>
          <w:p w14:paraId="40DBB3FC" w14:textId="77777777" w:rsidR="00000000" w:rsidRDefault="00000000">
            <w:pPr>
              <w:tabs>
                <w:tab w:val="left" w:pos="0"/>
              </w:tabs>
              <w:wordWrap w:val="0"/>
              <w:spacing w:line="240" w:lineRule="auto"/>
              <w:ind w:firstLineChars="0" w:firstLine="0"/>
              <w:jc w:val="center"/>
              <w:rPr>
                <w:sz w:val="21"/>
                <w:szCs w:val="22"/>
              </w:rPr>
            </w:pPr>
            <w:r>
              <w:rPr>
                <w:sz w:val="21"/>
                <w:szCs w:val="22"/>
              </w:rPr>
              <w:t>管线爆裂伤人</w:t>
            </w:r>
          </w:p>
        </w:tc>
        <w:tc>
          <w:tcPr>
            <w:tcW w:w="1013" w:type="pct"/>
            <w:tcBorders>
              <w:tl2br w:val="nil"/>
              <w:tr2bl w:val="nil"/>
            </w:tcBorders>
            <w:vAlign w:val="center"/>
          </w:tcPr>
          <w:p w14:paraId="47949806" w14:textId="77777777" w:rsidR="00000000" w:rsidRDefault="00000000">
            <w:pPr>
              <w:tabs>
                <w:tab w:val="left" w:pos="0"/>
              </w:tabs>
              <w:wordWrap w:val="0"/>
              <w:spacing w:line="240" w:lineRule="auto"/>
              <w:ind w:firstLineChars="0" w:firstLine="0"/>
              <w:jc w:val="center"/>
              <w:rPr>
                <w:sz w:val="21"/>
                <w:szCs w:val="22"/>
              </w:rPr>
            </w:pPr>
            <w:r>
              <w:rPr>
                <w:sz w:val="21"/>
                <w:szCs w:val="22"/>
              </w:rPr>
              <w:t>人员违规进入高压区</w:t>
            </w:r>
          </w:p>
        </w:tc>
        <w:tc>
          <w:tcPr>
            <w:tcW w:w="227" w:type="pct"/>
            <w:tcBorders>
              <w:tl2br w:val="nil"/>
              <w:tr2bl w:val="nil"/>
            </w:tcBorders>
            <w:vAlign w:val="center"/>
          </w:tcPr>
          <w:p w14:paraId="2A98F0FA"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27" w:type="pct"/>
            <w:tcBorders>
              <w:tl2br w:val="nil"/>
              <w:tr2bl w:val="nil"/>
            </w:tcBorders>
            <w:vAlign w:val="center"/>
          </w:tcPr>
          <w:p w14:paraId="486175A5"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42" w:type="pct"/>
            <w:tcBorders>
              <w:tl2br w:val="nil"/>
              <w:tr2bl w:val="nil"/>
            </w:tcBorders>
            <w:vAlign w:val="center"/>
          </w:tcPr>
          <w:p w14:paraId="5DEB1813"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1F0788A4" w14:textId="77777777" w:rsidR="00000000" w:rsidRDefault="00000000">
            <w:pPr>
              <w:tabs>
                <w:tab w:val="left" w:pos="0"/>
              </w:tabs>
              <w:wordWrap w:val="0"/>
              <w:spacing w:line="240" w:lineRule="auto"/>
              <w:ind w:firstLineChars="0" w:firstLine="0"/>
              <w:jc w:val="center"/>
              <w:rPr>
                <w:sz w:val="21"/>
                <w:szCs w:val="22"/>
              </w:rPr>
            </w:pPr>
            <w:r>
              <w:rPr>
                <w:sz w:val="21"/>
                <w:szCs w:val="22"/>
              </w:rPr>
              <w:t>仪表车用摄像头进行监控，严禁进入高压区</w:t>
            </w:r>
          </w:p>
        </w:tc>
      </w:tr>
      <w:tr w:rsidR="00000000" w14:paraId="125ED516" w14:textId="77777777">
        <w:trPr>
          <w:jc w:val="center"/>
        </w:trPr>
        <w:tc>
          <w:tcPr>
            <w:tcW w:w="547" w:type="pct"/>
            <w:vMerge/>
            <w:tcBorders>
              <w:tl2br w:val="nil"/>
              <w:tr2bl w:val="nil"/>
            </w:tcBorders>
            <w:vAlign w:val="center"/>
          </w:tcPr>
          <w:p w14:paraId="65F6AC6D"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4341C237"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CC4920B" w14:textId="77777777" w:rsidR="00000000" w:rsidRDefault="00000000">
            <w:pPr>
              <w:tabs>
                <w:tab w:val="left" w:pos="0"/>
              </w:tabs>
              <w:wordWrap w:val="0"/>
              <w:spacing w:line="240" w:lineRule="auto"/>
              <w:ind w:firstLineChars="0" w:firstLine="0"/>
              <w:jc w:val="center"/>
              <w:rPr>
                <w:sz w:val="21"/>
                <w:szCs w:val="22"/>
              </w:rPr>
            </w:pPr>
            <w:r>
              <w:rPr>
                <w:sz w:val="21"/>
                <w:szCs w:val="22"/>
              </w:rPr>
              <w:t>监控人员失职让他人进入高压区</w:t>
            </w:r>
          </w:p>
        </w:tc>
        <w:tc>
          <w:tcPr>
            <w:tcW w:w="227" w:type="pct"/>
            <w:tcBorders>
              <w:tl2br w:val="nil"/>
              <w:tr2bl w:val="nil"/>
            </w:tcBorders>
            <w:vAlign w:val="center"/>
          </w:tcPr>
          <w:p w14:paraId="2C23969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27" w:type="pct"/>
            <w:tcBorders>
              <w:tl2br w:val="nil"/>
              <w:tr2bl w:val="nil"/>
            </w:tcBorders>
            <w:vAlign w:val="center"/>
          </w:tcPr>
          <w:p w14:paraId="6C54526D"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42" w:type="pct"/>
            <w:tcBorders>
              <w:tl2br w:val="nil"/>
              <w:tr2bl w:val="nil"/>
            </w:tcBorders>
            <w:vAlign w:val="center"/>
          </w:tcPr>
          <w:p w14:paraId="79EB154F"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4A9D5F53" w14:textId="77777777" w:rsidR="00000000" w:rsidRDefault="00000000">
            <w:pPr>
              <w:tabs>
                <w:tab w:val="left" w:pos="0"/>
              </w:tabs>
              <w:wordWrap w:val="0"/>
              <w:spacing w:line="240" w:lineRule="auto"/>
              <w:ind w:firstLineChars="0" w:firstLine="0"/>
              <w:jc w:val="center"/>
              <w:rPr>
                <w:sz w:val="21"/>
                <w:szCs w:val="22"/>
              </w:rPr>
            </w:pPr>
            <w:r>
              <w:rPr>
                <w:sz w:val="21"/>
                <w:szCs w:val="22"/>
              </w:rPr>
              <w:t>加强高压区的巡视</w:t>
            </w:r>
          </w:p>
        </w:tc>
      </w:tr>
      <w:tr w:rsidR="00000000" w14:paraId="22ABC61E" w14:textId="77777777">
        <w:trPr>
          <w:jc w:val="center"/>
        </w:trPr>
        <w:tc>
          <w:tcPr>
            <w:tcW w:w="547" w:type="pct"/>
            <w:tcBorders>
              <w:tl2br w:val="nil"/>
              <w:tr2bl w:val="nil"/>
            </w:tcBorders>
            <w:vAlign w:val="center"/>
          </w:tcPr>
          <w:p w14:paraId="5B216FFA" w14:textId="77777777" w:rsidR="00000000" w:rsidRDefault="00000000">
            <w:pPr>
              <w:tabs>
                <w:tab w:val="left" w:pos="0"/>
              </w:tabs>
              <w:wordWrap w:val="0"/>
              <w:spacing w:line="240" w:lineRule="auto"/>
              <w:ind w:firstLineChars="0" w:firstLine="0"/>
              <w:jc w:val="center"/>
              <w:rPr>
                <w:sz w:val="21"/>
                <w:szCs w:val="22"/>
              </w:rPr>
            </w:pPr>
            <w:r>
              <w:rPr>
                <w:sz w:val="21"/>
                <w:szCs w:val="22"/>
              </w:rPr>
              <w:t>试压时关闭其它压裂车上水</w:t>
            </w:r>
          </w:p>
        </w:tc>
        <w:tc>
          <w:tcPr>
            <w:tcW w:w="622" w:type="pct"/>
            <w:tcBorders>
              <w:tl2br w:val="nil"/>
              <w:tr2bl w:val="nil"/>
            </w:tcBorders>
            <w:vAlign w:val="center"/>
          </w:tcPr>
          <w:p w14:paraId="2CD1B27F" w14:textId="77777777" w:rsidR="00000000" w:rsidRDefault="00000000">
            <w:pPr>
              <w:tabs>
                <w:tab w:val="left" w:pos="0"/>
              </w:tabs>
              <w:wordWrap w:val="0"/>
              <w:spacing w:line="240" w:lineRule="auto"/>
              <w:ind w:firstLineChars="0" w:firstLine="0"/>
              <w:jc w:val="center"/>
              <w:rPr>
                <w:sz w:val="21"/>
                <w:szCs w:val="22"/>
              </w:rPr>
            </w:pPr>
            <w:r>
              <w:rPr>
                <w:sz w:val="21"/>
                <w:szCs w:val="22"/>
              </w:rPr>
              <w:t>高压串入低压，上水管线憋压爆裂</w:t>
            </w:r>
          </w:p>
        </w:tc>
        <w:tc>
          <w:tcPr>
            <w:tcW w:w="1013" w:type="pct"/>
            <w:tcBorders>
              <w:tl2br w:val="nil"/>
              <w:tr2bl w:val="nil"/>
            </w:tcBorders>
            <w:vAlign w:val="center"/>
          </w:tcPr>
          <w:p w14:paraId="03B98277"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指挥人员指挥不当，操作人员操作不当</w:t>
            </w:r>
          </w:p>
        </w:tc>
        <w:tc>
          <w:tcPr>
            <w:tcW w:w="227" w:type="pct"/>
            <w:tcBorders>
              <w:tl2br w:val="nil"/>
              <w:tr2bl w:val="nil"/>
            </w:tcBorders>
            <w:vAlign w:val="center"/>
          </w:tcPr>
          <w:p w14:paraId="7ECEB7EA"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5B727E0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525A7DE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749C13AD"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试压前检查流程，并进行巡回检查表的填写，确保所有压裂车上水全部打开</w:t>
            </w:r>
          </w:p>
        </w:tc>
      </w:tr>
      <w:tr w:rsidR="00000000" w14:paraId="1A1BDD82" w14:textId="77777777">
        <w:trPr>
          <w:jc w:val="center"/>
        </w:trPr>
        <w:tc>
          <w:tcPr>
            <w:tcW w:w="547" w:type="pct"/>
            <w:tcBorders>
              <w:tl2br w:val="nil"/>
              <w:tr2bl w:val="nil"/>
            </w:tcBorders>
            <w:vAlign w:val="center"/>
          </w:tcPr>
          <w:p w14:paraId="32DC2086" w14:textId="77777777" w:rsidR="00000000" w:rsidRDefault="00000000">
            <w:pPr>
              <w:tabs>
                <w:tab w:val="left" w:pos="0"/>
              </w:tabs>
              <w:wordWrap w:val="0"/>
              <w:spacing w:line="240" w:lineRule="auto"/>
              <w:ind w:firstLineChars="0" w:firstLine="0"/>
              <w:jc w:val="center"/>
              <w:rPr>
                <w:sz w:val="21"/>
                <w:szCs w:val="22"/>
              </w:rPr>
            </w:pPr>
            <w:r>
              <w:rPr>
                <w:sz w:val="21"/>
                <w:szCs w:val="22"/>
              </w:rPr>
              <w:t>酸车配合，排空时酸车酸罐憋压破裂</w:t>
            </w:r>
          </w:p>
        </w:tc>
        <w:tc>
          <w:tcPr>
            <w:tcW w:w="622" w:type="pct"/>
            <w:tcBorders>
              <w:tl2br w:val="nil"/>
              <w:tr2bl w:val="nil"/>
            </w:tcBorders>
            <w:vAlign w:val="center"/>
          </w:tcPr>
          <w:p w14:paraId="41D8944A" w14:textId="77777777" w:rsidR="00000000" w:rsidRDefault="00000000">
            <w:pPr>
              <w:tabs>
                <w:tab w:val="left" w:pos="0"/>
              </w:tabs>
              <w:wordWrap w:val="0"/>
              <w:spacing w:line="240" w:lineRule="auto"/>
              <w:ind w:firstLineChars="0" w:firstLine="0"/>
              <w:jc w:val="center"/>
              <w:rPr>
                <w:sz w:val="21"/>
                <w:szCs w:val="22"/>
              </w:rPr>
            </w:pPr>
            <w:r>
              <w:rPr>
                <w:sz w:val="21"/>
                <w:szCs w:val="22"/>
              </w:rPr>
              <w:t>酸液流出污染环境、伤人</w:t>
            </w:r>
          </w:p>
        </w:tc>
        <w:tc>
          <w:tcPr>
            <w:tcW w:w="1013" w:type="pct"/>
            <w:tcBorders>
              <w:tl2br w:val="nil"/>
              <w:tr2bl w:val="nil"/>
            </w:tcBorders>
            <w:vAlign w:val="center"/>
          </w:tcPr>
          <w:p w14:paraId="2CBDAC08" w14:textId="77777777" w:rsidR="00000000" w:rsidRDefault="00000000">
            <w:pPr>
              <w:tabs>
                <w:tab w:val="left" w:pos="0"/>
              </w:tabs>
              <w:wordWrap w:val="0"/>
              <w:spacing w:line="240" w:lineRule="auto"/>
              <w:ind w:firstLineChars="0" w:firstLine="0"/>
              <w:jc w:val="center"/>
              <w:rPr>
                <w:sz w:val="21"/>
                <w:szCs w:val="22"/>
              </w:rPr>
            </w:pPr>
            <w:r>
              <w:rPr>
                <w:sz w:val="21"/>
                <w:szCs w:val="22"/>
              </w:rPr>
              <w:t>酸车灌顶盖没有打开</w:t>
            </w:r>
          </w:p>
        </w:tc>
        <w:tc>
          <w:tcPr>
            <w:tcW w:w="227" w:type="pct"/>
            <w:tcBorders>
              <w:tl2br w:val="nil"/>
              <w:tr2bl w:val="nil"/>
            </w:tcBorders>
            <w:vAlign w:val="center"/>
          </w:tcPr>
          <w:p w14:paraId="037D7DE2"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00530BD1"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42" w:type="pct"/>
            <w:tcBorders>
              <w:tl2br w:val="nil"/>
              <w:tr2bl w:val="nil"/>
            </w:tcBorders>
            <w:vAlign w:val="center"/>
          </w:tcPr>
          <w:p w14:paraId="0CF8F3B2"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45A9B1EE" w14:textId="77777777" w:rsidR="00000000" w:rsidRDefault="00000000">
            <w:pPr>
              <w:tabs>
                <w:tab w:val="left" w:pos="0"/>
              </w:tabs>
              <w:wordWrap w:val="0"/>
              <w:spacing w:line="240" w:lineRule="auto"/>
              <w:ind w:firstLineChars="0" w:firstLine="0"/>
              <w:jc w:val="center"/>
              <w:rPr>
                <w:sz w:val="21"/>
                <w:szCs w:val="22"/>
              </w:rPr>
            </w:pPr>
            <w:r>
              <w:rPr>
                <w:sz w:val="21"/>
                <w:szCs w:val="22"/>
              </w:rPr>
              <w:t>排空时检查流程，并填写巡回检查表</w:t>
            </w:r>
          </w:p>
        </w:tc>
      </w:tr>
      <w:tr w:rsidR="00000000" w14:paraId="5CDC3166" w14:textId="77777777">
        <w:trPr>
          <w:jc w:val="center"/>
        </w:trPr>
        <w:tc>
          <w:tcPr>
            <w:tcW w:w="547" w:type="pct"/>
            <w:vMerge w:val="restart"/>
            <w:tcBorders>
              <w:tl2br w:val="nil"/>
              <w:tr2bl w:val="nil"/>
            </w:tcBorders>
            <w:vAlign w:val="center"/>
          </w:tcPr>
          <w:p w14:paraId="3A0D778E" w14:textId="77777777" w:rsidR="00000000" w:rsidRDefault="00000000">
            <w:pPr>
              <w:tabs>
                <w:tab w:val="left" w:pos="0"/>
              </w:tabs>
              <w:wordWrap w:val="0"/>
              <w:spacing w:line="240" w:lineRule="auto"/>
              <w:ind w:firstLineChars="0" w:firstLine="0"/>
              <w:jc w:val="center"/>
              <w:rPr>
                <w:sz w:val="21"/>
                <w:szCs w:val="22"/>
              </w:rPr>
            </w:pPr>
            <w:r>
              <w:rPr>
                <w:sz w:val="21"/>
                <w:szCs w:val="22"/>
              </w:rPr>
              <w:t>酸车配合，排空时酸液喷出酸罐</w:t>
            </w:r>
          </w:p>
        </w:tc>
        <w:tc>
          <w:tcPr>
            <w:tcW w:w="622" w:type="pct"/>
            <w:vMerge w:val="restart"/>
            <w:tcBorders>
              <w:tl2br w:val="nil"/>
              <w:tr2bl w:val="nil"/>
            </w:tcBorders>
            <w:vAlign w:val="center"/>
          </w:tcPr>
          <w:p w14:paraId="31B04653" w14:textId="77777777" w:rsidR="00000000" w:rsidRDefault="00000000">
            <w:pPr>
              <w:tabs>
                <w:tab w:val="left" w:pos="0"/>
              </w:tabs>
              <w:wordWrap w:val="0"/>
              <w:spacing w:line="240" w:lineRule="auto"/>
              <w:ind w:firstLineChars="0" w:firstLine="0"/>
              <w:jc w:val="center"/>
              <w:rPr>
                <w:sz w:val="21"/>
                <w:szCs w:val="22"/>
              </w:rPr>
            </w:pPr>
            <w:r>
              <w:rPr>
                <w:sz w:val="21"/>
                <w:szCs w:val="22"/>
              </w:rPr>
              <w:t>污染环境、伤人</w:t>
            </w:r>
          </w:p>
        </w:tc>
        <w:tc>
          <w:tcPr>
            <w:tcW w:w="1013" w:type="pct"/>
            <w:tcBorders>
              <w:tl2br w:val="nil"/>
              <w:tr2bl w:val="nil"/>
            </w:tcBorders>
            <w:vAlign w:val="center"/>
          </w:tcPr>
          <w:p w14:paraId="5286996B" w14:textId="77777777" w:rsidR="00000000" w:rsidRDefault="00000000">
            <w:pPr>
              <w:tabs>
                <w:tab w:val="left" w:pos="0"/>
              </w:tabs>
              <w:wordWrap w:val="0"/>
              <w:spacing w:line="240" w:lineRule="auto"/>
              <w:ind w:firstLineChars="0" w:firstLine="0"/>
              <w:jc w:val="center"/>
              <w:rPr>
                <w:sz w:val="21"/>
                <w:szCs w:val="22"/>
              </w:rPr>
            </w:pPr>
            <w:r>
              <w:rPr>
                <w:sz w:val="21"/>
                <w:szCs w:val="22"/>
              </w:rPr>
              <w:t>供液压力太高</w:t>
            </w:r>
          </w:p>
        </w:tc>
        <w:tc>
          <w:tcPr>
            <w:tcW w:w="227" w:type="pct"/>
            <w:tcBorders>
              <w:tl2br w:val="nil"/>
              <w:tr2bl w:val="nil"/>
            </w:tcBorders>
            <w:vAlign w:val="center"/>
          </w:tcPr>
          <w:p w14:paraId="10B891B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13BAC5EA"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42" w:type="pct"/>
            <w:tcBorders>
              <w:tl2br w:val="nil"/>
              <w:tr2bl w:val="nil"/>
            </w:tcBorders>
            <w:vAlign w:val="center"/>
          </w:tcPr>
          <w:p w14:paraId="7F4770D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72C07883" w14:textId="77777777" w:rsidR="00000000" w:rsidRDefault="00000000">
            <w:pPr>
              <w:tabs>
                <w:tab w:val="left" w:pos="0"/>
              </w:tabs>
              <w:wordWrap w:val="0"/>
              <w:spacing w:line="240" w:lineRule="auto"/>
              <w:ind w:firstLineChars="0" w:firstLine="0"/>
              <w:jc w:val="center"/>
              <w:rPr>
                <w:sz w:val="21"/>
                <w:szCs w:val="22"/>
              </w:rPr>
            </w:pPr>
            <w:r>
              <w:rPr>
                <w:sz w:val="21"/>
                <w:szCs w:val="22"/>
              </w:rPr>
              <w:t>控制混砂车的供液压力</w:t>
            </w:r>
          </w:p>
        </w:tc>
      </w:tr>
      <w:tr w:rsidR="00000000" w14:paraId="744C88A8" w14:textId="77777777">
        <w:trPr>
          <w:jc w:val="center"/>
        </w:trPr>
        <w:tc>
          <w:tcPr>
            <w:tcW w:w="547" w:type="pct"/>
            <w:vMerge/>
            <w:tcBorders>
              <w:tl2br w:val="nil"/>
              <w:tr2bl w:val="nil"/>
            </w:tcBorders>
            <w:vAlign w:val="center"/>
          </w:tcPr>
          <w:p w14:paraId="066000FB"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C125861"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6D547BF" w14:textId="77777777" w:rsidR="00000000" w:rsidRDefault="00000000">
            <w:pPr>
              <w:tabs>
                <w:tab w:val="left" w:pos="0"/>
              </w:tabs>
              <w:wordWrap w:val="0"/>
              <w:spacing w:line="240" w:lineRule="auto"/>
              <w:ind w:firstLineChars="0" w:firstLine="0"/>
              <w:jc w:val="center"/>
              <w:rPr>
                <w:sz w:val="21"/>
                <w:szCs w:val="22"/>
              </w:rPr>
            </w:pPr>
            <w:r>
              <w:rPr>
                <w:sz w:val="21"/>
                <w:szCs w:val="22"/>
              </w:rPr>
              <w:t>排空时间过长</w:t>
            </w:r>
          </w:p>
        </w:tc>
        <w:tc>
          <w:tcPr>
            <w:tcW w:w="227" w:type="pct"/>
            <w:tcBorders>
              <w:tl2br w:val="nil"/>
              <w:tr2bl w:val="nil"/>
            </w:tcBorders>
            <w:vAlign w:val="center"/>
          </w:tcPr>
          <w:p w14:paraId="4F2E414E"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3C8C1BC9"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42" w:type="pct"/>
            <w:tcBorders>
              <w:tl2br w:val="nil"/>
              <w:tr2bl w:val="nil"/>
            </w:tcBorders>
            <w:vAlign w:val="center"/>
          </w:tcPr>
          <w:p w14:paraId="6612CEAD"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7A8FA8D2" w14:textId="77777777" w:rsidR="00000000" w:rsidRDefault="00000000">
            <w:pPr>
              <w:tabs>
                <w:tab w:val="left" w:pos="0"/>
              </w:tabs>
              <w:wordWrap w:val="0"/>
              <w:spacing w:line="240" w:lineRule="auto"/>
              <w:ind w:firstLineChars="0" w:firstLine="0"/>
              <w:jc w:val="center"/>
              <w:rPr>
                <w:sz w:val="21"/>
                <w:szCs w:val="22"/>
              </w:rPr>
            </w:pPr>
            <w:r>
              <w:rPr>
                <w:sz w:val="21"/>
                <w:szCs w:val="22"/>
              </w:rPr>
              <w:t>根据仪表车监测情况确定排空时间</w:t>
            </w:r>
          </w:p>
        </w:tc>
      </w:tr>
      <w:tr w:rsidR="00000000" w14:paraId="67027BC8" w14:textId="77777777">
        <w:trPr>
          <w:jc w:val="center"/>
        </w:trPr>
        <w:tc>
          <w:tcPr>
            <w:tcW w:w="547" w:type="pct"/>
            <w:tcBorders>
              <w:tl2br w:val="nil"/>
              <w:tr2bl w:val="nil"/>
            </w:tcBorders>
            <w:vAlign w:val="center"/>
          </w:tcPr>
          <w:p w14:paraId="3723855A" w14:textId="77777777" w:rsidR="00000000" w:rsidRDefault="00000000">
            <w:pPr>
              <w:tabs>
                <w:tab w:val="left" w:pos="0"/>
              </w:tabs>
              <w:wordWrap w:val="0"/>
              <w:spacing w:line="240" w:lineRule="auto"/>
              <w:ind w:firstLineChars="0" w:firstLine="0"/>
              <w:jc w:val="center"/>
              <w:rPr>
                <w:sz w:val="21"/>
                <w:szCs w:val="22"/>
              </w:rPr>
            </w:pPr>
            <w:r>
              <w:rPr>
                <w:sz w:val="21"/>
                <w:szCs w:val="22"/>
              </w:rPr>
              <w:t>泄压时速度过快</w:t>
            </w:r>
          </w:p>
        </w:tc>
        <w:tc>
          <w:tcPr>
            <w:tcW w:w="622" w:type="pct"/>
            <w:tcBorders>
              <w:tl2br w:val="nil"/>
              <w:tr2bl w:val="nil"/>
            </w:tcBorders>
            <w:vAlign w:val="center"/>
          </w:tcPr>
          <w:p w14:paraId="68BF8BF5" w14:textId="77777777" w:rsidR="00000000" w:rsidRDefault="00000000">
            <w:pPr>
              <w:tabs>
                <w:tab w:val="left" w:pos="0"/>
              </w:tabs>
              <w:wordWrap w:val="0"/>
              <w:spacing w:line="240" w:lineRule="auto"/>
              <w:ind w:firstLineChars="0" w:firstLine="0"/>
              <w:jc w:val="center"/>
              <w:rPr>
                <w:sz w:val="21"/>
                <w:szCs w:val="22"/>
              </w:rPr>
            </w:pPr>
            <w:r>
              <w:rPr>
                <w:sz w:val="21"/>
                <w:szCs w:val="22"/>
              </w:rPr>
              <w:t>软管爆裂伤人</w:t>
            </w:r>
          </w:p>
        </w:tc>
        <w:tc>
          <w:tcPr>
            <w:tcW w:w="1013" w:type="pct"/>
            <w:tcBorders>
              <w:tl2br w:val="nil"/>
              <w:tr2bl w:val="nil"/>
            </w:tcBorders>
            <w:vAlign w:val="center"/>
          </w:tcPr>
          <w:p w14:paraId="17693409" w14:textId="77777777" w:rsidR="00000000" w:rsidRDefault="00000000">
            <w:pPr>
              <w:tabs>
                <w:tab w:val="left" w:pos="0"/>
              </w:tabs>
              <w:wordWrap w:val="0"/>
              <w:spacing w:line="240" w:lineRule="auto"/>
              <w:ind w:firstLineChars="0" w:firstLine="0"/>
              <w:jc w:val="center"/>
              <w:rPr>
                <w:sz w:val="21"/>
                <w:szCs w:val="22"/>
              </w:rPr>
            </w:pPr>
            <w:r>
              <w:rPr>
                <w:sz w:val="21"/>
                <w:szCs w:val="22"/>
              </w:rPr>
              <w:t>操作不当</w:t>
            </w:r>
          </w:p>
        </w:tc>
        <w:tc>
          <w:tcPr>
            <w:tcW w:w="227" w:type="pct"/>
            <w:tcBorders>
              <w:tl2br w:val="nil"/>
              <w:tr2bl w:val="nil"/>
            </w:tcBorders>
            <w:vAlign w:val="center"/>
          </w:tcPr>
          <w:p w14:paraId="39FE04AD"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61063EA8"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479E9CC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2AF07D45" w14:textId="77777777" w:rsidR="00000000" w:rsidRDefault="00000000">
            <w:pPr>
              <w:tabs>
                <w:tab w:val="left" w:pos="0"/>
              </w:tabs>
              <w:wordWrap w:val="0"/>
              <w:spacing w:line="240" w:lineRule="auto"/>
              <w:ind w:firstLineChars="0" w:firstLine="0"/>
              <w:jc w:val="center"/>
              <w:rPr>
                <w:sz w:val="21"/>
                <w:szCs w:val="22"/>
              </w:rPr>
            </w:pPr>
            <w:r>
              <w:rPr>
                <w:sz w:val="21"/>
                <w:szCs w:val="22"/>
              </w:rPr>
              <w:t>缓慢泄压并及时与仪表车进行沟通</w:t>
            </w:r>
          </w:p>
        </w:tc>
      </w:tr>
      <w:tr w:rsidR="00000000" w14:paraId="439CC4CE" w14:textId="77777777">
        <w:trPr>
          <w:jc w:val="center"/>
        </w:trPr>
        <w:tc>
          <w:tcPr>
            <w:tcW w:w="547" w:type="pct"/>
            <w:tcBorders>
              <w:tl2br w:val="nil"/>
              <w:tr2bl w:val="nil"/>
            </w:tcBorders>
            <w:vAlign w:val="center"/>
          </w:tcPr>
          <w:p w14:paraId="65539EF1" w14:textId="77777777" w:rsidR="00000000" w:rsidRDefault="00000000">
            <w:pPr>
              <w:tabs>
                <w:tab w:val="left" w:pos="0"/>
              </w:tabs>
              <w:wordWrap w:val="0"/>
              <w:spacing w:line="240" w:lineRule="auto"/>
              <w:ind w:firstLineChars="0" w:firstLine="0"/>
              <w:jc w:val="center"/>
              <w:rPr>
                <w:sz w:val="21"/>
                <w:szCs w:val="22"/>
              </w:rPr>
            </w:pPr>
            <w:r>
              <w:rPr>
                <w:sz w:val="21"/>
                <w:szCs w:val="22"/>
              </w:rPr>
              <w:t>泄压后没有关闭排空旋塞阀</w:t>
            </w:r>
          </w:p>
        </w:tc>
        <w:tc>
          <w:tcPr>
            <w:tcW w:w="622" w:type="pct"/>
            <w:tcBorders>
              <w:tl2br w:val="nil"/>
              <w:tr2bl w:val="nil"/>
            </w:tcBorders>
            <w:vAlign w:val="center"/>
          </w:tcPr>
          <w:p w14:paraId="540563FC" w14:textId="77777777" w:rsidR="00000000" w:rsidRDefault="00000000">
            <w:pPr>
              <w:tabs>
                <w:tab w:val="left" w:pos="0"/>
              </w:tabs>
              <w:wordWrap w:val="0"/>
              <w:spacing w:line="240" w:lineRule="auto"/>
              <w:ind w:firstLineChars="0" w:firstLine="0"/>
              <w:jc w:val="center"/>
              <w:rPr>
                <w:sz w:val="21"/>
                <w:szCs w:val="22"/>
              </w:rPr>
            </w:pPr>
            <w:r>
              <w:rPr>
                <w:sz w:val="21"/>
                <w:szCs w:val="22"/>
              </w:rPr>
              <w:t>开井口时井筒内流体喷出</w:t>
            </w:r>
          </w:p>
        </w:tc>
        <w:tc>
          <w:tcPr>
            <w:tcW w:w="1013" w:type="pct"/>
            <w:tcBorders>
              <w:tl2br w:val="nil"/>
              <w:tr2bl w:val="nil"/>
            </w:tcBorders>
            <w:vAlign w:val="center"/>
          </w:tcPr>
          <w:p w14:paraId="6DD98B9E"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指挥人员疏忽、操作人员没有提示</w:t>
            </w:r>
          </w:p>
        </w:tc>
        <w:tc>
          <w:tcPr>
            <w:tcW w:w="227" w:type="pct"/>
            <w:tcBorders>
              <w:tl2br w:val="nil"/>
              <w:tr2bl w:val="nil"/>
            </w:tcBorders>
            <w:vAlign w:val="center"/>
          </w:tcPr>
          <w:p w14:paraId="4DCE1AC4"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27" w:type="pct"/>
            <w:tcBorders>
              <w:tl2br w:val="nil"/>
              <w:tr2bl w:val="nil"/>
            </w:tcBorders>
            <w:vAlign w:val="center"/>
          </w:tcPr>
          <w:p w14:paraId="76E5C078"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6715B1A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464E443D" w14:textId="77777777" w:rsidR="00000000" w:rsidRDefault="00000000">
            <w:pPr>
              <w:tabs>
                <w:tab w:val="left" w:pos="0"/>
              </w:tabs>
              <w:wordWrap w:val="0"/>
              <w:spacing w:line="240" w:lineRule="auto"/>
              <w:ind w:firstLineChars="0" w:firstLine="0"/>
              <w:jc w:val="center"/>
              <w:rPr>
                <w:sz w:val="21"/>
                <w:szCs w:val="22"/>
              </w:rPr>
            </w:pPr>
            <w:r>
              <w:rPr>
                <w:sz w:val="21"/>
                <w:szCs w:val="22"/>
              </w:rPr>
              <w:t>开井口时重新检查一遍流程，确保主旋塞处于关闭状态</w:t>
            </w:r>
          </w:p>
        </w:tc>
      </w:tr>
      <w:tr w:rsidR="00000000" w14:paraId="6EDC1410" w14:textId="77777777">
        <w:trPr>
          <w:jc w:val="center"/>
        </w:trPr>
        <w:tc>
          <w:tcPr>
            <w:tcW w:w="547" w:type="pct"/>
            <w:tcBorders>
              <w:tl2br w:val="nil"/>
              <w:tr2bl w:val="nil"/>
            </w:tcBorders>
            <w:vAlign w:val="center"/>
          </w:tcPr>
          <w:p w14:paraId="7036FB35" w14:textId="77777777" w:rsidR="00000000" w:rsidRDefault="00000000">
            <w:pPr>
              <w:tabs>
                <w:tab w:val="left" w:pos="0"/>
              </w:tabs>
              <w:wordWrap w:val="0"/>
              <w:spacing w:line="240" w:lineRule="auto"/>
              <w:ind w:firstLineChars="0" w:firstLine="0"/>
              <w:jc w:val="center"/>
              <w:rPr>
                <w:sz w:val="21"/>
                <w:szCs w:val="22"/>
              </w:rPr>
            </w:pPr>
            <w:r>
              <w:rPr>
                <w:sz w:val="21"/>
                <w:szCs w:val="22"/>
              </w:rPr>
              <w:t>泄压后没有关闭主旋塞阀</w:t>
            </w:r>
          </w:p>
        </w:tc>
        <w:tc>
          <w:tcPr>
            <w:tcW w:w="622" w:type="pct"/>
            <w:tcBorders>
              <w:tl2br w:val="nil"/>
              <w:tr2bl w:val="nil"/>
            </w:tcBorders>
            <w:vAlign w:val="center"/>
          </w:tcPr>
          <w:p w14:paraId="0850216F" w14:textId="77777777" w:rsidR="00000000" w:rsidRDefault="00000000">
            <w:pPr>
              <w:tabs>
                <w:tab w:val="left" w:pos="0"/>
              </w:tabs>
              <w:wordWrap w:val="0"/>
              <w:spacing w:line="240" w:lineRule="auto"/>
              <w:ind w:firstLineChars="0" w:firstLine="0"/>
              <w:jc w:val="center"/>
              <w:rPr>
                <w:sz w:val="21"/>
                <w:szCs w:val="22"/>
              </w:rPr>
            </w:pPr>
            <w:r>
              <w:rPr>
                <w:sz w:val="21"/>
                <w:szCs w:val="22"/>
              </w:rPr>
              <w:t>开井口时井内气体串入压裂泵，压裂车启泵后走空泵</w:t>
            </w:r>
          </w:p>
        </w:tc>
        <w:tc>
          <w:tcPr>
            <w:tcW w:w="1013" w:type="pct"/>
            <w:tcBorders>
              <w:tl2br w:val="nil"/>
              <w:tr2bl w:val="nil"/>
            </w:tcBorders>
            <w:vAlign w:val="center"/>
          </w:tcPr>
          <w:p w14:paraId="051F5880"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指挥人员疏忽、操作人员没有提示</w:t>
            </w:r>
          </w:p>
        </w:tc>
        <w:tc>
          <w:tcPr>
            <w:tcW w:w="227" w:type="pct"/>
            <w:tcBorders>
              <w:tl2br w:val="nil"/>
              <w:tr2bl w:val="nil"/>
            </w:tcBorders>
            <w:vAlign w:val="center"/>
          </w:tcPr>
          <w:p w14:paraId="1E92CA51"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27" w:type="pct"/>
            <w:tcBorders>
              <w:tl2br w:val="nil"/>
              <w:tr2bl w:val="nil"/>
            </w:tcBorders>
            <w:vAlign w:val="center"/>
          </w:tcPr>
          <w:p w14:paraId="00685887"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42" w:type="pct"/>
            <w:tcBorders>
              <w:tl2br w:val="nil"/>
              <w:tr2bl w:val="nil"/>
            </w:tcBorders>
            <w:vAlign w:val="center"/>
          </w:tcPr>
          <w:p w14:paraId="3E18D10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5917531B" w14:textId="77777777" w:rsidR="00000000" w:rsidRDefault="00000000">
            <w:pPr>
              <w:tabs>
                <w:tab w:val="left" w:pos="0"/>
              </w:tabs>
              <w:wordWrap w:val="0"/>
              <w:spacing w:line="240" w:lineRule="auto"/>
              <w:ind w:firstLineChars="0" w:firstLine="0"/>
              <w:jc w:val="center"/>
              <w:rPr>
                <w:sz w:val="21"/>
                <w:szCs w:val="22"/>
              </w:rPr>
            </w:pPr>
            <w:r>
              <w:rPr>
                <w:sz w:val="21"/>
                <w:szCs w:val="22"/>
              </w:rPr>
              <w:t>开井口时重新检查一遍流程，确保主旋塞处于关闭状态</w:t>
            </w:r>
          </w:p>
        </w:tc>
      </w:tr>
    </w:tbl>
    <w:p w14:paraId="0BFAA12D" w14:textId="77777777" w:rsidR="00000000" w:rsidRDefault="00000000">
      <w:pPr>
        <w:pStyle w:val="4"/>
        <w:rPr>
          <w:color w:val="auto"/>
        </w:rPr>
      </w:pPr>
      <w:r>
        <w:rPr>
          <w:color w:val="auto"/>
        </w:rPr>
        <w:t>泵送桥塞</w:t>
      </w:r>
    </w:p>
    <w:p w14:paraId="2905FC76" w14:textId="77777777" w:rsidR="00000000" w:rsidRDefault="00000000">
      <w:pPr>
        <w:pStyle w:val="a5"/>
        <w:spacing w:before="120"/>
        <w:rPr>
          <w:szCs w:val="21"/>
        </w:rPr>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10</w:t>
      </w:r>
      <w:r>
        <w:fldChar w:fldCharType="end"/>
      </w:r>
      <w:r>
        <w:rPr>
          <w:rFonts w:hint="eastAsia"/>
        </w:rPr>
        <w:t xml:space="preserve"> </w:t>
      </w:r>
      <w:r>
        <w:rPr>
          <w:spacing w:val="-1"/>
          <w:szCs w:val="21"/>
        </w:rPr>
        <w:t>泵送桥塞故障假设分析表</w:t>
      </w:r>
    </w:p>
    <w:tbl>
      <w:tblPr>
        <w:tblStyle w:val="TableNormal"/>
        <w:tblW w:w="4997"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000" w:firstRow="0" w:lastRow="0" w:firstColumn="0" w:lastColumn="0" w:noHBand="0" w:noVBand="0"/>
      </w:tblPr>
      <w:tblGrid>
        <w:gridCol w:w="1058"/>
        <w:gridCol w:w="1198"/>
        <w:gridCol w:w="1952"/>
        <w:gridCol w:w="447"/>
        <w:gridCol w:w="447"/>
        <w:gridCol w:w="454"/>
        <w:gridCol w:w="4069"/>
      </w:tblGrid>
      <w:tr w:rsidR="00000000" w14:paraId="37D266F7" w14:textId="77777777">
        <w:trPr>
          <w:trHeight w:val="253"/>
          <w:tblHeader/>
          <w:jc w:val="center"/>
        </w:trPr>
        <w:tc>
          <w:tcPr>
            <w:tcW w:w="549" w:type="pct"/>
            <w:tcMar>
              <w:top w:w="57" w:type="dxa"/>
              <w:left w:w="57" w:type="dxa"/>
              <w:bottom w:w="57" w:type="dxa"/>
              <w:right w:w="57" w:type="dxa"/>
            </w:tcMar>
            <w:vAlign w:val="center"/>
          </w:tcPr>
          <w:p w14:paraId="65B30EC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Mar>
              <w:top w:w="57" w:type="dxa"/>
              <w:left w:w="57" w:type="dxa"/>
              <w:bottom w:w="57" w:type="dxa"/>
              <w:right w:w="57" w:type="dxa"/>
            </w:tcMar>
            <w:vAlign w:val="center"/>
          </w:tcPr>
          <w:p w14:paraId="214B1FA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Mar>
              <w:top w:w="57" w:type="dxa"/>
              <w:left w:w="57" w:type="dxa"/>
              <w:bottom w:w="57" w:type="dxa"/>
              <w:right w:w="57" w:type="dxa"/>
            </w:tcMar>
            <w:vAlign w:val="center"/>
          </w:tcPr>
          <w:p w14:paraId="5A09C2A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0" w:type="pct"/>
            <w:gridSpan w:val="3"/>
            <w:tcMar>
              <w:top w:w="57" w:type="dxa"/>
              <w:left w:w="57" w:type="dxa"/>
              <w:bottom w:w="57" w:type="dxa"/>
              <w:right w:w="57" w:type="dxa"/>
            </w:tcMar>
            <w:vAlign w:val="center"/>
          </w:tcPr>
          <w:p w14:paraId="437C4B1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3" w:type="pct"/>
            <w:vMerge w:val="restart"/>
            <w:tcBorders>
              <w:bottom w:val="nil"/>
            </w:tcBorders>
            <w:tcMar>
              <w:top w:w="57" w:type="dxa"/>
              <w:left w:w="57" w:type="dxa"/>
              <w:bottom w:w="57" w:type="dxa"/>
              <w:right w:w="57" w:type="dxa"/>
            </w:tcMar>
            <w:vAlign w:val="center"/>
          </w:tcPr>
          <w:p w14:paraId="125A935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12A983EA" w14:textId="77777777">
        <w:trPr>
          <w:trHeight w:val="246"/>
          <w:tblHeader/>
          <w:jc w:val="center"/>
        </w:trPr>
        <w:tc>
          <w:tcPr>
            <w:tcW w:w="549" w:type="pct"/>
            <w:tcMar>
              <w:top w:w="57" w:type="dxa"/>
              <w:left w:w="57" w:type="dxa"/>
              <w:bottom w:w="57" w:type="dxa"/>
              <w:right w:w="57" w:type="dxa"/>
            </w:tcMar>
            <w:vAlign w:val="center"/>
          </w:tcPr>
          <w:p w14:paraId="1DC4D1B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Mar>
              <w:top w:w="57" w:type="dxa"/>
              <w:left w:w="57" w:type="dxa"/>
              <w:bottom w:w="57" w:type="dxa"/>
              <w:right w:w="57" w:type="dxa"/>
            </w:tcMar>
            <w:vAlign w:val="center"/>
          </w:tcPr>
          <w:p w14:paraId="22AE5E5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Mar>
              <w:top w:w="57" w:type="dxa"/>
              <w:left w:w="57" w:type="dxa"/>
              <w:bottom w:w="57" w:type="dxa"/>
              <w:right w:w="57" w:type="dxa"/>
            </w:tcMar>
            <w:vAlign w:val="center"/>
          </w:tcPr>
          <w:p w14:paraId="1665983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tcMar>
              <w:top w:w="57" w:type="dxa"/>
              <w:left w:w="57" w:type="dxa"/>
              <w:bottom w:w="57" w:type="dxa"/>
              <w:right w:w="57" w:type="dxa"/>
            </w:tcMar>
            <w:vAlign w:val="center"/>
          </w:tcPr>
          <w:p w14:paraId="528DCF7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2" w:type="pct"/>
            <w:tcMar>
              <w:top w:w="57" w:type="dxa"/>
              <w:left w:w="57" w:type="dxa"/>
              <w:bottom w:w="57" w:type="dxa"/>
              <w:right w:w="57" w:type="dxa"/>
            </w:tcMar>
            <w:vAlign w:val="center"/>
          </w:tcPr>
          <w:p w14:paraId="255E209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4" w:type="pct"/>
            <w:tcMar>
              <w:top w:w="57" w:type="dxa"/>
              <w:left w:w="57" w:type="dxa"/>
              <w:bottom w:w="57" w:type="dxa"/>
              <w:right w:w="57" w:type="dxa"/>
            </w:tcMar>
            <w:vAlign w:val="center"/>
          </w:tcPr>
          <w:p w14:paraId="2715187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3" w:type="pct"/>
            <w:vMerge/>
            <w:tcBorders>
              <w:top w:val="nil"/>
            </w:tcBorders>
            <w:tcMar>
              <w:top w:w="57" w:type="dxa"/>
              <w:left w:w="57" w:type="dxa"/>
              <w:bottom w:w="57" w:type="dxa"/>
              <w:right w:w="57" w:type="dxa"/>
            </w:tcMar>
            <w:vAlign w:val="center"/>
          </w:tcPr>
          <w:p w14:paraId="6F57B437" w14:textId="77777777" w:rsidR="00000000" w:rsidRDefault="00000000">
            <w:pPr>
              <w:tabs>
                <w:tab w:val="left" w:pos="0"/>
              </w:tabs>
              <w:wordWrap w:val="0"/>
              <w:spacing w:line="240" w:lineRule="auto"/>
              <w:ind w:firstLineChars="0" w:firstLine="0"/>
              <w:jc w:val="center"/>
              <w:rPr>
                <w:b/>
                <w:bCs/>
                <w:sz w:val="21"/>
                <w:szCs w:val="22"/>
              </w:rPr>
            </w:pPr>
          </w:p>
        </w:tc>
      </w:tr>
      <w:tr w:rsidR="00000000" w14:paraId="25A3DC7A" w14:textId="77777777">
        <w:trPr>
          <w:trHeight w:val="190"/>
          <w:jc w:val="center"/>
        </w:trPr>
        <w:tc>
          <w:tcPr>
            <w:tcW w:w="549" w:type="pct"/>
            <w:vMerge w:val="restart"/>
            <w:tcBorders>
              <w:bottom w:val="nil"/>
            </w:tcBorders>
            <w:tcMar>
              <w:top w:w="57" w:type="dxa"/>
              <w:left w:w="57" w:type="dxa"/>
              <w:bottom w:w="57" w:type="dxa"/>
              <w:right w:w="57" w:type="dxa"/>
            </w:tcMar>
            <w:vAlign w:val="center"/>
          </w:tcPr>
          <w:p w14:paraId="0C366B12" w14:textId="77777777" w:rsidR="00000000" w:rsidRDefault="00000000">
            <w:pPr>
              <w:tabs>
                <w:tab w:val="left" w:pos="0"/>
              </w:tabs>
              <w:wordWrap w:val="0"/>
              <w:spacing w:line="240" w:lineRule="auto"/>
              <w:ind w:firstLineChars="0" w:firstLine="0"/>
              <w:jc w:val="center"/>
              <w:rPr>
                <w:sz w:val="21"/>
                <w:szCs w:val="22"/>
              </w:rPr>
            </w:pPr>
            <w:r>
              <w:rPr>
                <w:sz w:val="21"/>
                <w:szCs w:val="22"/>
              </w:rPr>
              <w:t>遇阻、卡</w:t>
            </w:r>
          </w:p>
        </w:tc>
        <w:tc>
          <w:tcPr>
            <w:tcW w:w="622" w:type="pct"/>
            <w:vMerge w:val="restart"/>
            <w:tcBorders>
              <w:bottom w:val="nil"/>
            </w:tcBorders>
            <w:tcMar>
              <w:top w:w="57" w:type="dxa"/>
              <w:left w:w="57" w:type="dxa"/>
              <w:bottom w:w="57" w:type="dxa"/>
              <w:right w:w="57" w:type="dxa"/>
            </w:tcMar>
            <w:vAlign w:val="center"/>
          </w:tcPr>
          <w:p w14:paraId="1EB65AD2"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设备损坏电缆拉断</w:t>
            </w:r>
          </w:p>
        </w:tc>
        <w:tc>
          <w:tcPr>
            <w:tcW w:w="1013" w:type="pct"/>
            <w:tcMar>
              <w:top w:w="57" w:type="dxa"/>
              <w:left w:w="57" w:type="dxa"/>
              <w:bottom w:w="57" w:type="dxa"/>
              <w:right w:w="57" w:type="dxa"/>
            </w:tcMar>
            <w:vAlign w:val="center"/>
          </w:tcPr>
          <w:p w14:paraId="54C6F67D" w14:textId="77777777" w:rsidR="00000000" w:rsidRDefault="00000000">
            <w:pPr>
              <w:tabs>
                <w:tab w:val="left" w:pos="0"/>
              </w:tabs>
              <w:wordWrap w:val="0"/>
              <w:spacing w:line="240" w:lineRule="auto"/>
              <w:ind w:firstLineChars="0" w:firstLine="0"/>
              <w:jc w:val="center"/>
              <w:rPr>
                <w:sz w:val="21"/>
                <w:szCs w:val="22"/>
              </w:rPr>
            </w:pPr>
            <w:r>
              <w:rPr>
                <w:sz w:val="21"/>
                <w:szCs w:val="22"/>
              </w:rPr>
              <w:t>前期井筒通刮不到位</w:t>
            </w:r>
          </w:p>
        </w:tc>
        <w:tc>
          <w:tcPr>
            <w:tcW w:w="232" w:type="pct"/>
            <w:tcMar>
              <w:top w:w="57" w:type="dxa"/>
              <w:left w:w="57" w:type="dxa"/>
              <w:bottom w:w="57" w:type="dxa"/>
              <w:right w:w="57" w:type="dxa"/>
            </w:tcMar>
            <w:vAlign w:val="center"/>
          </w:tcPr>
          <w:p w14:paraId="6FEB0F32"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2" w:type="pct"/>
            <w:tcMar>
              <w:top w:w="57" w:type="dxa"/>
              <w:left w:w="57" w:type="dxa"/>
              <w:bottom w:w="57" w:type="dxa"/>
              <w:right w:w="57" w:type="dxa"/>
            </w:tcMar>
            <w:vAlign w:val="center"/>
          </w:tcPr>
          <w:p w14:paraId="27B2DFAF"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4" w:type="pct"/>
            <w:tcMar>
              <w:top w:w="57" w:type="dxa"/>
              <w:left w:w="57" w:type="dxa"/>
              <w:bottom w:w="57" w:type="dxa"/>
              <w:right w:w="57" w:type="dxa"/>
            </w:tcMar>
            <w:vAlign w:val="center"/>
          </w:tcPr>
          <w:p w14:paraId="143C136B"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Mar>
              <w:top w:w="57" w:type="dxa"/>
              <w:left w:w="57" w:type="dxa"/>
              <w:bottom w:w="57" w:type="dxa"/>
              <w:right w:w="57" w:type="dxa"/>
            </w:tcMar>
            <w:vAlign w:val="center"/>
          </w:tcPr>
          <w:p w14:paraId="5FC1B75A" w14:textId="77777777" w:rsidR="00000000" w:rsidRDefault="00000000">
            <w:pPr>
              <w:tabs>
                <w:tab w:val="left" w:pos="0"/>
              </w:tabs>
              <w:wordWrap w:val="0"/>
              <w:spacing w:line="240" w:lineRule="auto"/>
              <w:ind w:firstLineChars="0" w:firstLine="0"/>
              <w:jc w:val="center"/>
              <w:rPr>
                <w:sz w:val="21"/>
                <w:szCs w:val="22"/>
              </w:rPr>
            </w:pPr>
            <w:r>
              <w:rPr>
                <w:sz w:val="21"/>
                <w:szCs w:val="22"/>
              </w:rPr>
              <w:t>前期通刮执行部到位、监督不到位</w:t>
            </w:r>
          </w:p>
        </w:tc>
      </w:tr>
      <w:tr w:rsidR="00000000" w14:paraId="27794912" w14:textId="77777777">
        <w:trPr>
          <w:trHeight w:val="484"/>
          <w:jc w:val="center"/>
        </w:trPr>
        <w:tc>
          <w:tcPr>
            <w:tcW w:w="549" w:type="pct"/>
            <w:vMerge/>
            <w:tcBorders>
              <w:top w:val="nil"/>
            </w:tcBorders>
            <w:tcMar>
              <w:top w:w="57" w:type="dxa"/>
              <w:left w:w="57" w:type="dxa"/>
              <w:bottom w:w="57" w:type="dxa"/>
              <w:right w:w="57" w:type="dxa"/>
            </w:tcMar>
            <w:vAlign w:val="center"/>
          </w:tcPr>
          <w:p w14:paraId="1A4DF390"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op w:val="nil"/>
            </w:tcBorders>
            <w:tcMar>
              <w:top w:w="57" w:type="dxa"/>
              <w:left w:w="57" w:type="dxa"/>
              <w:bottom w:w="57" w:type="dxa"/>
              <w:right w:w="57" w:type="dxa"/>
            </w:tcMar>
            <w:vAlign w:val="center"/>
          </w:tcPr>
          <w:p w14:paraId="3B859A7A" w14:textId="77777777" w:rsidR="00000000" w:rsidRDefault="00000000">
            <w:pPr>
              <w:tabs>
                <w:tab w:val="left" w:pos="0"/>
              </w:tabs>
              <w:wordWrap w:val="0"/>
              <w:spacing w:line="240" w:lineRule="auto"/>
              <w:ind w:firstLineChars="0" w:firstLine="0"/>
              <w:jc w:val="center"/>
              <w:rPr>
                <w:sz w:val="21"/>
                <w:szCs w:val="22"/>
              </w:rPr>
            </w:pPr>
          </w:p>
        </w:tc>
        <w:tc>
          <w:tcPr>
            <w:tcW w:w="1013" w:type="pct"/>
            <w:tcMar>
              <w:top w:w="57" w:type="dxa"/>
              <w:left w:w="57" w:type="dxa"/>
              <w:bottom w:w="57" w:type="dxa"/>
              <w:right w:w="57" w:type="dxa"/>
            </w:tcMar>
            <w:vAlign w:val="center"/>
          </w:tcPr>
          <w:p w14:paraId="0F8418E2" w14:textId="77777777" w:rsidR="00000000" w:rsidRDefault="00000000">
            <w:pPr>
              <w:tabs>
                <w:tab w:val="left" w:pos="0"/>
              </w:tabs>
              <w:wordWrap w:val="0"/>
              <w:spacing w:line="240" w:lineRule="auto"/>
              <w:ind w:firstLineChars="0" w:firstLine="0"/>
              <w:jc w:val="center"/>
              <w:rPr>
                <w:sz w:val="21"/>
                <w:szCs w:val="22"/>
              </w:rPr>
            </w:pPr>
            <w:r>
              <w:rPr>
                <w:sz w:val="21"/>
                <w:szCs w:val="22"/>
              </w:rPr>
              <w:t>经压裂施工后井筒</w:t>
            </w:r>
            <w:r>
              <w:rPr>
                <w:sz w:val="21"/>
                <w:szCs w:val="22"/>
              </w:rPr>
              <w:lastRenderedPageBreak/>
              <w:t>变形</w:t>
            </w:r>
          </w:p>
        </w:tc>
        <w:tc>
          <w:tcPr>
            <w:tcW w:w="232" w:type="pct"/>
            <w:tcMar>
              <w:top w:w="57" w:type="dxa"/>
              <w:left w:w="57" w:type="dxa"/>
              <w:bottom w:w="57" w:type="dxa"/>
              <w:right w:w="57" w:type="dxa"/>
            </w:tcMar>
            <w:vAlign w:val="center"/>
          </w:tcPr>
          <w:p w14:paraId="59BB526B"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2</w:t>
            </w:r>
          </w:p>
        </w:tc>
        <w:tc>
          <w:tcPr>
            <w:tcW w:w="232" w:type="pct"/>
            <w:tcMar>
              <w:top w:w="57" w:type="dxa"/>
              <w:left w:w="57" w:type="dxa"/>
              <w:bottom w:w="57" w:type="dxa"/>
              <w:right w:w="57" w:type="dxa"/>
            </w:tcMar>
            <w:vAlign w:val="center"/>
          </w:tcPr>
          <w:p w14:paraId="0255B52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4" w:type="pct"/>
            <w:tcMar>
              <w:top w:w="57" w:type="dxa"/>
              <w:left w:w="57" w:type="dxa"/>
              <w:bottom w:w="57" w:type="dxa"/>
              <w:right w:w="57" w:type="dxa"/>
            </w:tcMar>
            <w:vAlign w:val="center"/>
          </w:tcPr>
          <w:p w14:paraId="2D14652D"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Mar>
              <w:top w:w="57" w:type="dxa"/>
              <w:left w:w="57" w:type="dxa"/>
              <w:bottom w:w="57" w:type="dxa"/>
              <w:right w:w="57" w:type="dxa"/>
            </w:tcMar>
            <w:vAlign w:val="center"/>
          </w:tcPr>
          <w:p w14:paraId="027A436C" w14:textId="77777777" w:rsidR="00000000" w:rsidRDefault="00000000">
            <w:pPr>
              <w:tabs>
                <w:tab w:val="left" w:pos="0"/>
              </w:tabs>
              <w:wordWrap w:val="0"/>
              <w:spacing w:line="240" w:lineRule="auto"/>
              <w:ind w:firstLineChars="0" w:firstLine="0"/>
              <w:jc w:val="center"/>
              <w:rPr>
                <w:sz w:val="21"/>
                <w:szCs w:val="22"/>
              </w:rPr>
            </w:pPr>
            <w:r>
              <w:rPr>
                <w:sz w:val="21"/>
                <w:szCs w:val="22"/>
              </w:rPr>
              <w:t>保持合理的施工泵压，避免套管变形带来的</w:t>
            </w:r>
            <w:r>
              <w:rPr>
                <w:sz w:val="21"/>
                <w:szCs w:val="22"/>
              </w:rPr>
              <w:lastRenderedPageBreak/>
              <w:t>后期复杂</w:t>
            </w:r>
          </w:p>
        </w:tc>
      </w:tr>
      <w:tr w:rsidR="00000000" w14:paraId="08EC56C5" w14:textId="77777777">
        <w:trPr>
          <w:trHeight w:val="254"/>
          <w:jc w:val="center"/>
        </w:trPr>
        <w:tc>
          <w:tcPr>
            <w:tcW w:w="549" w:type="pct"/>
            <w:tcMar>
              <w:top w:w="57" w:type="dxa"/>
              <w:left w:w="57" w:type="dxa"/>
              <w:bottom w:w="57" w:type="dxa"/>
              <w:right w:w="57" w:type="dxa"/>
            </w:tcMar>
            <w:vAlign w:val="center"/>
          </w:tcPr>
          <w:p w14:paraId="72F51247" w14:textId="77777777" w:rsidR="00000000" w:rsidRDefault="00000000">
            <w:pPr>
              <w:tabs>
                <w:tab w:val="left" w:pos="0"/>
              </w:tabs>
              <w:wordWrap w:val="0"/>
              <w:spacing w:line="240" w:lineRule="auto"/>
              <w:ind w:firstLineChars="0" w:firstLine="0"/>
              <w:jc w:val="center"/>
              <w:rPr>
                <w:sz w:val="21"/>
                <w:szCs w:val="22"/>
              </w:rPr>
            </w:pPr>
            <w:r>
              <w:rPr>
                <w:sz w:val="21"/>
                <w:szCs w:val="22"/>
              </w:rPr>
              <w:t>钢丝绳</w:t>
            </w:r>
          </w:p>
        </w:tc>
        <w:tc>
          <w:tcPr>
            <w:tcW w:w="622" w:type="pct"/>
            <w:tcMar>
              <w:top w:w="57" w:type="dxa"/>
              <w:left w:w="57" w:type="dxa"/>
              <w:bottom w:w="57" w:type="dxa"/>
              <w:right w:w="57" w:type="dxa"/>
            </w:tcMar>
            <w:vAlign w:val="center"/>
          </w:tcPr>
          <w:p w14:paraId="3ECB1D5D" w14:textId="77777777" w:rsidR="00000000" w:rsidRDefault="00000000">
            <w:pPr>
              <w:tabs>
                <w:tab w:val="left" w:pos="0"/>
              </w:tabs>
              <w:wordWrap w:val="0"/>
              <w:spacing w:line="240" w:lineRule="auto"/>
              <w:ind w:firstLineChars="0" w:firstLine="0"/>
              <w:jc w:val="center"/>
              <w:rPr>
                <w:sz w:val="21"/>
                <w:szCs w:val="22"/>
              </w:rPr>
            </w:pPr>
            <w:r>
              <w:rPr>
                <w:sz w:val="21"/>
                <w:szCs w:val="22"/>
              </w:rPr>
              <w:t>电缆拉</w:t>
            </w:r>
          </w:p>
        </w:tc>
        <w:tc>
          <w:tcPr>
            <w:tcW w:w="1013" w:type="pct"/>
            <w:tcMar>
              <w:top w:w="57" w:type="dxa"/>
              <w:left w:w="57" w:type="dxa"/>
              <w:bottom w:w="57" w:type="dxa"/>
              <w:right w:w="57" w:type="dxa"/>
            </w:tcMar>
            <w:vAlign w:val="center"/>
          </w:tcPr>
          <w:p w14:paraId="11323E19" w14:textId="77777777" w:rsidR="00000000" w:rsidRDefault="00000000">
            <w:pPr>
              <w:tabs>
                <w:tab w:val="left" w:pos="0"/>
              </w:tabs>
              <w:wordWrap w:val="0"/>
              <w:spacing w:line="240" w:lineRule="auto"/>
              <w:ind w:firstLineChars="0" w:firstLine="0"/>
              <w:jc w:val="center"/>
              <w:rPr>
                <w:sz w:val="21"/>
                <w:szCs w:val="22"/>
              </w:rPr>
            </w:pPr>
            <w:r>
              <w:rPr>
                <w:sz w:val="21"/>
                <w:szCs w:val="22"/>
              </w:rPr>
              <w:t>钢丝绳质量问题</w:t>
            </w:r>
          </w:p>
        </w:tc>
        <w:tc>
          <w:tcPr>
            <w:tcW w:w="232" w:type="pct"/>
            <w:tcMar>
              <w:top w:w="57" w:type="dxa"/>
              <w:left w:w="57" w:type="dxa"/>
              <w:bottom w:w="57" w:type="dxa"/>
              <w:right w:w="57" w:type="dxa"/>
            </w:tcMar>
            <w:vAlign w:val="center"/>
          </w:tcPr>
          <w:p w14:paraId="4F84F93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Mar>
              <w:top w:w="57" w:type="dxa"/>
              <w:left w:w="57" w:type="dxa"/>
              <w:bottom w:w="57" w:type="dxa"/>
              <w:right w:w="57" w:type="dxa"/>
            </w:tcMar>
            <w:vAlign w:val="center"/>
          </w:tcPr>
          <w:p w14:paraId="3B5A3675"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4" w:type="pct"/>
            <w:tcMar>
              <w:top w:w="57" w:type="dxa"/>
              <w:left w:w="57" w:type="dxa"/>
              <w:bottom w:w="57" w:type="dxa"/>
              <w:right w:w="57" w:type="dxa"/>
            </w:tcMar>
            <w:vAlign w:val="center"/>
          </w:tcPr>
          <w:p w14:paraId="0EE8012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Mar>
              <w:top w:w="57" w:type="dxa"/>
              <w:left w:w="57" w:type="dxa"/>
              <w:bottom w:w="57" w:type="dxa"/>
              <w:right w:w="57" w:type="dxa"/>
            </w:tcMar>
            <w:vAlign w:val="center"/>
          </w:tcPr>
          <w:p w14:paraId="7581A037" w14:textId="77777777" w:rsidR="00000000" w:rsidRDefault="00000000">
            <w:pPr>
              <w:tabs>
                <w:tab w:val="left" w:pos="0"/>
              </w:tabs>
              <w:wordWrap w:val="0"/>
              <w:spacing w:line="240" w:lineRule="auto"/>
              <w:ind w:firstLineChars="0" w:firstLine="0"/>
              <w:jc w:val="center"/>
              <w:rPr>
                <w:sz w:val="21"/>
                <w:szCs w:val="22"/>
              </w:rPr>
            </w:pPr>
            <w:r>
              <w:rPr>
                <w:sz w:val="21"/>
                <w:szCs w:val="22"/>
              </w:rPr>
              <w:t>加强检查、有质量问题或者损坏的电缆停止使用</w:t>
            </w:r>
          </w:p>
        </w:tc>
      </w:tr>
      <w:tr w:rsidR="00000000" w14:paraId="0E604FD0" w14:textId="77777777">
        <w:trPr>
          <w:trHeight w:val="482"/>
          <w:jc w:val="center"/>
        </w:trPr>
        <w:tc>
          <w:tcPr>
            <w:tcW w:w="549" w:type="pct"/>
            <w:vMerge w:val="restart"/>
            <w:tcBorders>
              <w:bottom w:val="nil"/>
            </w:tcBorders>
            <w:tcMar>
              <w:top w:w="57" w:type="dxa"/>
              <w:left w:w="57" w:type="dxa"/>
              <w:bottom w:w="57" w:type="dxa"/>
              <w:right w:w="57" w:type="dxa"/>
            </w:tcMar>
            <w:vAlign w:val="center"/>
          </w:tcPr>
          <w:p w14:paraId="6DC96F8C" w14:textId="77777777" w:rsidR="00000000" w:rsidRDefault="00000000">
            <w:pPr>
              <w:tabs>
                <w:tab w:val="left" w:pos="0"/>
              </w:tabs>
              <w:wordWrap w:val="0"/>
              <w:spacing w:line="240" w:lineRule="auto"/>
              <w:ind w:firstLineChars="0" w:firstLine="0"/>
              <w:jc w:val="center"/>
              <w:rPr>
                <w:sz w:val="21"/>
                <w:szCs w:val="22"/>
              </w:rPr>
            </w:pPr>
            <w:r>
              <w:rPr>
                <w:sz w:val="21"/>
                <w:szCs w:val="22"/>
              </w:rPr>
              <w:t>断裂、射孔枪桥塞落井</w:t>
            </w:r>
          </w:p>
        </w:tc>
        <w:tc>
          <w:tcPr>
            <w:tcW w:w="622" w:type="pct"/>
            <w:vMerge w:val="restart"/>
            <w:tcBorders>
              <w:bottom w:val="nil"/>
            </w:tcBorders>
            <w:tcMar>
              <w:top w:w="57" w:type="dxa"/>
              <w:left w:w="57" w:type="dxa"/>
              <w:bottom w:w="57" w:type="dxa"/>
              <w:right w:w="57" w:type="dxa"/>
            </w:tcMar>
            <w:vAlign w:val="center"/>
          </w:tcPr>
          <w:p w14:paraId="63C93F99" w14:textId="77777777" w:rsidR="00000000" w:rsidRDefault="00000000">
            <w:pPr>
              <w:tabs>
                <w:tab w:val="left" w:pos="0"/>
              </w:tabs>
              <w:wordWrap w:val="0"/>
              <w:spacing w:line="240" w:lineRule="auto"/>
              <w:ind w:firstLineChars="0" w:firstLine="0"/>
              <w:jc w:val="center"/>
              <w:rPr>
                <w:sz w:val="21"/>
                <w:szCs w:val="22"/>
              </w:rPr>
            </w:pPr>
            <w:r>
              <w:rPr>
                <w:sz w:val="21"/>
                <w:szCs w:val="22"/>
              </w:rPr>
              <w:t>断，工具串掉井延误工期增加作业复杂</w:t>
            </w:r>
          </w:p>
        </w:tc>
        <w:tc>
          <w:tcPr>
            <w:tcW w:w="1013" w:type="pct"/>
            <w:tcMar>
              <w:top w:w="57" w:type="dxa"/>
              <w:left w:w="57" w:type="dxa"/>
              <w:bottom w:w="57" w:type="dxa"/>
              <w:right w:w="57" w:type="dxa"/>
            </w:tcMar>
            <w:vAlign w:val="center"/>
          </w:tcPr>
          <w:p w14:paraId="3A99C698" w14:textId="77777777" w:rsidR="00000000" w:rsidRDefault="00000000">
            <w:pPr>
              <w:tabs>
                <w:tab w:val="left" w:pos="0"/>
              </w:tabs>
              <w:wordWrap w:val="0"/>
              <w:spacing w:line="240" w:lineRule="auto"/>
              <w:ind w:firstLineChars="0" w:firstLine="0"/>
              <w:jc w:val="center"/>
              <w:rPr>
                <w:sz w:val="21"/>
                <w:szCs w:val="22"/>
              </w:rPr>
            </w:pPr>
            <w:r>
              <w:rPr>
                <w:sz w:val="21"/>
                <w:szCs w:val="22"/>
              </w:rPr>
              <w:t>钢丝绳和射孔枪接头问题</w:t>
            </w:r>
          </w:p>
        </w:tc>
        <w:tc>
          <w:tcPr>
            <w:tcW w:w="232" w:type="pct"/>
            <w:tcMar>
              <w:top w:w="57" w:type="dxa"/>
              <w:left w:w="57" w:type="dxa"/>
              <w:bottom w:w="57" w:type="dxa"/>
              <w:right w:w="57" w:type="dxa"/>
            </w:tcMar>
            <w:vAlign w:val="center"/>
          </w:tcPr>
          <w:p w14:paraId="38649248"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Mar>
              <w:top w:w="57" w:type="dxa"/>
              <w:left w:w="57" w:type="dxa"/>
              <w:bottom w:w="57" w:type="dxa"/>
              <w:right w:w="57" w:type="dxa"/>
            </w:tcMar>
            <w:vAlign w:val="center"/>
          </w:tcPr>
          <w:p w14:paraId="054C9E90"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4" w:type="pct"/>
            <w:tcMar>
              <w:top w:w="57" w:type="dxa"/>
              <w:left w:w="57" w:type="dxa"/>
              <w:bottom w:w="57" w:type="dxa"/>
              <w:right w:w="57" w:type="dxa"/>
            </w:tcMar>
            <w:vAlign w:val="center"/>
          </w:tcPr>
          <w:p w14:paraId="676BBBF3"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Mar>
              <w:top w:w="57" w:type="dxa"/>
              <w:left w:w="57" w:type="dxa"/>
              <w:bottom w:w="57" w:type="dxa"/>
              <w:right w:w="57" w:type="dxa"/>
            </w:tcMar>
            <w:vAlign w:val="center"/>
          </w:tcPr>
          <w:p w14:paraId="2B16379D" w14:textId="77777777" w:rsidR="00000000" w:rsidRDefault="00000000">
            <w:pPr>
              <w:tabs>
                <w:tab w:val="left" w:pos="0"/>
              </w:tabs>
              <w:wordWrap w:val="0"/>
              <w:spacing w:line="240" w:lineRule="auto"/>
              <w:ind w:firstLineChars="0" w:firstLine="0"/>
              <w:jc w:val="center"/>
              <w:rPr>
                <w:sz w:val="21"/>
                <w:szCs w:val="22"/>
              </w:rPr>
            </w:pPr>
            <w:r>
              <w:rPr>
                <w:sz w:val="21"/>
                <w:szCs w:val="22"/>
              </w:rPr>
              <w:t>加强检查，防止接头连接不牢靠</w:t>
            </w:r>
          </w:p>
        </w:tc>
      </w:tr>
      <w:tr w:rsidR="00000000" w14:paraId="049D06DA" w14:textId="77777777">
        <w:trPr>
          <w:trHeight w:val="484"/>
          <w:jc w:val="center"/>
        </w:trPr>
        <w:tc>
          <w:tcPr>
            <w:tcW w:w="549" w:type="pct"/>
            <w:vMerge/>
            <w:tcBorders>
              <w:top w:val="nil"/>
              <w:bottom w:val="nil"/>
            </w:tcBorders>
            <w:tcMar>
              <w:top w:w="57" w:type="dxa"/>
              <w:left w:w="57" w:type="dxa"/>
              <w:bottom w:w="57" w:type="dxa"/>
              <w:right w:w="57" w:type="dxa"/>
            </w:tcMar>
            <w:vAlign w:val="center"/>
          </w:tcPr>
          <w:p w14:paraId="1FE2A6DF"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op w:val="nil"/>
              <w:bottom w:val="nil"/>
            </w:tcBorders>
            <w:tcMar>
              <w:top w:w="57" w:type="dxa"/>
              <w:left w:w="57" w:type="dxa"/>
              <w:bottom w:w="57" w:type="dxa"/>
              <w:right w:w="57" w:type="dxa"/>
            </w:tcMar>
            <w:vAlign w:val="center"/>
          </w:tcPr>
          <w:p w14:paraId="5528775A" w14:textId="77777777" w:rsidR="00000000" w:rsidRDefault="00000000">
            <w:pPr>
              <w:tabs>
                <w:tab w:val="left" w:pos="0"/>
              </w:tabs>
              <w:wordWrap w:val="0"/>
              <w:spacing w:line="240" w:lineRule="auto"/>
              <w:ind w:firstLineChars="0" w:firstLine="0"/>
              <w:jc w:val="center"/>
              <w:rPr>
                <w:sz w:val="21"/>
                <w:szCs w:val="22"/>
              </w:rPr>
            </w:pPr>
          </w:p>
        </w:tc>
        <w:tc>
          <w:tcPr>
            <w:tcW w:w="1013" w:type="pct"/>
            <w:tcMar>
              <w:top w:w="57" w:type="dxa"/>
              <w:left w:w="57" w:type="dxa"/>
              <w:bottom w:w="57" w:type="dxa"/>
              <w:right w:w="57" w:type="dxa"/>
            </w:tcMar>
            <w:vAlign w:val="center"/>
          </w:tcPr>
          <w:p w14:paraId="0C779655" w14:textId="77777777" w:rsidR="00000000" w:rsidRDefault="00000000">
            <w:pPr>
              <w:tabs>
                <w:tab w:val="left" w:pos="0"/>
              </w:tabs>
              <w:wordWrap w:val="0"/>
              <w:spacing w:line="240" w:lineRule="auto"/>
              <w:ind w:firstLineChars="0" w:firstLine="0"/>
              <w:jc w:val="center"/>
              <w:rPr>
                <w:sz w:val="21"/>
                <w:szCs w:val="22"/>
              </w:rPr>
            </w:pPr>
            <w:r>
              <w:rPr>
                <w:sz w:val="21"/>
                <w:szCs w:val="22"/>
              </w:rPr>
              <w:t>电缆下放上提操作问题</w:t>
            </w:r>
          </w:p>
        </w:tc>
        <w:tc>
          <w:tcPr>
            <w:tcW w:w="232" w:type="pct"/>
            <w:tcMar>
              <w:top w:w="57" w:type="dxa"/>
              <w:left w:w="57" w:type="dxa"/>
              <w:bottom w:w="57" w:type="dxa"/>
              <w:right w:w="57" w:type="dxa"/>
            </w:tcMar>
            <w:vAlign w:val="center"/>
          </w:tcPr>
          <w:p w14:paraId="62CEFE2A"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Mar>
              <w:top w:w="57" w:type="dxa"/>
              <w:left w:w="57" w:type="dxa"/>
              <w:bottom w:w="57" w:type="dxa"/>
              <w:right w:w="57" w:type="dxa"/>
            </w:tcMar>
            <w:vAlign w:val="center"/>
          </w:tcPr>
          <w:p w14:paraId="39F96F72"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4" w:type="pct"/>
            <w:tcMar>
              <w:top w:w="57" w:type="dxa"/>
              <w:left w:w="57" w:type="dxa"/>
              <w:bottom w:w="57" w:type="dxa"/>
              <w:right w:w="57" w:type="dxa"/>
            </w:tcMar>
            <w:vAlign w:val="center"/>
          </w:tcPr>
          <w:p w14:paraId="31352841"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Mar>
              <w:top w:w="57" w:type="dxa"/>
              <w:left w:w="57" w:type="dxa"/>
              <w:bottom w:w="57" w:type="dxa"/>
              <w:right w:w="57" w:type="dxa"/>
            </w:tcMar>
            <w:vAlign w:val="center"/>
          </w:tcPr>
          <w:p w14:paraId="5F561629" w14:textId="77777777" w:rsidR="00000000" w:rsidRDefault="00000000">
            <w:pPr>
              <w:tabs>
                <w:tab w:val="left" w:pos="0"/>
              </w:tabs>
              <w:wordWrap w:val="0"/>
              <w:spacing w:line="240" w:lineRule="auto"/>
              <w:ind w:firstLineChars="0" w:firstLine="0"/>
              <w:jc w:val="center"/>
              <w:rPr>
                <w:sz w:val="21"/>
                <w:szCs w:val="22"/>
              </w:rPr>
            </w:pPr>
            <w:r>
              <w:rPr>
                <w:sz w:val="21"/>
                <w:szCs w:val="22"/>
              </w:rPr>
              <w:t>保持合理的速度和电缆拉力</w:t>
            </w:r>
          </w:p>
        </w:tc>
      </w:tr>
      <w:tr w:rsidR="00000000" w14:paraId="4AF625C5" w14:textId="77777777">
        <w:trPr>
          <w:trHeight w:val="251"/>
          <w:jc w:val="center"/>
        </w:trPr>
        <w:tc>
          <w:tcPr>
            <w:tcW w:w="549" w:type="pct"/>
            <w:vMerge/>
            <w:tcBorders>
              <w:top w:val="nil"/>
              <w:bottom w:val="nil"/>
            </w:tcBorders>
            <w:tcMar>
              <w:top w:w="57" w:type="dxa"/>
              <w:left w:w="57" w:type="dxa"/>
              <w:bottom w:w="57" w:type="dxa"/>
              <w:right w:w="57" w:type="dxa"/>
            </w:tcMar>
            <w:vAlign w:val="center"/>
          </w:tcPr>
          <w:p w14:paraId="171C9883"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op w:val="nil"/>
              <w:bottom w:val="nil"/>
            </w:tcBorders>
            <w:tcMar>
              <w:top w:w="57" w:type="dxa"/>
              <w:left w:w="57" w:type="dxa"/>
              <w:bottom w:w="57" w:type="dxa"/>
              <w:right w:w="57" w:type="dxa"/>
            </w:tcMar>
            <w:vAlign w:val="center"/>
          </w:tcPr>
          <w:p w14:paraId="3F139FB9" w14:textId="77777777" w:rsidR="00000000" w:rsidRDefault="00000000">
            <w:pPr>
              <w:tabs>
                <w:tab w:val="left" w:pos="0"/>
              </w:tabs>
              <w:wordWrap w:val="0"/>
              <w:spacing w:line="240" w:lineRule="auto"/>
              <w:ind w:firstLineChars="0" w:firstLine="0"/>
              <w:jc w:val="center"/>
              <w:rPr>
                <w:sz w:val="21"/>
                <w:szCs w:val="22"/>
              </w:rPr>
            </w:pPr>
          </w:p>
        </w:tc>
        <w:tc>
          <w:tcPr>
            <w:tcW w:w="1013" w:type="pct"/>
            <w:tcMar>
              <w:top w:w="57" w:type="dxa"/>
              <w:left w:w="57" w:type="dxa"/>
              <w:bottom w:w="57" w:type="dxa"/>
              <w:right w:w="57" w:type="dxa"/>
            </w:tcMar>
            <w:vAlign w:val="center"/>
          </w:tcPr>
          <w:p w14:paraId="6EE356A5" w14:textId="77777777" w:rsidR="00000000" w:rsidRDefault="00000000">
            <w:pPr>
              <w:tabs>
                <w:tab w:val="left" w:pos="0"/>
              </w:tabs>
              <w:wordWrap w:val="0"/>
              <w:spacing w:line="240" w:lineRule="auto"/>
              <w:ind w:firstLineChars="0" w:firstLine="0"/>
              <w:jc w:val="center"/>
              <w:rPr>
                <w:sz w:val="21"/>
                <w:szCs w:val="22"/>
              </w:rPr>
            </w:pPr>
            <w:r>
              <w:rPr>
                <w:sz w:val="21"/>
                <w:szCs w:val="22"/>
              </w:rPr>
              <w:t>压裂泵车操作问题</w:t>
            </w:r>
          </w:p>
        </w:tc>
        <w:tc>
          <w:tcPr>
            <w:tcW w:w="232" w:type="pct"/>
            <w:tcMar>
              <w:top w:w="57" w:type="dxa"/>
              <w:left w:w="57" w:type="dxa"/>
              <w:bottom w:w="57" w:type="dxa"/>
              <w:right w:w="57" w:type="dxa"/>
            </w:tcMar>
            <w:vAlign w:val="center"/>
          </w:tcPr>
          <w:p w14:paraId="227FDB00"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Mar>
              <w:top w:w="57" w:type="dxa"/>
              <w:left w:w="57" w:type="dxa"/>
              <w:bottom w:w="57" w:type="dxa"/>
              <w:right w:w="57" w:type="dxa"/>
            </w:tcMar>
            <w:vAlign w:val="center"/>
          </w:tcPr>
          <w:p w14:paraId="1E014793"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4" w:type="pct"/>
            <w:tcMar>
              <w:top w:w="57" w:type="dxa"/>
              <w:left w:w="57" w:type="dxa"/>
              <w:bottom w:w="57" w:type="dxa"/>
              <w:right w:w="57" w:type="dxa"/>
            </w:tcMar>
            <w:vAlign w:val="center"/>
          </w:tcPr>
          <w:p w14:paraId="32238B33"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Mar>
              <w:top w:w="57" w:type="dxa"/>
              <w:left w:w="57" w:type="dxa"/>
              <w:bottom w:w="57" w:type="dxa"/>
              <w:right w:w="57" w:type="dxa"/>
            </w:tcMar>
            <w:vAlign w:val="center"/>
          </w:tcPr>
          <w:p w14:paraId="189FF13B" w14:textId="77777777" w:rsidR="00000000" w:rsidRDefault="00000000">
            <w:pPr>
              <w:tabs>
                <w:tab w:val="left" w:pos="0"/>
              </w:tabs>
              <w:wordWrap w:val="0"/>
              <w:spacing w:line="240" w:lineRule="auto"/>
              <w:ind w:firstLineChars="0" w:firstLine="0"/>
              <w:jc w:val="center"/>
              <w:rPr>
                <w:sz w:val="21"/>
                <w:szCs w:val="22"/>
              </w:rPr>
            </w:pPr>
            <w:r>
              <w:rPr>
                <w:sz w:val="21"/>
                <w:szCs w:val="22"/>
              </w:rPr>
              <w:t>严格按电缆操作人员的指挥操作，保持排量平稳</w:t>
            </w:r>
          </w:p>
        </w:tc>
      </w:tr>
      <w:tr w:rsidR="00000000" w14:paraId="5FC04DED" w14:textId="77777777">
        <w:trPr>
          <w:trHeight w:val="254"/>
          <w:jc w:val="center"/>
        </w:trPr>
        <w:tc>
          <w:tcPr>
            <w:tcW w:w="549" w:type="pct"/>
            <w:vMerge/>
            <w:tcBorders>
              <w:top w:val="nil"/>
            </w:tcBorders>
            <w:tcMar>
              <w:top w:w="57" w:type="dxa"/>
              <w:left w:w="57" w:type="dxa"/>
              <w:bottom w:w="57" w:type="dxa"/>
              <w:right w:w="57" w:type="dxa"/>
            </w:tcMar>
            <w:vAlign w:val="center"/>
          </w:tcPr>
          <w:p w14:paraId="6013DF64"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op w:val="nil"/>
            </w:tcBorders>
            <w:tcMar>
              <w:top w:w="57" w:type="dxa"/>
              <w:left w:w="57" w:type="dxa"/>
              <w:bottom w:w="57" w:type="dxa"/>
              <w:right w:w="57" w:type="dxa"/>
            </w:tcMar>
            <w:vAlign w:val="center"/>
          </w:tcPr>
          <w:p w14:paraId="756DDD96" w14:textId="77777777" w:rsidR="00000000" w:rsidRDefault="00000000">
            <w:pPr>
              <w:tabs>
                <w:tab w:val="left" w:pos="0"/>
              </w:tabs>
              <w:wordWrap w:val="0"/>
              <w:spacing w:line="240" w:lineRule="auto"/>
              <w:ind w:firstLineChars="0" w:firstLine="0"/>
              <w:jc w:val="center"/>
              <w:rPr>
                <w:sz w:val="21"/>
                <w:szCs w:val="22"/>
              </w:rPr>
            </w:pPr>
          </w:p>
        </w:tc>
        <w:tc>
          <w:tcPr>
            <w:tcW w:w="1013" w:type="pct"/>
            <w:tcMar>
              <w:top w:w="57" w:type="dxa"/>
              <w:left w:w="57" w:type="dxa"/>
              <w:bottom w:w="57" w:type="dxa"/>
              <w:right w:w="57" w:type="dxa"/>
            </w:tcMar>
            <w:vAlign w:val="center"/>
          </w:tcPr>
          <w:p w14:paraId="12DAB0AA" w14:textId="77777777" w:rsidR="00000000" w:rsidRDefault="00000000">
            <w:pPr>
              <w:tabs>
                <w:tab w:val="left" w:pos="0"/>
              </w:tabs>
              <w:wordWrap w:val="0"/>
              <w:spacing w:line="240" w:lineRule="auto"/>
              <w:ind w:firstLineChars="0" w:firstLine="0"/>
              <w:jc w:val="center"/>
              <w:rPr>
                <w:sz w:val="21"/>
                <w:szCs w:val="22"/>
              </w:rPr>
            </w:pPr>
            <w:r>
              <w:rPr>
                <w:sz w:val="21"/>
                <w:szCs w:val="22"/>
              </w:rPr>
              <w:t>井筒轨迹问题</w:t>
            </w:r>
          </w:p>
        </w:tc>
        <w:tc>
          <w:tcPr>
            <w:tcW w:w="232" w:type="pct"/>
            <w:tcMar>
              <w:top w:w="57" w:type="dxa"/>
              <w:left w:w="57" w:type="dxa"/>
              <w:bottom w:w="57" w:type="dxa"/>
              <w:right w:w="57" w:type="dxa"/>
            </w:tcMar>
            <w:vAlign w:val="center"/>
          </w:tcPr>
          <w:p w14:paraId="6AB83642"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Mar>
              <w:top w:w="57" w:type="dxa"/>
              <w:left w:w="57" w:type="dxa"/>
              <w:bottom w:w="57" w:type="dxa"/>
              <w:right w:w="57" w:type="dxa"/>
            </w:tcMar>
            <w:vAlign w:val="center"/>
          </w:tcPr>
          <w:p w14:paraId="38066D46"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4" w:type="pct"/>
            <w:tcMar>
              <w:top w:w="57" w:type="dxa"/>
              <w:left w:w="57" w:type="dxa"/>
              <w:bottom w:w="57" w:type="dxa"/>
              <w:right w:w="57" w:type="dxa"/>
            </w:tcMar>
            <w:vAlign w:val="center"/>
          </w:tcPr>
          <w:p w14:paraId="699AF476"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Mar>
              <w:top w:w="57" w:type="dxa"/>
              <w:left w:w="57" w:type="dxa"/>
              <w:bottom w:w="57" w:type="dxa"/>
              <w:right w:w="57" w:type="dxa"/>
            </w:tcMar>
            <w:vAlign w:val="center"/>
          </w:tcPr>
          <w:p w14:paraId="78A1517E" w14:textId="77777777" w:rsidR="00000000" w:rsidRDefault="00000000">
            <w:pPr>
              <w:tabs>
                <w:tab w:val="left" w:pos="0"/>
              </w:tabs>
              <w:wordWrap w:val="0"/>
              <w:spacing w:line="240" w:lineRule="auto"/>
              <w:ind w:firstLineChars="0" w:firstLine="0"/>
              <w:jc w:val="center"/>
              <w:rPr>
                <w:sz w:val="21"/>
                <w:szCs w:val="22"/>
              </w:rPr>
            </w:pPr>
            <w:r>
              <w:rPr>
                <w:sz w:val="21"/>
                <w:szCs w:val="22"/>
              </w:rPr>
              <w:t>井筒轨迹扭曲，导致射孔枪在井筒内速度波动大</w:t>
            </w:r>
          </w:p>
        </w:tc>
      </w:tr>
    </w:tbl>
    <w:p w14:paraId="6F7A6060" w14:textId="77777777" w:rsidR="00000000" w:rsidRDefault="00000000">
      <w:pPr>
        <w:pStyle w:val="4"/>
        <w:rPr>
          <w:color w:val="auto"/>
        </w:rPr>
      </w:pPr>
      <w:r>
        <w:rPr>
          <w:color w:val="auto"/>
        </w:rPr>
        <w:t>压裂泵注</w:t>
      </w:r>
    </w:p>
    <w:p w14:paraId="44D03690" w14:textId="77777777" w:rsidR="00000000" w:rsidRDefault="00000000">
      <w:pPr>
        <w:pStyle w:val="a5"/>
        <w:spacing w:before="120"/>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11</w:t>
      </w:r>
      <w:r>
        <w:fldChar w:fldCharType="end"/>
      </w:r>
      <w:r>
        <w:t>泵送桥塞故障假设分析表</w:t>
      </w:r>
    </w:p>
    <w:tbl>
      <w:tblPr>
        <w:tblStyle w:val="TableNormal"/>
        <w:tblW w:w="4997"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056"/>
        <w:gridCol w:w="1198"/>
        <w:gridCol w:w="1950"/>
        <w:gridCol w:w="447"/>
        <w:gridCol w:w="447"/>
        <w:gridCol w:w="456"/>
        <w:gridCol w:w="4071"/>
      </w:tblGrid>
      <w:tr w:rsidR="00000000" w14:paraId="57F857B5" w14:textId="77777777">
        <w:trPr>
          <w:tblHeader/>
          <w:jc w:val="center"/>
        </w:trPr>
        <w:tc>
          <w:tcPr>
            <w:tcW w:w="548" w:type="pct"/>
            <w:tcBorders>
              <w:tl2br w:val="nil"/>
              <w:tr2bl w:val="nil"/>
            </w:tcBorders>
            <w:vAlign w:val="center"/>
          </w:tcPr>
          <w:p w14:paraId="02CA1D8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1EDBE7D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7559D92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tcBorders>
              <w:tl2br w:val="nil"/>
              <w:tr2bl w:val="nil"/>
            </w:tcBorders>
            <w:vAlign w:val="center"/>
          </w:tcPr>
          <w:p w14:paraId="12EBB66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4" w:type="pct"/>
            <w:vMerge w:val="restart"/>
            <w:tcBorders>
              <w:tl2br w:val="nil"/>
              <w:tr2bl w:val="nil"/>
            </w:tcBorders>
            <w:vAlign w:val="center"/>
          </w:tcPr>
          <w:p w14:paraId="77C1918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375D4BB2" w14:textId="77777777">
        <w:trPr>
          <w:tblHeader/>
          <w:jc w:val="center"/>
        </w:trPr>
        <w:tc>
          <w:tcPr>
            <w:tcW w:w="548" w:type="pct"/>
            <w:tcBorders>
              <w:tl2br w:val="nil"/>
              <w:tr2bl w:val="nil"/>
            </w:tcBorders>
            <w:vAlign w:val="center"/>
          </w:tcPr>
          <w:p w14:paraId="6D49A42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3D2C41F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65EC79A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tcBorders>
              <w:tl2br w:val="nil"/>
              <w:tr2bl w:val="nil"/>
            </w:tcBorders>
            <w:vAlign w:val="center"/>
          </w:tcPr>
          <w:p w14:paraId="3C02CC7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2" w:type="pct"/>
            <w:tcBorders>
              <w:tl2br w:val="nil"/>
              <w:tr2bl w:val="nil"/>
            </w:tcBorders>
            <w:vAlign w:val="center"/>
          </w:tcPr>
          <w:p w14:paraId="526B975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tcBorders>
              <w:tl2br w:val="nil"/>
              <w:tr2bl w:val="nil"/>
            </w:tcBorders>
            <w:vAlign w:val="center"/>
          </w:tcPr>
          <w:p w14:paraId="049922A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4" w:type="pct"/>
            <w:vMerge/>
            <w:tcBorders>
              <w:tl2br w:val="nil"/>
              <w:tr2bl w:val="nil"/>
            </w:tcBorders>
            <w:vAlign w:val="center"/>
          </w:tcPr>
          <w:p w14:paraId="01D3D9F5" w14:textId="77777777" w:rsidR="00000000" w:rsidRDefault="00000000">
            <w:pPr>
              <w:tabs>
                <w:tab w:val="left" w:pos="0"/>
              </w:tabs>
              <w:wordWrap w:val="0"/>
              <w:spacing w:line="240" w:lineRule="auto"/>
              <w:ind w:firstLineChars="0" w:firstLine="0"/>
              <w:jc w:val="center"/>
              <w:rPr>
                <w:b/>
                <w:bCs/>
                <w:sz w:val="21"/>
                <w:szCs w:val="22"/>
              </w:rPr>
            </w:pPr>
          </w:p>
        </w:tc>
      </w:tr>
      <w:tr w:rsidR="00000000" w14:paraId="04578973" w14:textId="77777777">
        <w:trPr>
          <w:jc w:val="center"/>
        </w:trPr>
        <w:tc>
          <w:tcPr>
            <w:tcW w:w="548" w:type="pct"/>
            <w:vMerge w:val="restart"/>
            <w:tcBorders>
              <w:tl2br w:val="nil"/>
              <w:tr2bl w:val="nil"/>
            </w:tcBorders>
            <w:vAlign w:val="center"/>
          </w:tcPr>
          <w:p w14:paraId="112DAE48" w14:textId="77777777" w:rsidR="00000000" w:rsidRDefault="00000000">
            <w:pPr>
              <w:tabs>
                <w:tab w:val="left" w:pos="0"/>
              </w:tabs>
              <w:wordWrap w:val="0"/>
              <w:spacing w:line="240" w:lineRule="auto"/>
              <w:ind w:firstLineChars="0" w:firstLine="0"/>
              <w:jc w:val="center"/>
              <w:rPr>
                <w:sz w:val="21"/>
                <w:szCs w:val="22"/>
              </w:rPr>
            </w:pPr>
            <w:r>
              <w:rPr>
                <w:sz w:val="21"/>
                <w:szCs w:val="22"/>
              </w:rPr>
              <w:t>低替阶段套管头到排污池流程不畅通</w:t>
            </w:r>
          </w:p>
        </w:tc>
        <w:tc>
          <w:tcPr>
            <w:tcW w:w="622" w:type="pct"/>
            <w:vMerge w:val="restart"/>
            <w:tcBorders>
              <w:tl2br w:val="nil"/>
              <w:tr2bl w:val="nil"/>
            </w:tcBorders>
            <w:vAlign w:val="center"/>
          </w:tcPr>
          <w:p w14:paraId="2083B6A2" w14:textId="77777777" w:rsidR="00000000" w:rsidRDefault="00000000">
            <w:pPr>
              <w:tabs>
                <w:tab w:val="left" w:pos="0"/>
              </w:tabs>
              <w:wordWrap w:val="0"/>
              <w:spacing w:line="240" w:lineRule="auto"/>
              <w:ind w:firstLineChars="0" w:firstLine="0"/>
              <w:jc w:val="center"/>
              <w:rPr>
                <w:sz w:val="21"/>
                <w:szCs w:val="22"/>
              </w:rPr>
            </w:pPr>
            <w:r>
              <w:rPr>
                <w:sz w:val="21"/>
                <w:szCs w:val="22"/>
              </w:rPr>
              <w:t>未打开闸门以上流程压力升高，套管损坏，可能导致该井报废，井下油气串出地面</w:t>
            </w:r>
          </w:p>
        </w:tc>
        <w:tc>
          <w:tcPr>
            <w:tcW w:w="1013" w:type="pct"/>
            <w:tcBorders>
              <w:tl2br w:val="nil"/>
              <w:tr2bl w:val="nil"/>
            </w:tcBorders>
            <w:vAlign w:val="center"/>
          </w:tcPr>
          <w:p w14:paraId="78021A59" w14:textId="77777777" w:rsidR="00000000" w:rsidRDefault="00000000">
            <w:pPr>
              <w:tabs>
                <w:tab w:val="left" w:pos="0"/>
              </w:tabs>
              <w:wordWrap w:val="0"/>
              <w:spacing w:line="240" w:lineRule="auto"/>
              <w:ind w:firstLineChars="0" w:firstLine="0"/>
              <w:jc w:val="center"/>
              <w:rPr>
                <w:sz w:val="21"/>
                <w:szCs w:val="22"/>
              </w:rPr>
            </w:pPr>
            <w:r>
              <w:rPr>
                <w:sz w:val="21"/>
                <w:szCs w:val="22"/>
              </w:rPr>
              <w:t>没有打开闸门</w:t>
            </w:r>
          </w:p>
        </w:tc>
        <w:tc>
          <w:tcPr>
            <w:tcW w:w="232" w:type="pct"/>
            <w:tcBorders>
              <w:tl2br w:val="nil"/>
              <w:tr2bl w:val="nil"/>
            </w:tcBorders>
            <w:vAlign w:val="center"/>
          </w:tcPr>
          <w:p w14:paraId="03B9BCB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0788D5F4"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2784AA9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27911822" w14:textId="77777777" w:rsidR="00000000" w:rsidRDefault="00000000">
            <w:pPr>
              <w:tabs>
                <w:tab w:val="left" w:pos="0"/>
              </w:tabs>
              <w:wordWrap w:val="0"/>
              <w:spacing w:line="240" w:lineRule="auto"/>
              <w:ind w:firstLineChars="0" w:firstLine="0"/>
              <w:jc w:val="center"/>
              <w:rPr>
                <w:sz w:val="21"/>
                <w:szCs w:val="22"/>
              </w:rPr>
            </w:pPr>
            <w:r>
              <w:rPr>
                <w:sz w:val="21"/>
                <w:szCs w:val="22"/>
              </w:rPr>
              <w:t>按</w:t>
            </w:r>
            <w:r>
              <w:rPr>
                <w:sz w:val="21"/>
                <w:szCs w:val="22"/>
              </w:rPr>
              <w:t>sop</w:t>
            </w:r>
            <w:r>
              <w:rPr>
                <w:sz w:val="21"/>
                <w:szCs w:val="22"/>
              </w:rPr>
              <w:t>规定，施工前施工指挥亲自指导作业人员导流程；导通流程后的流程巡视油套压监测、超压设置低于套管承压能力</w:t>
            </w:r>
          </w:p>
        </w:tc>
      </w:tr>
      <w:tr w:rsidR="00000000" w14:paraId="243ADF97" w14:textId="77777777">
        <w:trPr>
          <w:jc w:val="center"/>
        </w:trPr>
        <w:tc>
          <w:tcPr>
            <w:tcW w:w="548" w:type="pct"/>
            <w:vMerge/>
            <w:tcBorders>
              <w:tl2br w:val="nil"/>
              <w:tr2bl w:val="nil"/>
            </w:tcBorders>
            <w:vAlign w:val="center"/>
          </w:tcPr>
          <w:p w14:paraId="2D40C3FD"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8AB9821"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9F7EDF2"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32" w:type="pct"/>
            <w:tcBorders>
              <w:tl2br w:val="nil"/>
              <w:tr2bl w:val="nil"/>
            </w:tcBorders>
            <w:vAlign w:val="center"/>
          </w:tcPr>
          <w:p w14:paraId="17705374"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4B3E4A41"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2FB37389"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12641308" w14:textId="77777777" w:rsidR="00000000" w:rsidRDefault="00000000">
            <w:pPr>
              <w:tabs>
                <w:tab w:val="left" w:pos="0"/>
              </w:tabs>
              <w:wordWrap w:val="0"/>
              <w:spacing w:line="240" w:lineRule="auto"/>
              <w:ind w:firstLineChars="0" w:firstLine="0"/>
              <w:jc w:val="center"/>
              <w:rPr>
                <w:sz w:val="21"/>
                <w:szCs w:val="22"/>
              </w:rPr>
            </w:pPr>
            <w:r>
              <w:rPr>
                <w:sz w:val="21"/>
                <w:szCs w:val="22"/>
              </w:rPr>
              <w:t>油套压监测、超压设置低于套管承压能力</w:t>
            </w:r>
          </w:p>
        </w:tc>
      </w:tr>
      <w:tr w:rsidR="00000000" w14:paraId="0B9FAEAD" w14:textId="77777777">
        <w:trPr>
          <w:jc w:val="center"/>
        </w:trPr>
        <w:tc>
          <w:tcPr>
            <w:tcW w:w="548" w:type="pct"/>
            <w:vMerge/>
            <w:tcBorders>
              <w:tl2br w:val="nil"/>
              <w:tr2bl w:val="nil"/>
            </w:tcBorders>
            <w:vAlign w:val="center"/>
          </w:tcPr>
          <w:p w14:paraId="01A07ADA"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0495AC41"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7CFDEFC9" w14:textId="77777777" w:rsidR="00000000" w:rsidRDefault="00000000">
            <w:pPr>
              <w:tabs>
                <w:tab w:val="left" w:pos="0"/>
              </w:tabs>
              <w:wordWrap w:val="0"/>
              <w:spacing w:line="240" w:lineRule="auto"/>
              <w:ind w:firstLineChars="0" w:firstLine="0"/>
              <w:jc w:val="center"/>
              <w:rPr>
                <w:sz w:val="21"/>
                <w:szCs w:val="22"/>
              </w:rPr>
            </w:pPr>
            <w:r>
              <w:rPr>
                <w:sz w:val="21"/>
                <w:szCs w:val="22"/>
              </w:rPr>
              <w:t>结冰堵塞</w:t>
            </w:r>
          </w:p>
        </w:tc>
        <w:tc>
          <w:tcPr>
            <w:tcW w:w="232" w:type="pct"/>
            <w:tcBorders>
              <w:tl2br w:val="nil"/>
              <w:tr2bl w:val="nil"/>
            </w:tcBorders>
            <w:vAlign w:val="center"/>
          </w:tcPr>
          <w:p w14:paraId="34E4E3DF"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4C06A12D"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356219E8"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0F88BBF7" w14:textId="77777777" w:rsidR="00000000" w:rsidRDefault="00000000">
            <w:pPr>
              <w:tabs>
                <w:tab w:val="left" w:pos="0"/>
              </w:tabs>
              <w:wordWrap w:val="0"/>
              <w:spacing w:line="240" w:lineRule="auto"/>
              <w:ind w:firstLineChars="0" w:firstLine="0"/>
              <w:jc w:val="center"/>
              <w:rPr>
                <w:sz w:val="21"/>
                <w:szCs w:val="22"/>
              </w:rPr>
            </w:pPr>
            <w:r>
              <w:rPr>
                <w:sz w:val="21"/>
                <w:szCs w:val="22"/>
              </w:rPr>
              <w:t>油套压监测、超压设置低于套管承压能力、该段流程电伴热和蒸汽加热</w:t>
            </w:r>
          </w:p>
        </w:tc>
      </w:tr>
      <w:tr w:rsidR="00000000" w14:paraId="661D72FC" w14:textId="77777777">
        <w:trPr>
          <w:jc w:val="center"/>
        </w:trPr>
        <w:tc>
          <w:tcPr>
            <w:tcW w:w="548" w:type="pct"/>
            <w:vMerge/>
            <w:tcBorders>
              <w:tl2br w:val="nil"/>
              <w:tr2bl w:val="nil"/>
            </w:tcBorders>
            <w:vAlign w:val="center"/>
          </w:tcPr>
          <w:p w14:paraId="07FCE251"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0B82EB23"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883498C" w14:textId="77777777" w:rsidR="00000000" w:rsidRDefault="00000000">
            <w:pPr>
              <w:tabs>
                <w:tab w:val="left" w:pos="0"/>
              </w:tabs>
              <w:wordWrap w:val="0"/>
              <w:spacing w:line="240" w:lineRule="auto"/>
              <w:ind w:firstLineChars="0" w:firstLine="0"/>
              <w:jc w:val="center"/>
              <w:rPr>
                <w:sz w:val="21"/>
                <w:szCs w:val="22"/>
              </w:rPr>
            </w:pPr>
            <w:r>
              <w:rPr>
                <w:sz w:val="21"/>
                <w:szCs w:val="22"/>
              </w:rPr>
              <w:t>杂物堵塞</w:t>
            </w:r>
          </w:p>
        </w:tc>
        <w:tc>
          <w:tcPr>
            <w:tcW w:w="232" w:type="pct"/>
            <w:tcBorders>
              <w:tl2br w:val="nil"/>
              <w:tr2bl w:val="nil"/>
            </w:tcBorders>
            <w:vAlign w:val="center"/>
          </w:tcPr>
          <w:p w14:paraId="1FA963AB"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4061488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6F2724DF"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vMerge w:val="restart"/>
            <w:tcBorders>
              <w:tl2br w:val="nil"/>
              <w:tr2bl w:val="nil"/>
            </w:tcBorders>
            <w:vAlign w:val="center"/>
          </w:tcPr>
          <w:p w14:paraId="4BBE7F10" w14:textId="77777777" w:rsidR="00000000" w:rsidRDefault="00000000">
            <w:pPr>
              <w:tabs>
                <w:tab w:val="left" w:pos="0"/>
              </w:tabs>
              <w:wordWrap w:val="0"/>
              <w:spacing w:line="240" w:lineRule="auto"/>
              <w:ind w:firstLineChars="0" w:firstLine="0"/>
              <w:jc w:val="center"/>
              <w:rPr>
                <w:sz w:val="21"/>
                <w:szCs w:val="22"/>
              </w:rPr>
            </w:pPr>
            <w:r>
              <w:rPr>
                <w:sz w:val="21"/>
                <w:szCs w:val="22"/>
              </w:rPr>
              <w:t>油套压监测、超压设置低于套管承压能力</w:t>
            </w:r>
          </w:p>
        </w:tc>
      </w:tr>
      <w:tr w:rsidR="00000000" w14:paraId="432F161E" w14:textId="77777777">
        <w:trPr>
          <w:jc w:val="center"/>
        </w:trPr>
        <w:tc>
          <w:tcPr>
            <w:tcW w:w="548" w:type="pct"/>
            <w:vMerge/>
            <w:tcBorders>
              <w:tl2br w:val="nil"/>
              <w:tr2bl w:val="nil"/>
            </w:tcBorders>
            <w:vAlign w:val="center"/>
          </w:tcPr>
          <w:p w14:paraId="12D11626"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A4B7928"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C73ED11" w14:textId="77777777" w:rsidR="00000000" w:rsidRDefault="00000000">
            <w:pPr>
              <w:tabs>
                <w:tab w:val="left" w:pos="0"/>
              </w:tabs>
              <w:wordWrap w:val="0"/>
              <w:spacing w:line="240" w:lineRule="auto"/>
              <w:ind w:firstLineChars="0" w:firstLine="0"/>
              <w:jc w:val="center"/>
              <w:rPr>
                <w:sz w:val="21"/>
                <w:szCs w:val="22"/>
              </w:rPr>
            </w:pPr>
            <w:r>
              <w:rPr>
                <w:sz w:val="21"/>
                <w:szCs w:val="22"/>
              </w:rPr>
              <w:t>井筒内不畅通</w:t>
            </w:r>
          </w:p>
        </w:tc>
        <w:tc>
          <w:tcPr>
            <w:tcW w:w="232" w:type="pct"/>
            <w:tcBorders>
              <w:tl2br w:val="nil"/>
              <w:tr2bl w:val="nil"/>
            </w:tcBorders>
            <w:vAlign w:val="center"/>
          </w:tcPr>
          <w:p w14:paraId="465A70A1"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169FA6F5"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05D4D003"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vMerge/>
            <w:tcBorders>
              <w:tl2br w:val="nil"/>
              <w:tr2bl w:val="nil"/>
            </w:tcBorders>
            <w:vAlign w:val="center"/>
          </w:tcPr>
          <w:p w14:paraId="503CAFBF" w14:textId="77777777" w:rsidR="00000000" w:rsidRDefault="00000000">
            <w:pPr>
              <w:tabs>
                <w:tab w:val="left" w:pos="0"/>
              </w:tabs>
              <w:wordWrap w:val="0"/>
              <w:spacing w:line="240" w:lineRule="auto"/>
              <w:ind w:firstLineChars="0" w:firstLine="0"/>
              <w:jc w:val="center"/>
              <w:rPr>
                <w:sz w:val="21"/>
                <w:szCs w:val="22"/>
              </w:rPr>
            </w:pPr>
          </w:p>
        </w:tc>
      </w:tr>
      <w:tr w:rsidR="00000000" w14:paraId="33C750E9" w14:textId="77777777">
        <w:trPr>
          <w:jc w:val="center"/>
        </w:trPr>
        <w:tc>
          <w:tcPr>
            <w:tcW w:w="548" w:type="pct"/>
            <w:vMerge w:val="restart"/>
            <w:tcBorders>
              <w:tl2br w:val="nil"/>
              <w:tr2bl w:val="nil"/>
            </w:tcBorders>
            <w:vAlign w:val="center"/>
          </w:tcPr>
          <w:p w14:paraId="00704DAD" w14:textId="77777777" w:rsidR="00000000" w:rsidRDefault="00000000">
            <w:pPr>
              <w:tabs>
                <w:tab w:val="left" w:pos="0"/>
              </w:tabs>
              <w:wordWrap w:val="0"/>
              <w:spacing w:line="240" w:lineRule="auto"/>
              <w:ind w:firstLineChars="0" w:firstLine="0"/>
              <w:jc w:val="center"/>
              <w:rPr>
                <w:sz w:val="21"/>
                <w:szCs w:val="22"/>
              </w:rPr>
            </w:pPr>
            <w:r>
              <w:rPr>
                <w:sz w:val="21"/>
                <w:szCs w:val="22"/>
              </w:rPr>
              <w:t>井口闸门不畅通</w:t>
            </w:r>
          </w:p>
        </w:tc>
        <w:tc>
          <w:tcPr>
            <w:tcW w:w="622" w:type="pct"/>
            <w:vMerge w:val="restart"/>
            <w:tcBorders>
              <w:tl2br w:val="nil"/>
              <w:tr2bl w:val="nil"/>
            </w:tcBorders>
            <w:vAlign w:val="center"/>
          </w:tcPr>
          <w:p w14:paraId="6F6091FA" w14:textId="77777777" w:rsidR="00000000" w:rsidRDefault="00000000">
            <w:pPr>
              <w:tabs>
                <w:tab w:val="left" w:pos="0"/>
              </w:tabs>
              <w:wordWrap w:val="0"/>
              <w:spacing w:line="240" w:lineRule="auto"/>
              <w:ind w:firstLineChars="0" w:firstLine="0"/>
              <w:jc w:val="center"/>
              <w:rPr>
                <w:sz w:val="21"/>
                <w:szCs w:val="22"/>
              </w:rPr>
            </w:pPr>
            <w:r>
              <w:rPr>
                <w:sz w:val="21"/>
                <w:szCs w:val="22"/>
              </w:rPr>
              <w:t>井口到压裂泵间最薄弱处爆裂、环境污染、人员伤亡</w:t>
            </w:r>
          </w:p>
        </w:tc>
        <w:tc>
          <w:tcPr>
            <w:tcW w:w="1013" w:type="pct"/>
            <w:tcBorders>
              <w:tl2br w:val="nil"/>
              <w:tr2bl w:val="nil"/>
            </w:tcBorders>
            <w:vAlign w:val="center"/>
          </w:tcPr>
          <w:p w14:paraId="66CD237F"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指挥人员疏忽</w:t>
            </w:r>
          </w:p>
        </w:tc>
        <w:tc>
          <w:tcPr>
            <w:tcW w:w="232" w:type="pct"/>
            <w:tcBorders>
              <w:tl2br w:val="nil"/>
              <w:tr2bl w:val="nil"/>
            </w:tcBorders>
            <w:vAlign w:val="center"/>
          </w:tcPr>
          <w:p w14:paraId="66D7B84B"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7CC60A6E"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548B2176"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788F7D50" w14:textId="77777777" w:rsidR="00000000" w:rsidRDefault="00000000">
            <w:pPr>
              <w:tabs>
                <w:tab w:val="left" w:pos="0"/>
              </w:tabs>
              <w:wordWrap w:val="0"/>
              <w:spacing w:line="240" w:lineRule="auto"/>
              <w:ind w:firstLineChars="0" w:firstLine="0"/>
              <w:jc w:val="center"/>
              <w:rPr>
                <w:sz w:val="21"/>
                <w:szCs w:val="22"/>
              </w:rPr>
            </w:pPr>
            <w:r>
              <w:rPr>
                <w:sz w:val="21"/>
                <w:szCs w:val="22"/>
              </w:rPr>
              <w:t>按</w:t>
            </w:r>
            <w:r>
              <w:rPr>
                <w:sz w:val="21"/>
                <w:szCs w:val="22"/>
              </w:rPr>
              <w:t>sop</w:t>
            </w:r>
            <w:r>
              <w:rPr>
                <w:sz w:val="21"/>
                <w:szCs w:val="22"/>
              </w:rPr>
              <w:t>规定，导通流程后的流程巡视油套压监测启泵初期超压设置</w:t>
            </w:r>
            <w:r>
              <w:rPr>
                <w:sz w:val="21"/>
                <w:szCs w:val="22"/>
              </w:rPr>
              <w:t>5MPa</w:t>
            </w:r>
            <w:r>
              <w:rPr>
                <w:sz w:val="21"/>
                <w:szCs w:val="22"/>
              </w:rPr>
              <w:t>，后期按需要调整吊带缠绕高压管线</w:t>
            </w:r>
            <w:r>
              <w:rPr>
                <w:rFonts w:hint="eastAsia"/>
                <w:sz w:val="21"/>
                <w:szCs w:val="22"/>
              </w:rPr>
              <w:t>；</w:t>
            </w:r>
            <w:r>
              <w:rPr>
                <w:sz w:val="21"/>
                <w:szCs w:val="22"/>
              </w:rPr>
              <w:t>视频监视高压区，禁止人员进入高压区</w:t>
            </w:r>
          </w:p>
        </w:tc>
      </w:tr>
      <w:tr w:rsidR="00000000" w14:paraId="34E0D591" w14:textId="77777777">
        <w:trPr>
          <w:jc w:val="center"/>
        </w:trPr>
        <w:tc>
          <w:tcPr>
            <w:tcW w:w="548" w:type="pct"/>
            <w:vMerge/>
            <w:tcBorders>
              <w:tl2br w:val="nil"/>
              <w:tr2bl w:val="nil"/>
            </w:tcBorders>
            <w:vAlign w:val="center"/>
          </w:tcPr>
          <w:p w14:paraId="0077D563"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041E92C"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B9AE4EC"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32" w:type="pct"/>
            <w:tcBorders>
              <w:tl2br w:val="nil"/>
              <w:tr2bl w:val="nil"/>
            </w:tcBorders>
            <w:vAlign w:val="center"/>
          </w:tcPr>
          <w:p w14:paraId="104D0FF6"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776A0078"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38A0ECF6"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10AF6C77" w14:textId="77777777" w:rsidR="00000000" w:rsidRDefault="00000000">
            <w:pPr>
              <w:tabs>
                <w:tab w:val="left" w:pos="0"/>
              </w:tabs>
              <w:wordWrap w:val="0"/>
              <w:spacing w:line="240" w:lineRule="auto"/>
              <w:ind w:firstLineChars="0" w:firstLine="0"/>
              <w:jc w:val="center"/>
              <w:rPr>
                <w:sz w:val="21"/>
                <w:szCs w:val="22"/>
              </w:rPr>
            </w:pPr>
          </w:p>
        </w:tc>
      </w:tr>
      <w:tr w:rsidR="00000000" w14:paraId="7B3894A8" w14:textId="77777777">
        <w:trPr>
          <w:jc w:val="center"/>
        </w:trPr>
        <w:tc>
          <w:tcPr>
            <w:tcW w:w="548" w:type="pct"/>
            <w:vMerge w:val="restart"/>
            <w:tcBorders>
              <w:tl2br w:val="nil"/>
              <w:tr2bl w:val="nil"/>
            </w:tcBorders>
            <w:vAlign w:val="center"/>
          </w:tcPr>
          <w:p w14:paraId="306DE854" w14:textId="77777777" w:rsidR="00000000" w:rsidRDefault="00000000">
            <w:pPr>
              <w:tabs>
                <w:tab w:val="left" w:pos="0"/>
              </w:tabs>
              <w:wordWrap w:val="0"/>
              <w:spacing w:line="240" w:lineRule="auto"/>
              <w:ind w:firstLineChars="0" w:firstLine="0"/>
              <w:jc w:val="center"/>
              <w:rPr>
                <w:sz w:val="21"/>
                <w:szCs w:val="22"/>
              </w:rPr>
            </w:pPr>
            <w:r>
              <w:rPr>
                <w:sz w:val="21"/>
                <w:szCs w:val="22"/>
              </w:rPr>
              <w:t>压裂车到井口流程不畅通</w:t>
            </w:r>
          </w:p>
        </w:tc>
        <w:tc>
          <w:tcPr>
            <w:tcW w:w="622" w:type="pct"/>
            <w:vMerge w:val="restart"/>
            <w:tcBorders>
              <w:tl2br w:val="nil"/>
              <w:tr2bl w:val="nil"/>
            </w:tcBorders>
            <w:vAlign w:val="center"/>
          </w:tcPr>
          <w:p w14:paraId="0376B164" w14:textId="77777777" w:rsidR="00000000" w:rsidRDefault="00000000">
            <w:pPr>
              <w:tabs>
                <w:tab w:val="left" w:pos="0"/>
              </w:tabs>
              <w:wordWrap w:val="0"/>
              <w:spacing w:line="240" w:lineRule="auto"/>
              <w:ind w:firstLineChars="0" w:firstLine="0"/>
              <w:jc w:val="center"/>
              <w:rPr>
                <w:sz w:val="21"/>
                <w:szCs w:val="22"/>
              </w:rPr>
            </w:pPr>
            <w:r>
              <w:rPr>
                <w:sz w:val="21"/>
                <w:szCs w:val="22"/>
              </w:rPr>
              <w:t>井口到压裂泵间最薄弱处爆裂</w:t>
            </w:r>
          </w:p>
        </w:tc>
        <w:tc>
          <w:tcPr>
            <w:tcW w:w="1013" w:type="pct"/>
            <w:tcBorders>
              <w:tl2br w:val="nil"/>
              <w:tr2bl w:val="nil"/>
            </w:tcBorders>
            <w:vAlign w:val="center"/>
          </w:tcPr>
          <w:p w14:paraId="7B7FF8C1" w14:textId="77777777" w:rsidR="00000000" w:rsidRDefault="00000000">
            <w:pPr>
              <w:tabs>
                <w:tab w:val="left" w:pos="0"/>
              </w:tabs>
              <w:wordWrap w:val="0"/>
              <w:spacing w:line="240" w:lineRule="auto"/>
              <w:ind w:firstLineChars="0" w:firstLine="0"/>
              <w:jc w:val="center"/>
              <w:rPr>
                <w:sz w:val="21"/>
                <w:szCs w:val="22"/>
              </w:rPr>
            </w:pPr>
            <w:r>
              <w:rPr>
                <w:sz w:val="21"/>
                <w:szCs w:val="22"/>
              </w:rPr>
              <w:t>主旋塞没有打开</w:t>
            </w:r>
          </w:p>
        </w:tc>
        <w:tc>
          <w:tcPr>
            <w:tcW w:w="232" w:type="pct"/>
            <w:tcBorders>
              <w:tl2br w:val="nil"/>
              <w:tr2bl w:val="nil"/>
            </w:tcBorders>
            <w:vAlign w:val="center"/>
          </w:tcPr>
          <w:p w14:paraId="7777037D"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2BCDCA86"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10DF30C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5D5E06D2" w14:textId="77777777" w:rsidR="00000000" w:rsidRDefault="00000000">
            <w:pPr>
              <w:tabs>
                <w:tab w:val="left" w:pos="0"/>
              </w:tabs>
              <w:wordWrap w:val="0"/>
              <w:spacing w:line="240" w:lineRule="auto"/>
              <w:ind w:firstLineChars="0" w:firstLine="0"/>
              <w:jc w:val="center"/>
              <w:rPr>
                <w:sz w:val="21"/>
                <w:szCs w:val="22"/>
              </w:rPr>
            </w:pPr>
            <w:r>
              <w:rPr>
                <w:sz w:val="21"/>
                <w:szCs w:val="22"/>
              </w:rPr>
              <w:t>油套压监测超压设置</w:t>
            </w:r>
            <w:r>
              <w:rPr>
                <w:sz w:val="21"/>
                <w:szCs w:val="22"/>
              </w:rPr>
              <w:t>5MPa</w:t>
            </w:r>
            <w:r>
              <w:rPr>
                <w:sz w:val="21"/>
                <w:szCs w:val="22"/>
              </w:rPr>
              <w:t>吊带缠绕高压管线视频监视高压区，禁止人员进入高压区</w:t>
            </w:r>
            <w:r>
              <w:rPr>
                <w:rFonts w:hint="eastAsia"/>
                <w:sz w:val="21"/>
                <w:szCs w:val="22"/>
              </w:rPr>
              <w:t>；</w:t>
            </w:r>
            <w:r>
              <w:rPr>
                <w:sz w:val="21"/>
                <w:szCs w:val="22"/>
              </w:rPr>
              <w:t>启泵前</w:t>
            </w:r>
            <w:r>
              <w:rPr>
                <w:rFonts w:hint="eastAsia"/>
                <w:sz w:val="21"/>
                <w:szCs w:val="22"/>
              </w:rPr>
              <w:t>，</w:t>
            </w:r>
            <w:r>
              <w:rPr>
                <w:sz w:val="21"/>
                <w:szCs w:val="22"/>
              </w:rPr>
              <w:t>施工指挥通知压裂车巡视人员打开排除旋塞阀</w:t>
            </w:r>
          </w:p>
        </w:tc>
      </w:tr>
      <w:tr w:rsidR="00000000" w14:paraId="369625C9" w14:textId="77777777">
        <w:trPr>
          <w:jc w:val="center"/>
        </w:trPr>
        <w:tc>
          <w:tcPr>
            <w:tcW w:w="548" w:type="pct"/>
            <w:vMerge/>
            <w:tcBorders>
              <w:tl2br w:val="nil"/>
              <w:tr2bl w:val="nil"/>
            </w:tcBorders>
            <w:vAlign w:val="center"/>
          </w:tcPr>
          <w:p w14:paraId="44ABE03A"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0C5D9D4"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11425BCE" w14:textId="77777777" w:rsidR="00000000" w:rsidRDefault="00000000">
            <w:pPr>
              <w:tabs>
                <w:tab w:val="left" w:pos="0"/>
              </w:tabs>
              <w:wordWrap w:val="0"/>
              <w:spacing w:line="240" w:lineRule="auto"/>
              <w:ind w:firstLineChars="0" w:firstLine="0"/>
              <w:jc w:val="center"/>
              <w:rPr>
                <w:sz w:val="21"/>
                <w:szCs w:val="22"/>
              </w:rPr>
            </w:pPr>
            <w:r>
              <w:rPr>
                <w:sz w:val="21"/>
                <w:szCs w:val="22"/>
              </w:rPr>
              <w:t>压裂车排出旋塞没有打开</w:t>
            </w:r>
          </w:p>
        </w:tc>
        <w:tc>
          <w:tcPr>
            <w:tcW w:w="232" w:type="pct"/>
            <w:tcBorders>
              <w:tl2br w:val="nil"/>
              <w:tr2bl w:val="nil"/>
            </w:tcBorders>
            <w:vAlign w:val="center"/>
          </w:tcPr>
          <w:p w14:paraId="39C8B3BF"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63A46BE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35CD05C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1563F40C" w14:textId="77777777" w:rsidR="00000000" w:rsidRDefault="00000000">
            <w:pPr>
              <w:tabs>
                <w:tab w:val="left" w:pos="0"/>
              </w:tabs>
              <w:wordWrap w:val="0"/>
              <w:spacing w:line="240" w:lineRule="auto"/>
              <w:ind w:firstLineChars="0" w:firstLine="0"/>
              <w:jc w:val="center"/>
              <w:rPr>
                <w:sz w:val="21"/>
                <w:szCs w:val="22"/>
              </w:rPr>
            </w:pPr>
          </w:p>
        </w:tc>
      </w:tr>
      <w:tr w:rsidR="00000000" w14:paraId="498934C1" w14:textId="77777777">
        <w:trPr>
          <w:jc w:val="center"/>
        </w:trPr>
        <w:tc>
          <w:tcPr>
            <w:tcW w:w="548" w:type="pct"/>
            <w:vMerge/>
            <w:tcBorders>
              <w:tl2br w:val="nil"/>
              <w:tr2bl w:val="nil"/>
            </w:tcBorders>
            <w:vAlign w:val="center"/>
          </w:tcPr>
          <w:p w14:paraId="3934570D"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7FC6F0E"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1A3D440E"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32" w:type="pct"/>
            <w:tcBorders>
              <w:tl2br w:val="nil"/>
              <w:tr2bl w:val="nil"/>
            </w:tcBorders>
            <w:vAlign w:val="center"/>
          </w:tcPr>
          <w:p w14:paraId="3B688A01"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348315B1"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23E3EC29"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4" w:type="pct"/>
            <w:tcBorders>
              <w:tl2br w:val="nil"/>
              <w:tr2bl w:val="nil"/>
            </w:tcBorders>
            <w:vAlign w:val="center"/>
          </w:tcPr>
          <w:p w14:paraId="79E7B7F5" w14:textId="77777777" w:rsidR="00000000" w:rsidRDefault="00000000">
            <w:pPr>
              <w:tabs>
                <w:tab w:val="left" w:pos="0"/>
              </w:tabs>
              <w:wordWrap w:val="0"/>
              <w:spacing w:line="240" w:lineRule="auto"/>
              <w:ind w:firstLineChars="0" w:firstLine="0"/>
              <w:jc w:val="center"/>
              <w:rPr>
                <w:sz w:val="21"/>
                <w:szCs w:val="22"/>
              </w:rPr>
            </w:pPr>
          </w:p>
        </w:tc>
      </w:tr>
      <w:tr w:rsidR="00000000" w14:paraId="10C6C8DE" w14:textId="77777777">
        <w:trPr>
          <w:jc w:val="center"/>
        </w:trPr>
        <w:tc>
          <w:tcPr>
            <w:tcW w:w="548" w:type="pct"/>
            <w:vMerge/>
            <w:tcBorders>
              <w:tl2br w:val="nil"/>
              <w:tr2bl w:val="nil"/>
            </w:tcBorders>
            <w:vAlign w:val="center"/>
          </w:tcPr>
          <w:p w14:paraId="2FB9A89B"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008609A5"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12CAF6C" w14:textId="77777777" w:rsidR="00000000" w:rsidRDefault="00000000">
            <w:pPr>
              <w:tabs>
                <w:tab w:val="left" w:pos="0"/>
              </w:tabs>
              <w:wordWrap w:val="0"/>
              <w:spacing w:line="240" w:lineRule="auto"/>
              <w:ind w:firstLineChars="0" w:firstLine="0"/>
              <w:jc w:val="center"/>
              <w:rPr>
                <w:sz w:val="21"/>
                <w:szCs w:val="22"/>
              </w:rPr>
            </w:pPr>
            <w:r>
              <w:rPr>
                <w:sz w:val="21"/>
                <w:szCs w:val="22"/>
              </w:rPr>
              <w:t>结冰堵塞</w:t>
            </w:r>
          </w:p>
        </w:tc>
        <w:tc>
          <w:tcPr>
            <w:tcW w:w="232" w:type="pct"/>
            <w:tcBorders>
              <w:tl2br w:val="nil"/>
              <w:tr2bl w:val="nil"/>
            </w:tcBorders>
            <w:vAlign w:val="center"/>
          </w:tcPr>
          <w:p w14:paraId="1A5289B8"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6B7A21C2"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476E03B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6291DC8C" w14:textId="77777777" w:rsidR="00000000" w:rsidRDefault="00000000">
            <w:pPr>
              <w:tabs>
                <w:tab w:val="left" w:pos="0"/>
              </w:tabs>
              <w:wordWrap w:val="0"/>
              <w:spacing w:line="240" w:lineRule="auto"/>
              <w:ind w:firstLineChars="0" w:firstLine="0"/>
              <w:jc w:val="center"/>
              <w:rPr>
                <w:sz w:val="21"/>
                <w:szCs w:val="22"/>
              </w:rPr>
            </w:pPr>
            <w:r>
              <w:rPr>
                <w:sz w:val="21"/>
                <w:szCs w:val="22"/>
              </w:rPr>
              <w:t>气温接近</w:t>
            </w:r>
            <w:r>
              <w:rPr>
                <w:sz w:val="21"/>
                <w:szCs w:val="22"/>
              </w:rPr>
              <w:t>0</w:t>
            </w:r>
            <w:r>
              <w:rPr>
                <w:sz w:val="21"/>
                <w:szCs w:val="22"/>
              </w:rPr>
              <w:t>度时，施工前一天不要让液体进入流程，排空试压完成后尽快施工</w:t>
            </w:r>
            <w:r>
              <w:rPr>
                <w:rFonts w:hint="eastAsia"/>
                <w:sz w:val="21"/>
                <w:szCs w:val="22"/>
              </w:rPr>
              <w:t>井口装置</w:t>
            </w:r>
            <w:r>
              <w:rPr>
                <w:sz w:val="21"/>
                <w:szCs w:val="22"/>
              </w:rPr>
              <w:t>、液罐闸门、液体加热融冰</w:t>
            </w:r>
          </w:p>
        </w:tc>
      </w:tr>
      <w:tr w:rsidR="00000000" w14:paraId="3F0AAC55" w14:textId="77777777">
        <w:trPr>
          <w:jc w:val="center"/>
        </w:trPr>
        <w:tc>
          <w:tcPr>
            <w:tcW w:w="548" w:type="pct"/>
            <w:tcBorders>
              <w:tl2br w:val="nil"/>
              <w:tr2bl w:val="nil"/>
            </w:tcBorders>
            <w:vAlign w:val="center"/>
          </w:tcPr>
          <w:p w14:paraId="3514B69B" w14:textId="77777777" w:rsidR="00000000" w:rsidRDefault="00000000">
            <w:pPr>
              <w:tabs>
                <w:tab w:val="left" w:pos="0"/>
              </w:tabs>
              <w:wordWrap w:val="0"/>
              <w:spacing w:line="240" w:lineRule="auto"/>
              <w:ind w:firstLineChars="0" w:firstLine="0"/>
              <w:jc w:val="center"/>
              <w:rPr>
                <w:sz w:val="21"/>
                <w:szCs w:val="22"/>
              </w:rPr>
            </w:pPr>
            <w:r>
              <w:rPr>
                <w:sz w:val="21"/>
                <w:szCs w:val="22"/>
              </w:rPr>
              <w:t>没有供液</w:t>
            </w:r>
          </w:p>
        </w:tc>
        <w:tc>
          <w:tcPr>
            <w:tcW w:w="622" w:type="pct"/>
            <w:tcBorders>
              <w:tl2br w:val="nil"/>
              <w:tr2bl w:val="nil"/>
            </w:tcBorders>
            <w:vAlign w:val="center"/>
          </w:tcPr>
          <w:p w14:paraId="76AE167F" w14:textId="77777777" w:rsidR="00000000" w:rsidRDefault="00000000">
            <w:pPr>
              <w:tabs>
                <w:tab w:val="left" w:pos="0"/>
              </w:tabs>
              <w:wordWrap w:val="0"/>
              <w:spacing w:line="240" w:lineRule="auto"/>
              <w:ind w:firstLineChars="0" w:firstLine="0"/>
              <w:jc w:val="center"/>
              <w:rPr>
                <w:sz w:val="21"/>
                <w:szCs w:val="22"/>
              </w:rPr>
            </w:pPr>
            <w:r>
              <w:rPr>
                <w:sz w:val="21"/>
                <w:szCs w:val="22"/>
              </w:rPr>
              <w:t>压裂车走空泵</w:t>
            </w:r>
          </w:p>
        </w:tc>
        <w:tc>
          <w:tcPr>
            <w:tcW w:w="1013" w:type="pct"/>
            <w:tcBorders>
              <w:tl2br w:val="nil"/>
              <w:tr2bl w:val="nil"/>
            </w:tcBorders>
            <w:vAlign w:val="center"/>
          </w:tcPr>
          <w:p w14:paraId="0FA1FD33" w14:textId="77777777" w:rsidR="00000000" w:rsidRDefault="00000000">
            <w:pPr>
              <w:tabs>
                <w:tab w:val="left" w:pos="0"/>
              </w:tabs>
              <w:wordWrap w:val="0"/>
              <w:spacing w:line="240" w:lineRule="auto"/>
              <w:ind w:firstLineChars="0" w:firstLine="0"/>
              <w:jc w:val="center"/>
              <w:rPr>
                <w:sz w:val="21"/>
                <w:szCs w:val="22"/>
              </w:rPr>
            </w:pPr>
            <w:r>
              <w:rPr>
                <w:sz w:val="21"/>
                <w:szCs w:val="22"/>
              </w:rPr>
              <w:t>人员过失</w:t>
            </w:r>
          </w:p>
        </w:tc>
        <w:tc>
          <w:tcPr>
            <w:tcW w:w="232" w:type="pct"/>
            <w:tcBorders>
              <w:tl2br w:val="nil"/>
              <w:tr2bl w:val="nil"/>
            </w:tcBorders>
            <w:vAlign w:val="center"/>
          </w:tcPr>
          <w:p w14:paraId="547B5921"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2" w:type="pct"/>
            <w:tcBorders>
              <w:tl2br w:val="nil"/>
              <w:tr2bl w:val="nil"/>
            </w:tcBorders>
            <w:vAlign w:val="center"/>
          </w:tcPr>
          <w:p w14:paraId="1B172B65"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62E88473"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0D2E29EA" w14:textId="77777777" w:rsidR="00000000" w:rsidRDefault="00000000">
            <w:pPr>
              <w:tabs>
                <w:tab w:val="left" w:pos="0"/>
              </w:tabs>
              <w:wordWrap w:val="0"/>
              <w:spacing w:line="240" w:lineRule="auto"/>
              <w:ind w:firstLineChars="0" w:firstLine="0"/>
              <w:jc w:val="center"/>
              <w:rPr>
                <w:sz w:val="21"/>
                <w:szCs w:val="22"/>
              </w:rPr>
            </w:pPr>
            <w:r>
              <w:rPr>
                <w:sz w:val="21"/>
                <w:szCs w:val="22"/>
              </w:rPr>
              <w:t>按标准要求执行，岗位人员相互提醒</w:t>
            </w:r>
          </w:p>
        </w:tc>
      </w:tr>
      <w:tr w:rsidR="00000000" w14:paraId="0A777A32" w14:textId="77777777">
        <w:trPr>
          <w:jc w:val="center"/>
        </w:trPr>
        <w:tc>
          <w:tcPr>
            <w:tcW w:w="548" w:type="pct"/>
            <w:tcBorders>
              <w:tl2br w:val="nil"/>
              <w:tr2bl w:val="nil"/>
            </w:tcBorders>
            <w:vAlign w:val="center"/>
          </w:tcPr>
          <w:p w14:paraId="178206CF" w14:textId="77777777" w:rsidR="00000000" w:rsidRDefault="00000000">
            <w:pPr>
              <w:tabs>
                <w:tab w:val="left" w:pos="0"/>
              </w:tabs>
              <w:wordWrap w:val="0"/>
              <w:spacing w:line="240" w:lineRule="auto"/>
              <w:ind w:firstLineChars="0" w:firstLine="0"/>
              <w:jc w:val="center"/>
              <w:rPr>
                <w:sz w:val="21"/>
                <w:szCs w:val="22"/>
              </w:rPr>
            </w:pPr>
            <w:r>
              <w:rPr>
                <w:sz w:val="21"/>
                <w:szCs w:val="22"/>
              </w:rPr>
              <w:t>供液种类不正确</w:t>
            </w:r>
          </w:p>
        </w:tc>
        <w:tc>
          <w:tcPr>
            <w:tcW w:w="622" w:type="pct"/>
            <w:tcBorders>
              <w:tl2br w:val="nil"/>
              <w:tr2bl w:val="nil"/>
            </w:tcBorders>
            <w:vAlign w:val="center"/>
          </w:tcPr>
          <w:p w14:paraId="724BE313" w14:textId="77777777" w:rsidR="00000000" w:rsidRDefault="00000000">
            <w:pPr>
              <w:tabs>
                <w:tab w:val="left" w:pos="0"/>
              </w:tabs>
              <w:wordWrap w:val="0"/>
              <w:spacing w:line="240" w:lineRule="auto"/>
              <w:ind w:firstLineChars="0" w:firstLine="0"/>
              <w:jc w:val="center"/>
              <w:rPr>
                <w:sz w:val="21"/>
                <w:szCs w:val="22"/>
              </w:rPr>
            </w:pPr>
            <w:r>
              <w:rPr>
                <w:sz w:val="21"/>
                <w:szCs w:val="22"/>
              </w:rPr>
              <w:t>影响施工质量</w:t>
            </w:r>
          </w:p>
        </w:tc>
        <w:tc>
          <w:tcPr>
            <w:tcW w:w="1013" w:type="pct"/>
            <w:tcBorders>
              <w:tl2br w:val="nil"/>
              <w:tr2bl w:val="nil"/>
            </w:tcBorders>
            <w:vAlign w:val="center"/>
          </w:tcPr>
          <w:p w14:paraId="645352BA" w14:textId="77777777" w:rsidR="00000000" w:rsidRDefault="00000000">
            <w:pPr>
              <w:tabs>
                <w:tab w:val="left" w:pos="0"/>
              </w:tabs>
              <w:wordWrap w:val="0"/>
              <w:spacing w:line="240" w:lineRule="auto"/>
              <w:ind w:firstLineChars="0" w:firstLine="0"/>
              <w:jc w:val="center"/>
              <w:rPr>
                <w:sz w:val="21"/>
                <w:szCs w:val="22"/>
              </w:rPr>
            </w:pPr>
            <w:r>
              <w:rPr>
                <w:sz w:val="21"/>
                <w:szCs w:val="22"/>
              </w:rPr>
              <w:t>人员过失</w:t>
            </w:r>
          </w:p>
        </w:tc>
        <w:tc>
          <w:tcPr>
            <w:tcW w:w="232" w:type="pct"/>
            <w:tcBorders>
              <w:tl2br w:val="nil"/>
              <w:tr2bl w:val="nil"/>
            </w:tcBorders>
            <w:vAlign w:val="center"/>
          </w:tcPr>
          <w:p w14:paraId="6B99891A"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Borders>
              <w:tl2br w:val="nil"/>
              <w:tr2bl w:val="nil"/>
            </w:tcBorders>
            <w:vAlign w:val="center"/>
          </w:tcPr>
          <w:p w14:paraId="7C2D9AF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7C9FAF27"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4" w:type="pct"/>
            <w:tcBorders>
              <w:tl2br w:val="nil"/>
              <w:tr2bl w:val="nil"/>
            </w:tcBorders>
            <w:vAlign w:val="center"/>
          </w:tcPr>
          <w:p w14:paraId="150F63E1" w14:textId="77777777" w:rsidR="00000000" w:rsidRDefault="00000000">
            <w:pPr>
              <w:tabs>
                <w:tab w:val="left" w:pos="0"/>
              </w:tabs>
              <w:wordWrap w:val="0"/>
              <w:spacing w:line="240" w:lineRule="auto"/>
              <w:ind w:firstLineChars="0" w:firstLine="0"/>
              <w:jc w:val="center"/>
              <w:rPr>
                <w:sz w:val="21"/>
                <w:szCs w:val="22"/>
              </w:rPr>
            </w:pPr>
            <w:r>
              <w:rPr>
                <w:sz w:val="21"/>
                <w:szCs w:val="22"/>
              </w:rPr>
              <w:t>按标准要求执行，岗位人员相互提醒</w:t>
            </w:r>
          </w:p>
        </w:tc>
      </w:tr>
      <w:tr w:rsidR="00000000" w14:paraId="038E4044" w14:textId="77777777">
        <w:trPr>
          <w:jc w:val="center"/>
        </w:trPr>
        <w:tc>
          <w:tcPr>
            <w:tcW w:w="548" w:type="pct"/>
            <w:vMerge w:val="restart"/>
            <w:tcBorders>
              <w:tl2br w:val="nil"/>
              <w:tr2bl w:val="nil"/>
            </w:tcBorders>
            <w:vAlign w:val="center"/>
          </w:tcPr>
          <w:p w14:paraId="24978045" w14:textId="77777777" w:rsidR="00000000" w:rsidRDefault="00000000">
            <w:pPr>
              <w:tabs>
                <w:tab w:val="left" w:pos="0"/>
              </w:tabs>
              <w:wordWrap w:val="0"/>
              <w:spacing w:line="240" w:lineRule="auto"/>
              <w:ind w:firstLineChars="0" w:firstLine="0"/>
              <w:jc w:val="center"/>
              <w:rPr>
                <w:sz w:val="21"/>
                <w:szCs w:val="22"/>
              </w:rPr>
            </w:pPr>
            <w:r>
              <w:rPr>
                <w:sz w:val="21"/>
                <w:szCs w:val="22"/>
              </w:rPr>
              <w:t>没有设置超压或过高</w:t>
            </w:r>
          </w:p>
        </w:tc>
        <w:tc>
          <w:tcPr>
            <w:tcW w:w="622" w:type="pct"/>
            <w:vMerge w:val="restart"/>
            <w:tcBorders>
              <w:tl2br w:val="nil"/>
              <w:tr2bl w:val="nil"/>
            </w:tcBorders>
            <w:vAlign w:val="center"/>
          </w:tcPr>
          <w:p w14:paraId="6320A211" w14:textId="77777777" w:rsidR="00000000" w:rsidRDefault="00000000">
            <w:pPr>
              <w:tabs>
                <w:tab w:val="left" w:pos="0"/>
              </w:tabs>
              <w:wordWrap w:val="0"/>
              <w:spacing w:line="240" w:lineRule="auto"/>
              <w:ind w:firstLineChars="0" w:firstLine="0"/>
              <w:jc w:val="center"/>
              <w:rPr>
                <w:sz w:val="21"/>
                <w:szCs w:val="22"/>
              </w:rPr>
            </w:pPr>
            <w:r>
              <w:rPr>
                <w:sz w:val="21"/>
                <w:szCs w:val="22"/>
              </w:rPr>
              <w:t>损坏油套管或者压裂设备</w:t>
            </w:r>
          </w:p>
        </w:tc>
        <w:tc>
          <w:tcPr>
            <w:tcW w:w="1013" w:type="pct"/>
            <w:tcBorders>
              <w:tl2br w:val="nil"/>
              <w:tr2bl w:val="nil"/>
            </w:tcBorders>
            <w:vAlign w:val="center"/>
          </w:tcPr>
          <w:p w14:paraId="75F65F8F" w14:textId="77777777" w:rsidR="00000000" w:rsidRDefault="00000000">
            <w:pPr>
              <w:tabs>
                <w:tab w:val="left" w:pos="0"/>
              </w:tabs>
              <w:wordWrap w:val="0"/>
              <w:spacing w:line="240" w:lineRule="auto"/>
              <w:ind w:firstLineChars="0" w:firstLine="0"/>
              <w:jc w:val="center"/>
              <w:rPr>
                <w:sz w:val="21"/>
                <w:szCs w:val="22"/>
              </w:rPr>
            </w:pPr>
            <w:r>
              <w:rPr>
                <w:sz w:val="21"/>
                <w:szCs w:val="22"/>
              </w:rPr>
              <w:t>指挥者决策不当</w:t>
            </w:r>
          </w:p>
        </w:tc>
        <w:tc>
          <w:tcPr>
            <w:tcW w:w="232" w:type="pct"/>
            <w:tcBorders>
              <w:tl2br w:val="nil"/>
              <w:tr2bl w:val="nil"/>
            </w:tcBorders>
            <w:vAlign w:val="center"/>
          </w:tcPr>
          <w:p w14:paraId="07BCD4AF"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7237E80E"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65CE60E9"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3968C65A" w14:textId="77777777" w:rsidR="00000000" w:rsidRDefault="00000000">
            <w:pPr>
              <w:tabs>
                <w:tab w:val="left" w:pos="0"/>
              </w:tabs>
              <w:wordWrap w:val="0"/>
              <w:spacing w:line="240" w:lineRule="auto"/>
              <w:ind w:firstLineChars="0" w:firstLine="0"/>
              <w:jc w:val="center"/>
              <w:rPr>
                <w:sz w:val="21"/>
                <w:szCs w:val="22"/>
              </w:rPr>
            </w:pPr>
            <w:r>
              <w:rPr>
                <w:sz w:val="21"/>
                <w:szCs w:val="22"/>
              </w:rPr>
              <w:t>按标准要求设置超压</w:t>
            </w:r>
          </w:p>
        </w:tc>
      </w:tr>
      <w:tr w:rsidR="00000000" w14:paraId="252B9264" w14:textId="77777777">
        <w:trPr>
          <w:jc w:val="center"/>
        </w:trPr>
        <w:tc>
          <w:tcPr>
            <w:tcW w:w="548" w:type="pct"/>
            <w:vMerge/>
            <w:tcBorders>
              <w:tl2br w:val="nil"/>
              <w:tr2bl w:val="nil"/>
            </w:tcBorders>
            <w:vAlign w:val="center"/>
          </w:tcPr>
          <w:p w14:paraId="034434D1"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6AAAEDAC"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A6CBEB9" w14:textId="77777777" w:rsidR="00000000" w:rsidRDefault="00000000">
            <w:pPr>
              <w:tabs>
                <w:tab w:val="left" w:pos="0"/>
              </w:tabs>
              <w:wordWrap w:val="0"/>
              <w:spacing w:line="240" w:lineRule="auto"/>
              <w:ind w:firstLineChars="0" w:firstLine="0"/>
              <w:jc w:val="center"/>
              <w:rPr>
                <w:sz w:val="21"/>
                <w:szCs w:val="22"/>
              </w:rPr>
            </w:pPr>
            <w:r>
              <w:rPr>
                <w:sz w:val="21"/>
                <w:szCs w:val="22"/>
              </w:rPr>
              <w:t>操作者误操作</w:t>
            </w:r>
          </w:p>
        </w:tc>
        <w:tc>
          <w:tcPr>
            <w:tcW w:w="232" w:type="pct"/>
            <w:tcBorders>
              <w:tl2br w:val="nil"/>
              <w:tr2bl w:val="nil"/>
            </w:tcBorders>
            <w:vAlign w:val="center"/>
          </w:tcPr>
          <w:p w14:paraId="78DD848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6531967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3A663D4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7F48C146" w14:textId="77777777" w:rsidR="00000000" w:rsidRDefault="00000000">
            <w:pPr>
              <w:tabs>
                <w:tab w:val="left" w:pos="0"/>
              </w:tabs>
              <w:wordWrap w:val="0"/>
              <w:spacing w:line="240" w:lineRule="auto"/>
              <w:ind w:firstLineChars="0" w:firstLine="0"/>
              <w:jc w:val="center"/>
              <w:rPr>
                <w:sz w:val="21"/>
                <w:szCs w:val="22"/>
              </w:rPr>
            </w:pPr>
            <w:r>
              <w:rPr>
                <w:sz w:val="21"/>
                <w:szCs w:val="22"/>
              </w:rPr>
              <w:t>施工指挥监督提示</w:t>
            </w:r>
          </w:p>
        </w:tc>
      </w:tr>
      <w:tr w:rsidR="00000000" w14:paraId="4C66A378" w14:textId="77777777">
        <w:trPr>
          <w:jc w:val="center"/>
        </w:trPr>
        <w:tc>
          <w:tcPr>
            <w:tcW w:w="548" w:type="pct"/>
            <w:vMerge w:val="restart"/>
            <w:tcBorders>
              <w:tl2br w:val="nil"/>
              <w:tr2bl w:val="nil"/>
            </w:tcBorders>
            <w:vAlign w:val="center"/>
          </w:tcPr>
          <w:p w14:paraId="139BD8D4" w14:textId="77777777" w:rsidR="00000000" w:rsidRDefault="00000000">
            <w:pPr>
              <w:tabs>
                <w:tab w:val="left" w:pos="0"/>
              </w:tabs>
              <w:wordWrap w:val="0"/>
              <w:spacing w:line="240" w:lineRule="auto"/>
              <w:ind w:firstLineChars="0" w:firstLine="0"/>
              <w:jc w:val="center"/>
              <w:rPr>
                <w:sz w:val="21"/>
                <w:szCs w:val="22"/>
              </w:rPr>
            </w:pPr>
            <w:r>
              <w:rPr>
                <w:sz w:val="21"/>
                <w:szCs w:val="22"/>
              </w:rPr>
              <w:t>超压设置过低</w:t>
            </w:r>
          </w:p>
        </w:tc>
        <w:tc>
          <w:tcPr>
            <w:tcW w:w="622" w:type="pct"/>
            <w:vMerge w:val="restart"/>
            <w:tcBorders>
              <w:tl2br w:val="nil"/>
              <w:tr2bl w:val="nil"/>
            </w:tcBorders>
            <w:vAlign w:val="center"/>
          </w:tcPr>
          <w:p w14:paraId="5CD9EFF7" w14:textId="77777777" w:rsidR="00000000" w:rsidRDefault="00000000">
            <w:pPr>
              <w:tabs>
                <w:tab w:val="left" w:pos="0"/>
              </w:tabs>
              <w:wordWrap w:val="0"/>
              <w:spacing w:line="240" w:lineRule="auto"/>
              <w:ind w:firstLineChars="0" w:firstLine="0"/>
              <w:jc w:val="center"/>
              <w:rPr>
                <w:sz w:val="21"/>
                <w:szCs w:val="22"/>
              </w:rPr>
            </w:pPr>
            <w:r>
              <w:rPr>
                <w:sz w:val="21"/>
                <w:szCs w:val="22"/>
              </w:rPr>
              <w:t>提前超压停泵，影响施工质量</w:t>
            </w:r>
          </w:p>
        </w:tc>
        <w:tc>
          <w:tcPr>
            <w:tcW w:w="1013" w:type="pct"/>
            <w:tcBorders>
              <w:tl2br w:val="nil"/>
              <w:tr2bl w:val="nil"/>
            </w:tcBorders>
            <w:vAlign w:val="center"/>
          </w:tcPr>
          <w:p w14:paraId="2FD7C45A" w14:textId="77777777" w:rsidR="00000000" w:rsidRDefault="00000000">
            <w:pPr>
              <w:tabs>
                <w:tab w:val="left" w:pos="0"/>
              </w:tabs>
              <w:wordWrap w:val="0"/>
              <w:spacing w:line="240" w:lineRule="auto"/>
              <w:ind w:firstLineChars="0" w:firstLine="0"/>
              <w:jc w:val="center"/>
              <w:rPr>
                <w:sz w:val="21"/>
                <w:szCs w:val="22"/>
              </w:rPr>
            </w:pPr>
            <w:r>
              <w:rPr>
                <w:sz w:val="21"/>
                <w:szCs w:val="22"/>
              </w:rPr>
              <w:t>指挥者决策不当</w:t>
            </w:r>
          </w:p>
        </w:tc>
        <w:tc>
          <w:tcPr>
            <w:tcW w:w="232" w:type="pct"/>
            <w:tcBorders>
              <w:tl2br w:val="nil"/>
              <w:tr2bl w:val="nil"/>
            </w:tcBorders>
            <w:vAlign w:val="center"/>
          </w:tcPr>
          <w:p w14:paraId="03948093"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Borders>
              <w:tl2br w:val="nil"/>
              <w:tr2bl w:val="nil"/>
            </w:tcBorders>
            <w:vAlign w:val="center"/>
          </w:tcPr>
          <w:p w14:paraId="73152CA4"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0E5E73FC"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58944D4F" w14:textId="77777777" w:rsidR="00000000" w:rsidRDefault="00000000">
            <w:pPr>
              <w:tabs>
                <w:tab w:val="left" w:pos="0"/>
              </w:tabs>
              <w:wordWrap w:val="0"/>
              <w:spacing w:line="240" w:lineRule="auto"/>
              <w:ind w:firstLineChars="0" w:firstLine="0"/>
              <w:jc w:val="center"/>
              <w:rPr>
                <w:sz w:val="21"/>
                <w:szCs w:val="22"/>
              </w:rPr>
            </w:pPr>
            <w:r>
              <w:rPr>
                <w:sz w:val="21"/>
                <w:szCs w:val="22"/>
              </w:rPr>
              <w:t>按标准要求设置超压</w:t>
            </w:r>
          </w:p>
        </w:tc>
      </w:tr>
      <w:tr w:rsidR="00000000" w14:paraId="0B3D1E98" w14:textId="77777777">
        <w:trPr>
          <w:jc w:val="center"/>
        </w:trPr>
        <w:tc>
          <w:tcPr>
            <w:tcW w:w="548" w:type="pct"/>
            <w:vMerge/>
            <w:tcBorders>
              <w:tl2br w:val="nil"/>
              <w:tr2bl w:val="nil"/>
            </w:tcBorders>
            <w:vAlign w:val="center"/>
          </w:tcPr>
          <w:p w14:paraId="189A0F48"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69490B14"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23AFADF" w14:textId="77777777" w:rsidR="00000000" w:rsidRDefault="00000000">
            <w:pPr>
              <w:tabs>
                <w:tab w:val="left" w:pos="0"/>
              </w:tabs>
              <w:wordWrap w:val="0"/>
              <w:spacing w:line="240" w:lineRule="auto"/>
              <w:ind w:firstLineChars="0" w:firstLine="0"/>
              <w:jc w:val="center"/>
              <w:rPr>
                <w:sz w:val="21"/>
                <w:szCs w:val="22"/>
              </w:rPr>
            </w:pPr>
            <w:r>
              <w:rPr>
                <w:sz w:val="21"/>
                <w:szCs w:val="22"/>
              </w:rPr>
              <w:t>操作者误操作</w:t>
            </w:r>
          </w:p>
        </w:tc>
        <w:tc>
          <w:tcPr>
            <w:tcW w:w="232" w:type="pct"/>
            <w:tcBorders>
              <w:tl2br w:val="nil"/>
              <w:tr2bl w:val="nil"/>
            </w:tcBorders>
            <w:vAlign w:val="center"/>
          </w:tcPr>
          <w:p w14:paraId="1BB7197A"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Borders>
              <w:tl2br w:val="nil"/>
              <w:tr2bl w:val="nil"/>
            </w:tcBorders>
            <w:vAlign w:val="center"/>
          </w:tcPr>
          <w:p w14:paraId="5A59165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26BAEA3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6BB7F4F4" w14:textId="77777777" w:rsidR="00000000" w:rsidRDefault="00000000">
            <w:pPr>
              <w:tabs>
                <w:tab w:val="left" w:pos="0"/>
              </w:tabs>
              <w:wordWrap w:val="0"/>
              <w:spacing w:line="240" w:lineRule="auto"/>
              <w:ind w:firstLineChars="0" w:firstLine="0"/>
              <w:jc w:val="center"/>
              <w:rPr>
                <w:sz w:val="21"/>
                <w:szCs w:val="22"/>
              </w:rPr>
            </w:pPr>
            <w:r>
              <w:rPr>
                <w:sz w:val="21"/>
                <w:szCs w:val="22"/>
              </w:rPr>
              <w:t>操作过程中，施工指挥监控</w:t>
            </w:r>
          </w:p>
        </w:tc>
      </w:tr>
      <w:tr w:rsidR="00000000" w14:paraId="7D900028" w14:textId="77777777">
        <w:trPr>
          <w:jc w:val="center"/>
        </w:trPr>
        <w:tc>
          <w:tcPr>
            <w:tcW w:w="548" w:type="pct"/>
            <w:tcBorders>
              <w:tl2br w:val="nil"/>
              <w:tr2bl w:val="nil"/>
            </w:tcBorders>
            <w:vAlign w:val="center"/>
          </w:tcPr>
          <w:p w14:paraId="42CB5AB3" w14:textId="77777777" w:rsidR="00000000" w:rsidRDefault="00000000">
            <w:pPr>
              <w:tabs>
                <w:tab w:val="left" w:pos="0"/>
              </w:tabs>
              <w:wordWrap w:val="0"/>
              <w:spacing w:line="240" w:lineRule="auto"/>
              <w:ind w:firstLineChars="0" w:firstLine="0"/>
              <w:jc w:val="center"/>
              <w:rPr>
                <w:sz w:val="21"/>
                <w:szCs w:val="22"/>
              </w:rPr>
            </w:pPr>
            <w:r>
              <w:rPr>
                <w:sz w:val="21"/>
                <w:szCs w:val="22"/>
              </w:rPr>
              <w:t>压裂车档位设置不正确</w:t>
            </w:r>
          </w:p>
        </w:tc>
        <w:tc>
          <w:tcPr>
            <w:tcW w:w="622" w:type="pct"/>
            <w:tcBorders>
              <w:tl2br w:val="nil"/>
              <w:tr2bl w:val="nil"/>
            </w:tcBorders>
            <w:vAlign w:val="center"/>
          </w:tcPr>
          <w:p w14:paraId="0E6368AF" w14:textId="77777777" w:rsidR="00000000" w:rsidRDefault="00000000">
            <w:pPr>
              <w:tabs>
                <w:tab w:val="left" w:pos="0"/>
              </w:tabs>
              <w:wordWrap w:val="0"/>
              <w:spacing w:line="240" w:lineRule="auto"/>
              <w:ind w:firstLineChars="0" w:firstLine="0"/>
              <w:jc w:val="center"/>
              <w:rPr>
                <w:sz w:val="21"/>
                <w:szCs w:val="22"/>
              </w:rPr>
            </w:pPr>
            <w:r>
              <w:rPr>
                <w:sz w:val="21"/>
                <w:szCs w:val="22"/>
              </w:rPr>
              <w:t>超压停泵、井筒内工具提前动作、影响施工质量</w:t>
            </w:r>
          </w:p>
        </w:tc>
        <w:tc>
          <w:tcPr>
            <w:tcW w:w="1013" w:type="pct"/>
            <w:tcBorders>
              <w:tl2br w:val="nil"/>
              <w:tr2bl w:val="nil"/>
            </w:tcBorders>
            <w:vAlign w:val="center"/>
          </w:tcPr>
          <w:p w14:paraId="16B3CB62" w14:textId="77777777" w:rsidR="00000000" w:rsidRDefault="00000000">
            <w:pPr>
              <w:tabs>
                <w:tab w:val="left" w:pos="0"/>
              </w:tabs>
              <w:wordWrap w:val="0"/>
              <w:spacing w:line="240" w:lineRule="auto"/>
              <w:ind w:firstLineChars="0" w:firstLine="0"/>
              <w:jc w:val="center"/>
              <w:rPr>
                <w:sz w:val="21"/>
                <w:szCs w:val="22"/>
              </w:rPr>
            </w:pPr>
            <w:r>
              <w:rPr>
                <w:sz w:val="21"/>
                <w:szCs w:val="22"/>
              </w:rPr>
              <w:t>施工指挥没有给操作手交待清楚</w:t>
            </w:r>
          </w:p>
        </w:tc>
        <w:tc>
          <w:tcPr>
            <w:tcW w:w="232" w:type="pct"/>
            <w:tcBorders>
              <w:tl2br w:val="nil"/>
              <w:tr2bl w:val="nil"/>
            </w:tcBorders>
            <w:vAlign w:val="center"/>
          </w:tcPr>
          <w:p w14:paraId="0A8E1ED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09429081"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59AE494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0E3E0D46" w14:textId="77777777" w:rsidR="00000000" w:rsidRDefault="00000000">
            <w:pPr>
              <w:tabs>
                <w:tab w:val="left" w:pos="0"/>
              </w:tabs>
              <w:wordWrap w:val="0"/>
              <w:spacing w:line="240" w:lineRule="auto"/>
              <w:ind w:firstLineChars="0" w:firstLine="0"/>
              <w:jc w:val="center"/>
              <w:rPr>
                <w:sz w:val="21"/>
                <w:szCs w:val="22"/>
              </w:rPr>
            </w:pPr>
            <w:r>
              <w:rPr>
                <w:sz w:val="21"/>
                <w:szCs w:val="22"/>
              </w:rPr>
              <w:t>施工指挥给操作手说明压力和排量控制；施工负责人监控</w:t>
            </w:r>
          </w:p>
        </w:tc>
      </w:tr>
      <w:tr w:rsidR="00000000" w14:paraId="7B6BF970" w14:textId="77777777">
        <w:trPr>
          <w:jc w:val="center"/>
        </w:trPr>
        <w:tc>
          <w:tcPr>
            <w:tcW w:w="548" w:type="pct"/>
            <w:vMerge w:val="restart"/>
            <w:tcBorders>
              <w:tl2br w:val="nil"/>
              <w:tr2bl w:val="nil"/>
            </w:tcBorders>
            <w:vAlign w:val="center"/>
          </w:tcPr>
          <w:p w14:paraId="1862F48C" w14:textId="77777777" w:rsidR="00000000" w:rsidRDefault="00000000">
            <w:pPr>
              <w:tabs>
                <w:tab w:val="left" w:pos="0"/>
              </w:tabs>
              <w:wordWrap w:val="0"/>
              <w:spacing w:line="240" w:lineRule="auto"/>
              <w:ind w:firstLineChars="0" w:firstLine="0"/>
              <w:jc w:val="center"/>
              <w:rPr>
                <w:sz w:val="21"/>
                <w:szCs w:val="22"/>
              </w:rPr>
            </w:pPr>
            <w:r>
              <w:rPr>
                <w:sz w:val="21"/>
                <w:szCs w:val="22"/>
              </w:rPr>
              <w:t>启泵后有人员在高压区</w:t>
            </w:r>
          </w:p>
        </w:tc>
        <w:tc>
          <w:tcPr>
            <w:tcW w:w="622" w:type="pct"/>
            <w:vMerge w:val="restart"/>
            <w:tcBorders>
              <w:tl2br w:val="nil"/>
              <w:tr2bl w:val="nil"/>
            </w:tcBorders>
            <w:vAlign w:val="center"/>
          </w:tcPr>
          <w:p w14:paraId="274C55A2" w14:textId="77777777" w:rsidR="00000000" w:rsidRDefault="00000000">
            <w:pPr>
              <w:tabs>
                <w:tab w:val="left" w:pos="0"/>
              </w:tabs>
              <w:wordWrap w:val="0"/>
              <w:spacing w:line="240" w:lineRule="auto"/>
              <w:ind w:firstLineChars="0" w:firstLine="0"/>
              <w:jc w:val="center"/>
              <w:rPr>
                <w:sz w:val="21"/>
                <w:szCs w:val="22"/>
              </w:rPr>
            </w:pPr>
            <w:r>
              <w:rPr>
                <w:sz w:val="21"/>
                <w:szCs w:val="22"/>
              </w:rPr>
              <w:t>高压件爆裂、刺漏时人员伤亡</w:t>
            </w:r>
          </w:p>
        </w:tc>
        <w:tc>
          <w:tcPr>
            <w:tcW w:w="1013" w:type="pct"/>
            <w:tcBorders>
              <w:tl2br w:val="nil"/>
              <w:tr2bl w:val="nil"/>
            </w:tcBorders>
            <w:vAlign w:val="center"/>
          </w:tcPr>
          <w:p w14:paraId="367DF939" w14:textId="77777777" w:rsidR="00000000" w:rsidRDefault="00000000">
            <w:pPr>
              <w:tabs>
                <w:tab w:val="left" w:pos="0"/>
              </w:tabs>
              <w:wordWrap w:val="0"/>
              <w:spacing w:line="240" w:lineRule="auto"/>
              <w:ind w:firstLineChars="0" w:firstLine="0"/>
              <w:jc w:val="center"/>
              <w:rPr>
                <w:sz w:val="21"/>
                <w:szCs w:val="22"/>
              </w:rPr>
            </w:pPr>
            <w:r>
              <w:rPr>
                <w:sz w:val="21"/>
                <w:szCs w:val="22"/>
              </w:rPr>
              <w:t>施工前交底会上没有给所有人员交待清楚，高压区严禁人员进入</w:t>
            </w:r>
          </w:p>
        </w:tc>
        <w:tc>
          <w:tcPr>
            <w:tcW w:w="232" w:type="pct"/>
            <w:tcBorders>
              <w:tl2br w:val="nil"/>
              <w:tr2bl w:val="nil"/>
            </w:tcBorders>
            <w:vAlign w:val="center"/>
          </w:tcPr>
          <w:p w14:paraId="19CEE397"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30FDD034"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14292526"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0982D682" w14:textId="77777777" w:rsidR="00000000" w:rsidRDefault="00000000">
            <w:pPr>
              <w:tabs>
                <w:tab w:val="left" w:pos="0"/>
              </w:tabs>
              <w:wordWrap w:val="0"/>
              <w:spacing w:line="240" w:lineRule="auto"/>
              <w:ind w:firstLineChars="0" w:firstLine="0"/>
              <w:jc w:val="center"/>
              <w:rPr>
                <w:sz w:val="21"/>
                <w:szCs w:val="22"/>
              </w:rPr>
            </w:pPr>
            <w:r>
              <w:rPr>
                <w:sz w:val="21"/>
                <w:szCs w:val="22"/>
              </w:rPr>
              <w:t>交底会交待安全；施工期间严禁人员进入高压区</w:t>
            </w:r>
          </w:p>
        </w:tc>
      </w:tr>
      <w:tr w:rsidR="00000000" w14:paraId="294D5E2B" w14:textId="77777777">
        <w:trPr>
          <w:jc w:val="center"/>
        </w:trPr>
        <w:tc>
          <w:tcPr>
            <w:tcW w:w="548" w:type="pct"/>
            <w:vMerge/>
            <w:tcBorders>
              <w:tl2br w:val="nil"/>
              <w:tr2bl w:val="nil"/>
            </w:tcBorders>
            <w:vAlign w:val="center"/>
          </w:tcPr>
          <w:p w14:paraId="784D3113"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44609B9D"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93EBDA9" w14:textId="77777777" w:rsidR="00000000" w:rsidRDefault="00000000">
            <w:pPr>
              <w:tabs>
                <w:tab w:val="left" w:pos="0"/>
              </w:tabs>
              <w:wordWrap w:val="0"/>
              <w:spacing w:line="240" w:lineRule="auto"/>
              <w:ind w:firstLineChars="0" w:firstLine="0"/>
              <w:jc w:val="center"/>
              <w:rPr>
                <w:sz w:val="21"/>
                <w:szCs w:val="22"/>
              </w:rPr>
            </w:pPr>
            <w:r>
              <w:rPr>
                <w:sz w:val="21"/>
                <w:szCs w:val="22"/>
              </w:rPr>
              <w:t>施工时高压区外围</w:t>
            </w:r>
          </w:p>
        </w:tc>
        <w:tc>
          <w:tcPr>
            <w:tcW w:w="232" w:type="pct"/>
            <w:tcBorders>
              <w:tl2br w:val="nil"/>
              <w:tr2bl w:val="nil"/>
            </w:tcBorders>
            <w:vAlign w:val="center"/>
          </w:tcPr>
          <w:p w14:paraId="06FEDE41"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2" w:type="pct"/>
            <w:tcBorders>
              <w:tl2br w:val="nil"/>
              <w:tr2bl w:val="nil"/>
            </w:tcBorders>
            <w:vAlign w:val="center"/>
          </w:tcPr>
          <w:p w14:paraId="7AA11FA1"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1247504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4" w:type="pct"/>
            <w:tcBorders>
              <w:tl2br w:val="nil"/>
              <w:tr2bl w:val="nil"/>
            </w:tcBorders>
            <w:vAlign w:val="center"/>
          </w:tcPr>
          <w:p w14:paraId="54DFD078" w14:textId="77777777" w:rsidR="00000000" w:rsidRDefault="00000000">
            <w:pPr>
              <w:tabs>
                <w:tab w:val="left" w:pos="0"/>
              </w:tabs>
              <w:wordWrap w:val="0"/>
              <w:spacing w:line="240" w:lineRule="auto"/>
              <w:ind w:firstLineChars="0" w:firstLine="0"/>
              <w:jc w:val="center"/>
              <w:rPr>
                <w:sz w:val="21"/>
                <w:szCs w:val="22"/>
              </w:rPr>
            </w:pPr>
            <w:r>
              <w:rPr>
                <w:sz w:val="21"/>
                <w:szCs w:val="22"/>
              </w:rPr>
              <w:t>施工时安排专人在外围监控</w:t>
            </w:r>
          </w:p>
        </w:tc>
      </w:tr>
    </w:tbl>
    <w:p w14:paraId="1822518B" w14:textId="77777777" w:rsidR="00000000" w:rsidRDefault="00000000">
      <w:pPr>
        <w:pStyle w:val="a5"/>
        <w:spacing w:before="120"/>
        <w:rPr>
          <w:szCs w:val="21"/>
        </w:rPr>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12</w:t>
      </w:r>
      <w:r>
        <w:fldChar w:fldCharType="end"/>
      </w:r>
      <w:r>
        <w:rPr>
          <w:rFonts w:hint="eastAsia"/>
        </w:rPr>
        <w:t xml:space="preserve"> </w:t>
      </w:r>
      <w:r>
        <w:rPr>
          <w:szCs w:val="21"/>
        </w:rPr>
        <w:t>压裂泵注故障假设分析表</w:t>
      </w:r>
    </w:p>
    <w:tbl>
      <w:tblPr>
        <w:tblStyle w:val="TableNormal"/>
        <w:tblW w:w="4997"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058"/>
        <w:gridCol w:w="1198"/>
        <w:gridCol w:w="1950"/>
        <w:gridCol w:w="445"/>
        <w:gridCol w:w="445"/>
        <w:gridCol w:w="456"/>
        <w:gridCol w:w="4073"/>
      </w:tblGrid>
      <w:tr w:rsidR="00000000" w14:paraId="30728B2D" w14:textId="77777777">
        <w:trPr>
          <w:trHeight w:val="254"/>
          <w:tblHeader/>
          <w:jc w:val="center"/>
        </w:trPr>
        <w:tc>
          <w:tcPr>
            <w:tcW w:w="549" w:type="pct"/>
            <w:tcBorders>
              <w:tl2br w:val="nil"/>
              <w:tr2bl w:val="nil"/>
            </w:tcBorders>
            <w:vAlign w:val="center"/>
          </w:tcPr>
          <w:p w14:paraId="779F04A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2A818B1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46C22C9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699" w:type="pct"/>
            <w:gridSpan w:val="3"/>
            <w:tcBorders>
              <w:tl2br w:val="nil"/>
              <w:tr2bl w:val="nil"/>
            </w:tcBorders>
            <w:vAlign w:val="center"/>
          </w:tcPr>
          <w:p w14:paraId="2235E6B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5" w:type="pct"/>
            <w:vMerge w:val="restart"/>
            <w:tcBorders>
              <w:tl2br w:val="nil"/>
              <w:tr2bl w:val="nil"/>
            </w:tcBorders>
            <w:vAlign w:val="center"/>
          </w:tcPr>
          <w:p w14:paraId="08E0BAF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48C8B807" w14:textId="77777777">
        <w:trPr>
          <w:trHeight w:val="249"/>
          <w:tblHeader/>
          <w:jc w:val="center"/>
        </w:trPr>
        <w:tc>
          <w:tcPr>
            <w:tcW w:w="549" w:type="pct"/>
            <w:tcBorders>
              <w:tl2br w:val="nil"/>
              <w:tr2bl w:val="nil"/>
            </w:tcBorders>
            <w:vAlign w:val="center"/>
          </w:tcPr>
          <w:p w14:paraId="3551FC3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25458CA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783248E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1" w:type="pct"/>
            <w:tcBorders>
              <w:tl2br w:val="nil"/>
              <w:tr2bl w:val="nil"/>
            </w:tcBorders>
            <w:vAlign w:val="center"/>
          </w:tcPr>
          <w:p w14:paraId="3C24668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1" w:type="pct"/>
            <w:tcBorders>
              <w:tl2br w:val="nil"/>
              <w:tr2bl w:val="nil"/>
            </w:tcBorders>
            <w:vAlign w:val="center"/>
          </w:tcPr>
          <w:p w14:paraId="5B7EB00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tcBorders>
              <w:tl2br w:val="nil"/>
              <w:tr2bl w:val="nil"/>
            </w:tcBorders>
            <w:vAlign w:val="center"/>
          </w:tcPr>
          <w:p w14:paraId="2634962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5" w:type="pct"/>
            <w:vMerge/>
            <w:tcBorders>
              <w:tl2br w:val="nil"/>
              <w:tr2bl w:val="nil"/>
            </w:tcBorders>
            <w:vAlign w:val="center"/>
          </w:tcPr>
          <w:p w14:paraId="4A701454" w14:textId="77777777" w:rsidR="00000000" w:rsidRDefault="00000000">
            <w:pPr>
              <w:tabs>
                <w:tab w:val="left" w:pos="0"/>
              </w:tabs>
              <w:wordWrap w:val="0"/>
              <w:spacing w:line="240" w:lineRule="auto"/>
              <w:ind w:firstLineChars="0" w:firstLine="0"/>
              <w:jc w:val="center"/>
              <w:rPr>
                <w:sz w:val="21"/>
                <w:szCs w:val="22"/>
              </w:rPr>
            </w:pPr>
          </w:p>
        </w:tc>
      </w:tr>
      <w:tr w:rsidR="00000000" w14:paraId="6EDBF5BF" w14:textId="77777777">
        <w:trPr>
          <w:trHeight w:val="249"/>
          <w:jc w:val="center"/>
        </w:trPr>
        <w:tc>
          <w:tcPr>
            <w:tcW w:w="549" w:type="pct"/>
            <w:vMerge w:val="restart"/>
            <w:tcBorders>
              <w:tl2br w:val="nil"/>
              <w:tr2bl w:val="nil"/>
            </w:tcBorders>
            <w:vAlign w:val="center"/>
          </w:tcPr>
          <w:p w14:paraId="5748B264" w14:textId="77777777" w:rsidR="00000000" w:rsidRDefault="00000000">
            <w:pPr>
              <w:tabs>
                <w:tab w:val="left" w:pos="0"/>
              </w:tabs>
              <w:wordWrap w:val="0"/>
              <w:spacing w:line="240" w:lineRule="auto"/>
              <w:ind w:firstLineChars="0" w:firstLine="0"/>
              <w:jc w:val="center"/>
              <w:rPr>
                <w:sz w:val="21"/>
                <w:szCs w:val="22"/>
              </w:rPr>
            </w:pPr>
            <w:r>
              <w:rPr>
                <w:sz w:val="21"/>
                <w:szCs w:val="22"/>
              </w:rPr>
              <w:t>流程和压裂设备刺漏</w:t>
            </w:r>
          </w:p>
        </w:tc>
        <w:tc>
          <w:tcPr>
            <w:tcW w:w="622" w:type="pct"/>
            <w:vMerge w:val="restart"/>
            <w:tcBorders>
              <w:tl2br w:val="nil"/>
              <w:tr2bl w:val="nil"/>
            </w:tcBorders>
            <w:vAlign w:val="center"/>
          </w:tcPr>
          <w:p w14:paraId="1AF09BF8" w14:textId="77777777" w:rsidR="00000000" w:rsidRDefault="00000000">
            <w:pPr>
              <w:tabs>
                <w:tab w:val="left" w:pos="0"/>
              </w:tabs>
              <w:wordWrap w:val="0"/>
              <w:spacing w:line="240" w:lineRule="auto"/>
              <w:ind w:firstLineChars="0" w:firstLine="0"/>
              <w:jc w:val="center"/>
              <w:rPr>
                <w:sz w:val="21"/>
                <w:szCs w:val="22"/>
              </w:rPr>
            </w:pPr>
            <w:r>
              <w:rPr>
                <w:sz w:val="21"/>
                <w:szCs w:val="22"/>
              </w:rPr>
              <w:t>环境污染</w:t>
            </w:r>
          </w:p>
        </w:tc>
        <w:tc>
          <w:tcPr>
            <w:tcW w:w="1013" w:type="pct"/>
            <w:tcBorders>
              <w:tl2br w:val="nil"/>
              <w:tr2bl w:val="nil"/>
            </w:tcBorders>
            <w:vAlign w:val="center"/>
          </w:tcPr>
          <w:p w14:paraId="1B9C3351" w14:textId="77777777" w:rsidR="00000000" w:rsidRDefault="00000000">
            <w:pPr>
              <w:tabs>
                <w:tab w:val="left" w:pos="0"/>
              </w:tabs>
              <w:wordWrap w:val="0"/>
              <w:spacing w:line="240" w:lineRule="auto"/>
              <w:ind w:firstLineChars="0" w:firstLine="0"/>
              <w:jc w:val="center"/>
              <w:rPr>
                <w:sz w:val="21"/>
                <w:szCs w:val="22"/>
              </w:rPr>
            </w:pPr>
            <w:r>
              <w:rPr>
                <w:sz w:val="21"/>
                <w:szCs w:val="22"/>
              </w:rPr>
              <w:t>连接质量问题</w:t>
            </w:r>
          </w:p>
        </w:tc>
        <w:tc>
          <w:tcPr>
            <w:tcW w:w="231" w:type="pct"/>
            <w:tcBorders>
              <w:tl2br w:val="nil"/>
              <w:tr2bl w:val="nil"/>
            </w:tcBorders>
            <w:vAlign w:val="center"/>
          </w:tcPr>
          <w:p w14:paraId="52696312"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300A8FA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20365CB4"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5" w:type="pct"/>
            <w:tcBorders>
              <w:tl2br w:val="nil"/>
              <w:tr2bl w:val="nil"/>
            </w:tcBorders>
            <w:vAlign w:val="center"/>
          </w:tcPr>
          <w:p w14:paraId="608F271A" w14:textId="77777777" w:rsidR="00000000" w:rsidRDefault="00000000">
            <w:pPr>
              <w:tabs>
                <w:tab w:val="left" w:pos="0"/>
              </w:tabs>
              <w:wordWrap w:val="0"/>
              <w:spacing w:line="240" w:lineRule="auto"/>
              <w:ind w:firstLineChars="0" w:firstLine="0"/>
              <w:jc w:val="center"/>
              <w:rPr>
                <w:sz w:val="21"/>
                <w:szCs w:val="22"/>
              </w:rPr>
            </w:pPr>
            <w:r>
              <w:rPr>
                <w:sz w:val="21"/>
                <w:szCs w:val="22"/>
              </w:rPr>
              <w:t>泄压整改</w:t>
            </w:r>
          </w:p>
        </w:tc>
      </w:tr>
      <w:tr w:rsidR="00000000" w14:paraId="0901CB8F" w14:textId="77777777">
        <w:trPr>
          <w:trHeight w:val="463"/>
          <w:jc w:val="center"/>
        </w:trPr>
        <w:tc>
          <w:tcPr>
            <w:tcW w:w="549" w:type="pct"/>
            <w:vMerge/>
            <w:tcBorders>
              <w:tl2br w:val="nil"/>
              <w:tr2bl w:val="nil"/>
            </w:tcBorders>
            <w:vAlign w:val="center"/>
          </w:tcPr>
          <w:p w14:paraId="076F9069"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5E03AE89"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E4BA5EB" w14:textId="77777777" w:rsidR="00000000" w:rsidRDefault="00000000">
            <w:pPr>
              <w:tabs>
                <w:tab w:val="left" w:pos="0"/>
              </w:tabs>
              <w:wordWrap w:val="0"/>
              <w:spacing w:line="240" w:lineRule="auto"/>
              <w:ind w:firstLineChars="0" w:firstLine="0"/>
              <w:jc w:val="center"/>
              <w:rPr>
                <w:sz w:val="21"/>
                <w:szCs w:val="22"/>
              </w:rPr>
            </w:pPr>
            <w:r>
              <w:rPr>
                <w:sz w:val="21"/>
                <w:szCs w:val="22"/>
              </w:rPr>
              <w:t>设备质量问题</w:t>
            </w:r>
          </w:p>
        </w:tc>
        <w:tc>
          <w:tcPr>
            <w:tcW w:w="231" w:type="pct"/>
            <w:tcBorders>
              <w:tl2br w:val="nil"/>
              <w:tr2bl w:val="nil"/>
            </w:tcBorders>
            <w:vAlign w:val="center"/>
          </w:tcPr>
          <w:p w14:paraId="472914A4"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0E09C37A"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279CE861"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5" w:type="pct"/>
            <w:tcBorders>
              <w:tl2br w:val="nil"/>
              <w:tr2bl w:val="nil"/>
            </w:tcBorders>
            <w:vAlign w:val="center"/>
          </w:tcPr>
          <w:p w14:paraId="498B8889" w14:textId="77777777" w:rsidR="00000000" w:rsidRDefault="00000000">
            <w:pPr>
              <w:tabs>
                <w:tab w:val="left" w:pos="0"/>
              </w:tabs>
              <w:wordWrap w:val="0"/>
              <w:spacing w:line="240" w:lineRule="auto"/>
              <w:ind w:firstLineChars="0" w:firstLine="0"/>
              <w:jc w:val="center"/>
              <w:rPr>
                <w:sz w:val="21"/>
                <w:szCs w:val="22"/>
              </w:rPr>
            </w:pPr>
            <w:r>
              <w:rPr>
                <w:sz w:val="21"/>
                <w:szCs w:val="22"/>
              </w:rPr>
              <w:t>定期检测、连接前检查</w:t>
            </w:r>
          </w:p>
        </w:tc>
      </w:tr>
      <w:tr w:rsidR="00000000" w14:paraId="10AAAB6D" w14:textId="77777777">
        <w:trPr>
          <w:trHeight w:val="482"/>
          <w:jc w:val="center"/>
        </w:trPr>
        <w:tc>
          <w:tcPr>
            <w:tcW w:w="549" w:type="pct"/>
            <w:tcBorders>
              <w:tl2br w:val="nil"/>
              <w:tr2bl w:val="nil"/>
            </w:tcBorders>
            <w:vAlign w:val="center"/>
          </w:tcPr>
          <w:p w14:paraId="24EAF3FC" w14:textId="77777777" w:rsidR="00000000" w:rsidRDefault="00000000">
            <w:pPr>
              <w:tabs>
                <w:tab w:val="left" w:pos="0"/>
              </w:tabs>
              <w:wordWrap w:val="0"/>
              <w:spacing w:line="240" w:lineRule="auto"/>
              <w:ind w:firstLineChars="0" w:firstLine="0"/>
              <w:jc w:val="center"/>
              <w:rPr>
                <w:sz w:val="21"/>
                <w:szCs w:val="22"/>
              </w:rPr>
            </w:pPr>
            <w:r>
              <w:rPr>
                <w:sz w:val="21"/>
                <w:szCs w:val="22"/>
              </w:rPr>
              <w:t>流程结冰</w:t>
            </w:r>
          </w:p>
        </w:tc>
        <w:tc>
          <w:tcPr>
            <w:tcW w:w="622" w:type="pct"/>
            <w:tcBorders>
              <w:tl2br w:val="nil"/>
              <w:tr2bl w:val="nil"/>
            </w:tcBorders>
            <w:vAlign w:val="center"/>
          </w:tcPr>
          <w:p w14:paraId="649EC583" w14:textId="77777777" w:rsidR="00000000" w:rsidRDefault="00000000">
            <w:pPr>
              <w:tabs>
                <w:tab w:val="left" w:pos="0"/>
              </w:tabs>
              <w:wordWrap w:val="0"/>
              <w:spacing w:line="240" w:lineRule="auto"/>
              <w:ind w:firstLineChars="0" w:firstLine="0"/>
              <w:jc w:val="center"/>
              <w:rPr>
                <w:sz w:val="21"/>
                <w:szCs w:val="22"/>
              </w:rPr>
            </w:pPr>
            <w:r>
              <w:rPr>
                <w:sz w:val="21"/>
                <w:szCs w:val="22"/>
              </w:rPr>
              <w:t>流程薄弱处爆裂</w:t>
            </w:r>
          </w:p>
        </w:tc>
        <w:tc>
          <w:tcPr>
            <w:tcW w:w="1013" w:type="pct"/>
            <w:tcBorders>
              <w:tl2br w:val="nil"/>
              <w:tr2bl w:val="nil"/>
            </w:tcBorders>
            <w:vAlign w:val="center"/>
          </w:tcPr>
          <w:p w14:paraId="3A0C30EB" w14:textId="77777777" w:rsidR="00000000" w:rsidRDefault="00000000">
            <w:pPr>
              <w:tabs>
                <w:tab w:val="left" w:pos="0"/>
              </w:tabs>
              <w:wordWrap w:val="0"/>
              <w:spacing w:line="240" w:lineRule="auto"/>
              <w:ind w:firstLineChars="0" w:firstLine="0"/>
              <w:jc w:val="center"/>
              <w:rPr>
                <w:sz w:val="21"/>
                <w:szCs w:val="22"/>
              </w:rPr>
            </w:pPr>
            <w:r>
              <w:rPr>
                <w:sz w:val="21"/>
                <w:szCs w:val="22"/>
              </w:rPr>
              <w:t>低温天气，流程提前充满水</w:t>
            </w:r>
          </w:p>
        </w:tc>
        <w:tc>
          <w:tcPr>
            <w:tcW w:w="231" w:type="pct"/>
            <w:tcBorders>
              <w:tl2br w:val="nil"/>
              <w:tr2bl w:val="nil"/>
            </w:tcBorders>
            <w:vAlign w:val="center"/>
          </w:tcPr>
          <w:p w14:paraId="00BD8AA8"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1" w:type="pct"/>
            <w:tcBorders>
              <w:tl2br w:val="nil"/>
              <w:tr2bl w:val="nil"/>
            </w:tcBorders>
            <w:vAlign w:val="center"/>
          </w:tcPr>
          <w:p w14:paraId="027CF60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0EF5FC8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0DE476B5" w14:textId="77777777" w:rsidR="00000000" w:rsidRDefault="00000000">
            <w:pPr>
              <w:tabs>
                <w:tab w:val="left" w:pos="0"/>
              </w:tabs>
              <w:wordWrap w:val="0"/>
              <w:spacing w:line="240" w:lineRule="auto"/>
              <w:ind w:firstLineChars="0" w:firstLine="0"/>
              <w:jc w:val="center"/>
              <w:rPr>
                <w:sz w:val="21"/>
                <w:szCs w:val="22"/>
              </w:rPr>
            </w:pPr>
            <w:r>
              <w:rPr>
                <w:sz w:val="21"/>
                <w:szCs w:val="22"/>
              </w:rPr>
              <w:t>要求：低温天气，施工前流程不能进入液体，液体要经过防冰冻处理后立即进行施工作业</w:t>
            </w:r>
          </w:p>
        </w:tc>
      </w:tr>
      <w:tr w:rsidR="00000000" w14:paraId="7C256A05" w14:textId="77777777">
        <w:trPr>
          <w:trHeight w:val="717"/>
          <w:jc w:val="center"/>
        </w:trPr>
        <w:tc>
          <w:tcPr>
            <w:tcW w:w="549" w:type="pct"/>
            <w:tcBorders>
              <w:tl2br w:val="nil"/>
              <w:tr2bl w:val="nil"/>
            </w:tcBorders>
            <w:vAlign w:val="center"/>
          </w:tcPr>
          <w:p w14:paraId="7E7F3020" w14:textId="77777777" w:rsidR="00000000" w:rsidRDefault="00000000">
            <w:pPr>
              <w:tabs>
                <w:tab w:val="left" w:pos="0"/>
              </w:tabs>
              <w:wordWrap w:val="0"/>
              <w:spacing w:line="240" w:lineRule="auto"/>
              <w:ind w:firstLineChars="0" w:firstLine="0"/>
              <w:jc w:val="center"/>
              <w:rPr>
                <w:sz w:val="21"/>
                <w:szCs w:val="22"/>
              </w:rPr>
            </w:pPr>
            <w:r>
              <w:rPr>
                <w:sz w:val="21"/>
                <w:szCs w:val="22"/>
              </w:rPr>
              <w:t>井筒内气进入压裂泵</w:t>
            </w:r>
          </w:p>
        </w:tc>
        <w:tc>
          <w:tcPr>
            <w:tcW w:w="622" w:type="pct"/>
            <w:tcBorders>
              <w:tl2br w:val="nil"/>
              <w:tr2bl w:val="nil"/>
            </w:tcBorders>
            <w:vAlign w:val="center"/>
          </w:tcPr>
          <w:p w14:paraId="706634AB" w14:textId="77777777" w:rsidR="00000000" w:rsidRDefault="00000000">
            <w:pPr>
              <w:tabs>
                <w:tab w:val="left" w:pos="0"/>
              </w:tabs>
              <w:wordWrap w:val="0"/>
              <w:spacing w:line="240" w:lineRule="auto"/>
              <w:ind w:firstLineChars="0" w:firstLine="0"/>
              <w:jc w:val="center"/>
              <w:rPr>
                <w:sz w:val="21"/>
                <w:szCs w:val="22"/>
              </w:rPr>
            </w:pPr>
            <w:r>
              <w:rPr>
                <w:sz w:val="21"/>
                <w:szCs w:val="22"/>
              </w:rPr>
              <w:t>压裂车走空泵</w:t>
            </w:r>
          </w:p>
        </w:tc>
        <w:tc>
          <w:tcPr>
            <w:tcW w:w="1013" w:type="pct"/>
            <w:tcBorders>
              <w:tl2br w:val="nil"/>
              <w:tr2bl w:val="nil"/>
            </w:tcBorders>
            <w:vAlign w:val="center"/>
          </w:tcPr>
          <w:p w14:paraId="1BFF8214" w14:textId="77777777" w:rsidR="00000000" w:rsidRDefault="00000000">
            <w:pPr>
              <w:tabs>
                <w:tab w:val="left" w:pos="0"/>
              </w:tabs>
              <w:wordWrap w:val="0"/>
              <w:spacing w:line="240" w:lineRule="auto"/>
              <w:ind w:firstLineChars="0" w:firstLine="0"/>
              <w:jc w:val="center"/>
              <w:rPr>
                <w:sz w:val="21"/>
                <w:szCs w:val="22"/>
              </w:rPr>
            </w:pPr>
            <w:r>
              <w:rPr>
                <w:sz w:val="21"/>
                <w:szCs w:val="22"/>
              </w:rPr>
              <w:t>未供液时开启有高压气体的井口，或未尽快启泵</w:t>
            </w:r>
          </w:p>
        </w:tc>
        <w:tc>
          <w:tcPr>
            <w:tcW w:w="231" w:type="pct"/>
            <w:tcBorders>
              <w:tl2br w:val="nil"/>
              <w:tr2bl w:val="nil"/>
            </w:tcBorders>
            <w:vAlign w:val="center"/>
          </w:tcPr>
          <w:p w14:paraId="342DF9C8"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62D43031"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0149AD08"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027FCE99" w14:textId="77777777" w:rsidR="00000000" w:rsidRDefault="00000000">
            <w:pPr>
              <w:tabs>
                <w:tab w:val="left" w:pos="0"/>
              </w:tabs>
              <w:wordWrap w:val="0"/>
              <w:spacing w:line="240" w:lineRule="auto"/>
              <w:ind w:firstLineChars="0" w:firstLine="0"/>
              <w:jc w:val="center"/>
              <w:rPr>
                <w:sz w:val="21"/>
                <w:szCs w:val="22"/>
              </w:rPr>
            </w:pPr>
            <w:r>
              <w:rPr>
                <w:sz w:val="21"/>
                <w:szCs w:val="22"/>
              </w:rPr>
              <w:t>井筒内有高压气体时，试压后流程保持一定压力，开启井口后压裂车立即启泵</w:t>
            </w:r>
          </w:p>
        </w:tc>
      </w:tr>
      <w:tr w:rsidR="00000000" w14:paraId="0151D055" w14:textId="77777777">
        <w:trPr>
          <w:trHeight w:val="252"/>
          <w:jc w:val="center"/>
        </w:trPr>
        <w:tc>
          <w:tcPr>
            <w:tcW w:w="549" w:type="pct"/>
            <w:vMerge w:val="restart"/>
            <w:tcBorders>
              <w:tl2br w:val="nil"/>
              <w:tr2bl w:val="nil"/>
            </w:tcBorders>
            <w:vAlign w:val="center"/>
          </w:tcPr>
          <w:p w14:paraId="42612E20" w14:textId="77777777" w:rsidR="00000000" w:rsidRDefault="00000000">
            <w:pPr>
              <w:tabs>
                <w:tab w:val="left" w:pos="0"/>
              </w:tabs>
              <w:wordWrap w:val="0"/>
              <w:spacing w:line="240" w:lineRule="auto"/>
              <w:ind w:firstLineChars="0" w:firstLine="0"/>
              <w:jc w:val="center"/>
              <w:rPr>
                <w:sz w:val="21"/>
                <w:szCs w:val="22"/>
              </w:rPr>
            </w:pPr>
            <w:r>
              <w:rPr>
                <w:sz w:val="21"/>
                <w:szCs w:val="22"/>
              </w:rPr>
              <w:t>转速过低</w:t>
            </w:r>
          </w:p>
        </w:tc>
        <w:tc>
          <w:tcPr>
            <w:tcW w:w="622" w:type="pct"/>
            <w:vMerge w:val="restart"/>
            <w:tcBorders>
              <w:tl2br w:val="nil"/>
              <w:tr2bl w:val="nil"/>
            </w:tcBorders>
            <w:vAlign w:val="center"/>
          </w:tcPr>
          <w:p w14:paraId="253346F0" w14:textId="77777777" w:rsidR="00000000" w:rsidRDefault="00000000">
            <w:pPr>
              <w:tabs>
                <w:tab w:val="left" w:pos="0"/>
              </w:tabs>
              <w:wordWrap w:val="0"/>
              <w:spacing w:line="240" w:lineRule="auto"/>
              <w:ind w:firstLineChars="0" w:firstLine="0"/>
              <w:jc w:val="center"/>
              <w:rPr>
                <w:sz w:val="21"/>
                <w:szCs w:val="22"/>
              </w:rPr>
            </w:pPr>
            <w:r>
              <w:rPr>
                <w:sz w:val="21"/>
                <w:szCs w:val="22"/>
              </w:rPr>
              <w:t>伤害压裂车动力端</w:t>
            </w:r>
          </w:p>
        </w:tc>
        <w:tc>
          <w:tcPr>
            <w:tcW w:w="1013" w:type="pct"/>
            <w:tcBorders>
              <w:tl2br w:val="nil"/>
              <w:tr2bl w:val="nil"/>
            </w:tcBorders>
            <w:vAlign w:val="center"/>
          </w:tcPr>
          <w:p w14:paraId="3B351957" w14:textId="77777777" w:rsidR="00000000" w:rsidRDefault="00000000">
            <w:pPr>
              <w:tabs>
                <w:tab w:val="left" w:pos="0"/>
              </w:tabs>
              <w:wordWrap w:val="0"/>
              <w:spacing w:line="240" w:lineRule="auto"/>
              <w:ind w:firstLineChars="0" w:firstLine="0"/>
              <w:jc w:val="center"/>
              <w:rPr>
                <w:sz w:val="21"/>
                <w:szCs w:val="22"/>
              </w:rPr>
            </w:pPr>
            <w:r>
              <w:rPr>
                <w:sz w:val="21"/>
                <w:szCs w:val="22"/>
              </w:rPr>
              <w:t>人员过失</w:t>
            </w:r>
          </w:p>
        </w:tc>
        <w:tc>
          <w:tcPr>
            <w:tcW w:w="231" w:type="pct"/>
            <w:tcBorders>
              <w:tl2br w:val="nil"/>
              <w:tr2bl w:val="nil"/>
            </w:tcBorders>
            <w:vAlign w:val="center"/>
          </w:tcPr>
          <w:p w14:paraId="7F19E24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1" w:type="pct"/>
            <w:tcBorders>
              <w:tl2br w:val="nil"/>
              <w:tr2bl w:val="nil"/>
            </w:tcBorders>
            <w:vAlign w:val="center"/>
          </w:tcPr>
          <w:p w14:paraId="1F0A255E"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634858E5"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6987298C" w14:textId="77777777" w:rsidR="00000000" w:rsidRDefault="00000000">
            <w:pPr>
              <w:tabs>
                <w:tab w:val="left" w:pos="0"/>
              </w:tabs>
              <w:wordWrap w:val="0"/>
              <w:spacing w:line="240" w:lineRule="auto"/>
              <w:ind w:firstLineChars="0" w:firstLine="0"/>
              <w:jc w:val="center"/>
              <w:rPr>
                <w:sz w:val="21"/>
                <w:szCs w:val="22"/>
              </w:rPr>
            </w:pPr>
            <w:r>
              <w:rPr>
                <w:sz w:val="21"/>
                <w:szCs w:val="22"/>
              </w:rPr>
              <w:t>施工指挥提醒</w:t>
            </w:r>
          </w:p>
        </w:tc>
      </w:tr>
      <w:tr w:rsidR="00000000" w14:paraId="760FA9B3" w14:textId="77777777">
        <w:trPr>
          <w:trHeight w:val="249"/>
          <w:jc w:val="center"/>
        </w:trPr>
        <w:tc>
          <w:tcPr>
            <w:tcW w:w="549" w:type="pct"/>
            <w:vMerge/>
            <w:tcBorders>
              <w:tl2br w:val="nil"/>
              <w:tr2bl w:val="nil"/>
            </w:tcBorders>
            <w:vAlign w:val="center"/>
          </w:tcPr>
          <w:p w14:paraId="3AB1F2A5"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57B66C66"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C695CCD" w14:textId="77777777" w:rsidR="00000000" w:rsidRDefault="00000000">
            <w:pPr>
              <w:tabs>
                <w:tab w:val="left" w:pos="0"/>
              </w:tabs>
              <w:wordWrap w:val="0"/>
              <w:spacing w:line="240" w:lineRule="auto"/>
              <w:ind w:firstLineChars="0" w:firstLine="0"/>
              <w:jc w:val="center"/>
              <w:rPr>
                <w:sz w:val="21"/>
                <w:szCs w:val="22"/>
              </w:rPr>
            </w:pPr>
            <w:r>
              <w:rPr>
                <w:sz w:val="21"/>
                <w:szCs w:val="22"/>
              </w:rPr>
              <w:t>工艺要求</w:t>
            </w:r>
          </w:p>
        </w:tc>
        <w:tc>
          <w:tcPr>
            <w:tcW w:w="231" w:type="pct"/>
            <w:tcBorders>
              <w:tl2br w:val="nil"/>
              <w:tr2bl w:val="nil"/>
            </w:tcBorders>
            <w:vAlign w:val="center"/>
          </w:tcPr>
          <w:p w14:paraId="4119CC7C"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1" w:type="pct"/>
            <w:tcBorders>
              <w:tl2br w:val="nil"/>
              <w:tr2bl w:val="nil"/>
            </w:tcBorders>
            <w:vAlign w:val="center"/>
          </w:tcPr>
          <w:p w14:paraId="15C68ABD"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7CC5386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35115C53" w14:textId="77777777" w:rsidR="00000000" w:rsidRDefault="00000000">
            <w:pPr>
              <w:tabs>
                <w:tab w:val="left" w:pos="0"/>
              </w:tabs>
              <w:wordWrap w:val="0"/>
              <w:spacing w:line="240" w:lineRule="auto"/>
              <w:ind w:firstLineChars="0" w:firstLine="0"/>
              <w:jc w:val="center"/>
              <w:rPr>
                <w:sz w:val="21"/>
                <w:szCs w:val="22"/>
              </w:rPr>
            </w:pPr>
          </w:p>
        </w:tc>
      </w:tr>
      <w:tr w:rsidR="00000000" w14:paraId="53280EC7" w14:textId="77777777">
        <w:trPr>
          <w:trHeight w:val="252"/>
          <w:jc w:val="center"/>
        </w:trPr>
        <w:tc>
          <w:tcPr>
            <w:tcW w:w="549" w:type="pct"/>
            <w:vMerge w:val="restart"/>
            <w:tcBorders>
              <w:tl2br w:val="nil"/>
              <w:tr2bl w:val="nil"/>
            </w:tcBorders>
            <w:vAlign w:val="center"/>
          </w:tcPr>
          <w:p w14:paraId="51EE3827" w14:textId="77777777" w:rsidR="00000000" w:rsidRDefault="00000000">
            <w:pPr>
              <w:tabs>
                <w:tab w:val="left" w:pos="0"/>
              </w:tabs>
              <w:wordWrap w:val="0"/>
              <w:spacing w:line="240" w:lineRule="auto"/>
              <w:ind w:firstLineChars="0" w:firstLine="0"/>
              <w:jc w:val="center"/>
              <w:rPr>
                <w:sz w:val="21"/>
                <w:szCs w:val="22"/>
              </w:rPr>
            </w:pPr>
            <w:r>
              <w:rPr>
                <w:sz w:val="21"/>
                <w:szCs w:val="22"/>
              </w:rPr>
              <w:t>压裂车走</w:t>
            </w:r>
            <w:r>
              <w:rPr>
                <w:sz w:val="21"/>
                <w:szCs w:val="22"/>
              </w:rPr>
              <w:lastRenderedPageBreak/>
              <w:t>空泵</w:t>
            </w:r>
          </w:p>
        </w:tc>
        <w:tc>
          <w:tcPr>
            <w:tcW w:w="622" w:type="pct"/>
            <w:vMerge w:val="restart"/>
            <w:tcBorders>
              <w:tl2br w:val="nil"/>
              <w:tr2bl w:val="nil"/>
            </w:tcBorders>
            <w:vAlign w:val="center"/>
          </w:tcPr>
          <w:p w14:paraId="3AED2163"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影响施工质</w:t>
            </w:r>
            <w:r>
              <w:rPr>
                <w:sz w:val="21"/>
                <w:szCs w:val="22"/>
              </w:rPr>
              <w:lastRenderedPageBreak/>
              <w:t>量</w:t>
            </w:r>
          </w:p>
        </w:tc>
        <w:tc>
          <w:tcPr>
            <w:tcW w:w="1013" w:type="pct"/>
            <w:tcBorders>
              <w:tl2br w:val="nil"/>
              <w:tr2bl w:val="nil"/>
            </w:tcBorders>
            <w:vAlign w:val="center"/>
          </w:tcPr>
          <w:p w14:paraId="3626980D"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供液不足</w:t>
            </w:r>
          </w:p>
        </w:tc>
        <w:tc>
          <w:tcPr>
            <w:tcW w:w="231" w:type="pct"/>
            <w:tcBorders>
              <w:tl2br w:val="nil"/>
              <w:tr2bl w:val="nil"/>
            </w:tcBorders>
            <w:vAlign w:val="center"/>
          </w:tcPr>
          <w:p w14:paraId="01A3F056"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0947BCE8"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2026C376"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0A25472C" w14:textId="77777777" w:rsidR="00000000" w:rsidRDefault="00000000">
            <w:pPr>
              <w:tabs>
                <w:tab w:val="left" w:pos="0"/>
              </w:tabs>
              <w:wordWrap w:val="0"/>
              <w:spacing w:line="240" w:lineRule="auto"/>
              <w:ind w:firstLineChars="0" w:firstLine="0"/>
              <w:jc w:val="center"/>
              <w:rPr>
                <w:sz w:val="21"/>
                <w:szCs w:val="22"/>
              </w:rPr>
            </w:pPr>
            <w:r>
              <w:rPr>
                <w:sz w:val="21"/>
                <w:szCs w:val="22"/>
              </w:rPr>
              <w:t>确保上游工艺，随时观察供液压力</w:t>
            </w:r>
          </w:p>
        </w:tc>
      </w:tr>
      <w:tr w:rsidR="00000000" w14:paraId="277E1248" w14:textId="77777777">
        <w:trPr>
          <w:trHeight w:val="250"/>
          <w:jc w:val="center"/>
        </w:trPr>
        <w:tc>
          <w:tcPr>
            <w:tcW w:w="549" w:type="pct"/>
            <w:vMerge/>
            <w:tcBorders>
              <w:tl2br w:val="nil"/>
              <w:tr2bl w:val="nil"/>
            </w:tcBorders>
            <w:vAlign w:val="center"/>
          </w:tcPr>
          <w:p w14:paraId="42CBDBCC"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1BBE7B2"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0B44F30" w14:textId="77777777" w:rsidR="00000000" w:rsidRDefault="00000000">
            <w:pPr>
              <w:tabs>
                <w:tab w:val="left" w:pos="0"/>
              </w:tabs>
              <w:wordWrap w:val="0"/>
              <w:spacing w:line="240" w:lineRule="auto"/>
              <w:ind w:firstLineChars="0" w:firstLine="0"/>
              <w:jc w:val="center"/>
              <w:rPr>
                <w:sz w:val="21"/>
                <w:szCs w:val="22"/>
              </w:rPr>
            </w:pPr>
            <w:r>
              <w:rPr>
                <w:sz w:val="21"/>
                <w:szCs w:val="22"/>
              </w:rPr>
              <w:t>液体体系含杂质</w:t>
            </w:r>
          </w:p>
        </w:tc>
        <w:tc>
          <w:tcPr>
            <w:tcW w:w="231" w:type="pct"/>
            <w:tcBorders>
              <w:tl2br w:val="nil"/>
              <w:tr2bl w:val="nil"/>
            </w:tcBorders>
            <w:vAlign w:val="center"/>
          </w:tcPr>
          <w:p w14:paraId="604EAEC4"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4593763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452BBE4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3A2E9104" w14:textId="77777777" w:rsidR="00000000" w:rsidRDefault="00000000">
            <w:pPr>
              <w:tabs>
                <w:tab w:val="left" w:pos="0"/>
              </w:tabs>
              <w:wordWrap w:val="0"/>
              <w:spacing w:line="240" w:lineRule="auto"/>
              <w:ind w:firstLineChars="0" w:firstLine="0"/>
              <w:jc w:val="center"/>
              <w:rPr>
                <w:sz w:val="21"/>
                <w:szCs w:val="22"/>
              </w:rPr>
            </w:pPr>
            <w:r>
              <w:rPr>
                <w:sz w:val="21"/>
                <w:szCs w:val="22"/>
              </w:rPr>
              <w:t>在供液设备上水出安装滤网</w:t>
            </w:r>
          </w:p>
        </w:tc>
      </w:tr>
      <w:tr w:rsidR="00000000" w14:paraId="397456C5" w14:textId="77777777">
        <w:trPr>
          <w:trHeight w:val="252"/>
          <w:jc w:val="center"/>
        </w:trPr>
        <w:tc>
          <w:tcPr>
            <w:tcW w:w="549" w:type="pct"/>
            <w:vMerge/>
            <w:tcBorders>
              <w:tl2br w:val="nil"/>
              <w:tr2bl w:val="nil"/>
            </w:tcBorders>
            <w:vAlign w:val="center"/>
          </w:tcPr>
          <w:p w14:paraId="2A90271A"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738ED34"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DF0DF25" w14:textId="77777777" w:rsidR="00000000" w:rsidRDefault="00000000">
            <w:pPr>
              <w:tabs>
                <w:tab w:val="left" w:pos="0"/>
              </w:tabs>
              <w:wordWrap w:val="0"/>
              <w:spacing w:line="240" w:lineRule="auto"/>
              <w:ind w:firstLineChars="0" w:firstLine="0"/>
              <w:jc w:val="center"/>
              <w:rPr>
                <w:sz w:val="21"/>
                <w:szCs w:val="22"/>
              </w:rPr>
            </w:pPr>
            <w:r>
              <w:rPr>
                <w:sz w:val="21"/>
                <w:szCs w:val="22"/>
              </w:rPr>
              <w:t>设备质量问题</w:t>
            </w:r>
          </w:p>
        </w:tc>
        <w:tc>
          <w:tcPr>
            <w:tcW w:w="231" w:type="pct"/>
            <w:tcBorders>
              <w:tl2br w:val="nil"/>
              <w:tr2bl w:val="nil"/>
            </w:tcBorders>
            <w:vAlign w:val="center"/>
          </w:tcPr>
          <w:p w14:paraId="7CAD86FF"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1" w:type="pct"/>
            <w:tcBorders>
              <w:tl2br w:val="nil"/>
              <w:tr2bl w:val="nil"/>
            </w:tcBorders>
            <w:vAlign w:val="center"/>
          </w:tcPr>
          <w:p w14:paraId="2820EECE"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12762C9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5A98F824" w14:textId="77777777" w:rsidR="00000000" w:rsidRDefault="00000000">
            <w:pPr>
              <w:tabs>
                <w:tab w:val="left" w:pos="0"/>
              </w:tabs>
              <w:wordWrap w:val="0"/>
              <w:spacing w:line="240" w:lineRule="auto"/>
              <w:ind w:firstLineChars="0" w:firstLine="0"/>
              <w:jc w:val="center"/>
              <w:rPr>
                <w:sz w:val="21"/>
                <w:szCs w:val="22"/>
              </w:rPr>
            </w:pPr>
            <w:r>
              <w:rPr>
                <w:sz w:val="21"/>
                <w:szCs w:val="22"/>
              </w:rPr>
              <w:t>增加关键部件的检查更换频率</w:t>
            </w:r>
          </w:p>
        </w:tc>
      </w:tr>
      <w:tr w:rsidR="00000000" w14:paraId="38D13AD3" w14:textId="77777777">
        <w:trPr>
          <w:trHeight w:val="950"/>
          <w:jc w:val="center"/>
        </w:trPr>
        <w:tc>
          <w:tcPr>
            <w:tcW w:w="549" w:type="pct"/>
            <w:tcBorders>
              <w:tl2br w:val="nil"/>
              <w:tr2bl w:val="nil"/>
            </w:tcBorders>
            <w:vAlign w:val="center"/>
          </w:tcPr>
          <w:p w14:paraId="3F31874D" w14:textId="77777777" w:rsidR="00000000" w:rsidRDefault="00000000">
            <w:pPr>
              <w:tabs>
                <w:tab w:val="left" w:pos="0"/>
              </w:tabs>
              <w:wordWrap w:val="0"/>
              <w:spacing w:line="240" w:lineRule="auto"/>
              <w:ind w:firstLineChars="0" w:firstLine="0"/>
              <w:jc w:val="center"/>
              <w:rPr>
                <w:sz w:val="21"/>
                <w:szCs w:val="22"/>
              </w:rPr>
            </w:pPr>
            <w:r>
              <w:rPr>
                <w:sz w:val="21"/>
                <w:szCs w:val="22"/>
              </w:rPr>
              <w:t>压裂车到单流阀间的高压流程爆裂</w:t>
            </w:r>
          </w:p>
        </w:tc>
        <w:tc>
          <w:tcPr>
            <w:tcW w:w="622" w:type="pct"/>
            <w:tcBorders>
              <w:tl2br w:val="nil"/>
              <w:tr2bl w:val="nil"/>
            </w:tcBorders>
            <w:vAlign w:val="center"/>
          </w:tcPr>
          <w:p w14:paraId="6A20769A" w14:textId="77777777" w:rsidR="00000000" w:rsidRDefault="00000000">
            <w:pPr>
              <w:tabs>
                <w:tab w:val="left" w:pos="0"/>
              </w:tabs>
              <w:wordWrap w:val="0"/>
              <w:spacing w:line="240" w:lineRule="auto"/>
              <w:ind w:firstLineChars="0" w:firstLine="0"/>
              <w:jc w:val="center"/>
              <w:rPr>
                <w:sz w:val="21"/>
                <w:szCs w:val="22"/>
              </w:rPr>
            </w:pPr>
            <w:r>
              <w:rPr>
                <w:sz w:val="21"/>
                <w:szCs w:val="22"/>
              </w:rPr>
              <w:t>高压流体伤人和设备</w:t>
            </w:r>
          </w:p>
        </w:tc>
        <w:tc>
          <w:tcPr>
            <w:tcW w:w="1013" w:type="pct"/>
            <w:tcBorders>
              <w:tl2br w:val="nil"/>
              <w:tr2bl w:val="nil"/>
            </w:tcBorders>
            <w:vAlign w:val="center"/>
          </w:tcPr>
          <w:p w14:paraId="7A72E5C8" w14:textId="77777777" w:rsidR="00000000" w:rsidRDefault="00000000">
            <w:pPr>
              <w:tabs>
                <w:tab w:val="left" w:pos="0"/>
              </w:tabs>
              <w:wordWrap w:val="0"/>
              <w:spacing w:line="240" w:lineRule="auto"/>
              <w:ind w:firstLineChars="0" w:firstLine="0"/>
              <w:jc w:val="center"/>
              <w:rPr>
                <w:sz w:val="21"/>
                <w:szCs w:val="22"/>
              </w:rPr>
            </w:pPr>
            <w:r>
              <w:rPr>
                <w:sz w:val="21"/>
                <w:szCs w:val="22"/>
              </w:rPr>
              <w:t>薄弱环节刺漏</w:t>
            </w:r>
          </w:p>
        </w:tc>
        <w:tc>
          <w:tcPr>
            <w:tcW w:w="231" w:type="pct"/>
            <w:tcBorders>
              <w:tl2br w:val="nil"/>
              <w:tr2bl w:val="nil"/>
            </w:tcBorders>
            <w:vAlign w:val="center"/>
          </w:tcPr>
          <w:p w14:paraId="24E622D1"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2BD27AD4"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44BED4C2"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5" w:type="pct"/>
            <w:tcBorders>
              <w:tl2br w:val="nil"/>
              <w:tr2bl w:val="nil"/>
            </w:tcBorders>
            <w:vAlign w:val="center"/>
          </w:tcPr>
          <w:p w14:paraId="67F4E3BA" w14:textId="77777777" w:rsidR="00000000" w:rsidRDefault="00000000">
            <w:pPr>
              <w:tabs>
                <w:tab w:val="left" w:pos="0"/>
              </w:tabs>
              <w:wordWrap w:val="0"/>
              <w:spacing w:line="240" w:lineRule="auto"/>
              <w:ind w:firstLineChars="0" w:firstLine="0"/>
              <w:jc w:val="center"/>
              <w:rPr>
                <w:sz w:val="21"/>
                <w:szCs w:val="22"/>
              </w:rPr>
            </w:pPr>
            <w:r>
              <w:rPr>
                <w:sz w:val="21"/>
                <w:szCs w:val="22"/>
              </w:rPr>
              <w:t>高压件定期检测；跟踪记录，立即停泵泄压整改</w:t>
            </w:r>
          </w:p>
        </w:tc>
      </w:tr>
      <w:tr w:rsidR="00000000" w14:paraId="7A577BAB" w14:textId="77777777">
        <w:trPr>
          <w:trHeight w:val="950"/>
          <w:jc w:val="center"/>
        </w:trPr>
        <w:tc>
          <w:tcPr>
            <w:tcW w:w="549" w:type="pct"/>
            <w:tcBorders>
              <w:tl2br w:val="nil"/>
              <w:tr2bl w:val="nil"/>
            </w:tcBorders>
            <w:vAlign w:val="center"/>
          </w:tcPr>
          <w:p w14:paraId="4DCA8BD7" w14:textId="77777777" w:rsidR="00000000" w:rsidRDefault="00000000">
            <w:pPr>
              <w:tabs>
                <w:tab w:val="left" w:pos="0"/>
              </w:tabs>
              <w:wordWrap w:val="0"/>
              <w:spacing w:line="240" w:lineRule="auto"/>
              <w:ind w:firstLineChars="0" w:firstLine="0"/>
              <w:jc w:val="center"/>
              <w:rPr>
                <w:sz w:val="21"/>
                <w:szCs w:val="22"/>
              </w:rPr>
            </w:pPr>
            <w:r>
              <w:rPr>
                <w:sz w:val="21"/>
                <w:szCs w:val="22"/>
              </w:rPr>
              <w:t>单流阀到井口闸门的高压流程爆裂</w:t>
            </w:r>
          </w:p>
        </w:tc>
        <w:tc>
          <w:tcPr>
            <w:tcW w:w="622" w:type="pct"/>
            <w:tcBorders>
              <w:tl2br w:val="nil"/>
              <w:tr2bl w:val="nil"/>
            </w:tcBorders>
            <w:vAlign w:val="center"/>
          </w:tcPr>
          <w:p w14:paraId="6E63931D" w14:textId="77777777" w:rsidR="00000000" w:rsidRDefault="00000000">
            <w:pPr>
              <w:tabs>
                <w:tab w:val="left" w:pos="0"/>
              </w:tabs>
              <w:wordWrap w:val="0"/>
              <w:spacing w:line="240" w:lineRule="auto"/>
              <w:ind w:firstLineChars="0" w:firstLine="0"/>
              <w:jc w:val="center"/>
              <w:rPr>
                <w:sz w:val="21"/>
                <w:szCs w:val="22"/>
              </w:rPr>
            </w:pPr>
            <w:r>
              <w:rPr>
                <w:sz w:val="21"/>
                <w:szCs w:val="22"/>
              </w:rPr>
              <w:t>高压流体伤人和设备</w:t>
            </w:r>
          </w:p>
        </w:tc>
        <w:tc>
          <w:tcPr>
            <w:tcW w:w="1013" w:type="pct"/>
            <w:tcBorders>
              <w:tl2br w:val="nil"/>
              <w:tr2bl w:val="nil"/>
            </w:tcBorders>
            <w:vAlign w:val="center"/>
          </w:tcPr>
          <w:p w14:paraId="7D0FC1D5" w14:textId="77777777" w:rsidR="00000000" w:rsidRDefault="00000000">
            <w:pPr>
              <w:tabs>
                <w:tab w:val="left" w:pos="0"/>
              </w:tabs>
              <w:wordWrap w:val="0"/>
              <w:spacing w:line="240" w:lineRule="auto"/>
              <w:ind w:firstLineChars="0" w:firstLine="0"/>
              <w:jc w:val="center"/>
              <w:rPr>
                <w:sz w:val="21"/>
                <w:szCs w:val="22"/>
              </w:rPr>
            </w:pPr>
            <w:r>
              <w:rPr>
                <w:sz w:val="21"/>
                <w:szCs w:val="22"/>
              </w:rPr>
              <w:t>薄弱环节被刺漏</w:t>
            </w:r>
          </w:p>
        </w:tc>
        <w:tc>
          <w:tcPr>
            <w:tcW w:w="231" w:type="pct"/>
            <w:tcBorders>
              <w:tl2br w:val="nil"/>
              <w:tr2bl w:val="nil"/>
            </w:tcBorders>
            <w:vAlign w:val="center"/>
          </w:tcPr>
          <w:p w14:paraId="608C03C9"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1" w:type="pct"/>
            <w:tcBorders>
              <w:tl2br w:val="nil"/>
              <w:tr2bl w:val="nil"/>
            </w:tcBorders>
            <w:vAlign w:val="center"/>
          </w:tcPr>
          <w:p w14:paraId="767A1626"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44B0B1BB"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5" w:type="pct"/>
            <w:tcBorders>
              <w:tl2br w:val="nil"/>
              <w:tr2bl w:val="nil"/>
            </w:tcBorders>
            <w:vAlign w:val="center"/>
          </w:tcPr>
          <w:p w14:paraId="499F2B93" w14:textId="77777777" w:rsidR="00000000" w:rsidRDefault="00000000">
            <w:pPr>
              <w:tabs>
                <w:tab w:val="left" w:pos="0"/>
              </w:tabs>
              <w:wordWrap w:val="0"/>
              <w:spacing w:line="240" w:lineRule="auto"/>
              <w:ind w:firstLineChars="0" w:firstLine="0"/>
              <w:jc w:val="center"/>
              <w:rPr>
                <w:sz w:val="21"/>
                <w:szCs w:val="22"/>
              </w:rPr>
            </w:pPr>
            <w:r>
              <w:rPr>
                <w:sz w:val="21"/>
                <w:szCs w:val="22"/>
              </w:rPr>
              <w:t>高压件定期检测，跟踪记录；出现刺漏立即停泵泄压整改</w:t>
            </w:r>
          </w:p>
        </w:tc>
      </w:tr>
      <w:tr w:rsidR="00000000" w14:paraId="77C6B9E6" w14:textId="77777777">
        <w:trPr>
          <w:trHeight w:val="485"/>
          <w:jc w:val="center"/>
        </w:trPr>
        <w:tc>
          <w:tcPr>
            <w:tcW w:w="549" w:type="pct"/>
            <w:tcBorders>
              <w:tl2br w:val="nil"/>
              <w:tr2bl w:val="nil"/>
            </w:tcBorders>
            <w:vAlign w:val="center"/>
          </w:tcPr>
          <w:p w14:paraId="09304416" w14:textId="77777777" w:rsidR="00000000" w:rsidRDefault="00000000">
            <w:pPr>
              <w:tabs>
                <w:tab w:val="left" w:pos="0"/>
              </w:tabs>
              <w:wordWrap w:val="0"/>
              <w:spacing w:line="240" w:lineRule="auto"/>
              <w:ind w:firstLineChars="0" w:firstLine="0"/>
              <w:jc w:val="center"/>
              <w:rPr>
                <w:sz w:val="21"/>
                <w:szCs w:val="22"/>
              </w:rPr>
            </w:pPr>
            <w:r>
              <w:rPr>
                <w:sz w:val="21"/>
                <w:szCs w:val="22"/>
              </w:rPr>
              <w:t>井口爆裂</w:t>
            </w:r>
          </w:p>
        </w:tc>
        <w:tc>
          <w:tcPr>
            <w:tcW w:w="622" w:type="pct"/>
            <w:tcBorders>
              <w:tl2br w:val="nil"/>
              <w:tr2bl w:val="nil"/>
            </w:tcBorders>
            <w:vAlign w:val="center"/>
          </w:tcPr>
          <w:p w14:paraId="1BB0C84D" w14:textId="77777777" w:rsidR="00000000" w:rsidRDefault="00000000">
            <w:pPr>
              <w:tabs>
                <w:tab w:val="left" w:pos="0"/>
              </w:tabs>
              <w:wordWrap w:val="0"/>
              <w:spacing w:line="240" w:lineRule="auto"/>
              <w:ind w:firstLineChars="0" w:firstLine="0"/>
              <w:jc w:val="center"/>
              <w:rPr>
                <w:sz w:val="21"/>
                <w:szCs w:val="22"/>
              </w:rPr>
            </w:pPr>
            <w:r>
              <w:rPr>
                <w:sz w:val="21"/>
                <w:szCs w:val="22"/>
              </w:rPr>
              <w:t>高压流体伤人和设备</w:t>
            </w:r>
          </w:p>
        </w:tc>
        <w:tc>
          <w:tcPr>
            <w:tcW w:w="1013" w:type="pct"/>
            <w:tcBorders>
              <w:tl2br w:val="nil"/>
              <w:tr2bl w:val="nil"/>
            </w:tcBorders>
            <w:vAlign w:val="center"/>
          </w:tcPr>
          <w:p w14:paraId="6800F050" w14:textId="77777777" w:rsidR="00000000" w:rsidRDefault="00000000">
            <w:pPr>
              <w:tabs>
                <w:tab w:val="left" w:pos="0"/>
              </w:tabs>
              <w:wordWrap w:val="0"/>
              <w:spacing w:line="240" w:lineRule="auto"/>
              <w:ind w:firstLineChars="0" w:firstLine="0"/>
              <w:jc w:val="center"/>
              <w:rPr>
                <w:sz w:val="21"/>
                <w:szCs w:val="22"/>
              </w:rPr>
            </w:pPr>
            <w:r>
              <w:rPr>
                <w:sz w:val="21"/>
                <w:szCs w:val="22"/>
              </w:rPr>
              <w:t>薄弱环节被刺漏</w:t>
            </w:r>
          </w:p>
        </w:tc>
        <w:tc>
          <w:tcPr>
            <w:tcW w:w="231" w:type="pct"/>
            <w:tcBorders>
              <w:tl2br w:val="nil"/>
              <w:tr2bl w:val="nil"/>
            </w:tcBorders>
            <w:vAlign w:val="center"/>
          </w:tcPr>
          <w:p w14:paraId="07100BB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1" w:type="pct"/>
            <w:tcBorders>
              <w:tl2br w:val="nil"/>
              <w:tr2bl w:val="nil"/>
            </w:tcBorders>
            <w:vAlign w:val="center"/>
          </w:tcPr>
          <w:p w14:paraId="0D9D9551"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7175FC3F"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565AE316" w14:textId="77777777" w:rsidR="00000000" w:rsidRDefault="00000000">
            <w:pPr>
              <w:tabs>
                <w:tab w:val="left" w:pos="0"/>
              </w:tabs>
              <w:wordWrap w:val="0"/>
              <w:spacing w:line="240" w:lineRule="auto"/>
              <w:ind w:firstLineChars="0" w:firstLine="0"/>
              <w:jc w:val="center"/>
              <w:rPr>
                <w:sz w:val="21"/>
                <w:szCs w:val="22"/>
              </w:rPr>
            </w:pPr>
            <w:r>
              <w:rPr>
                <w:rFonts w:hint="eastAsia"/>
                <w:sz w:val="21"/>
                <w:szCs w:val="22"/>
              </w:rPr>
              <w:t>使用符合标准的材质</w:t>
            </w:r>
          </w:p>
        </w:tc>
      </w:tr>
      <w:tr w:rsidR="00000000" w14:paraId="0A49E840" w14:textId="77777777">
        <w:trPr>
          <w:trHeight w:val="249"/>
          <w:jc w:val="center"/>
        </w:trPr>
        <w:tc>
          <w:tcPr>
            <w:tcW w:w="549" w:type="pct"/>
            <w:vMerge w:val="restart"/>
            <w:tcBorders>
              <w:tl2br w:val="nil"/>
              <w:tr2bl w:val="nil"/>
            </w:tcBorders>
            <w:vAlign w:val="center"/>
          </w:tcPr>
          <w:p w14:paraId="1DD6B6E0" w14:textId="77777777" w:rsidR="00000000" w:rsidRDefault="00000000">
            <w:pPr>
              <w:tabs>
                <w:tab w:val="left" w:pos="0"/>
              </w:tabs>
              <w:wordWrap w:val="0"/>
              <w:spacing w:line="240" w:lineRule="auto"/>
              <w:ind w:firstLineChars="0" w:firstLine="0"/>
              <w:jc w:val="center"/>
              <w:rPr>
                <w:sz w:val="21"/>
                <w:szCs w:val="22"/>
              </w:rPr>
            </w:pPr>
            <w:r>
              <w:rPr>
                <w:sz w:val="21"/>
                <w:szCs w:val="22"/>
              </w:rPr>
              <w:t>仪表显示压力不准确</w:t>
            </w:r>
          </w:p>
        </w:tc>
        <w:tc>
          <w:tcPr>
            <w:tcW w:w="622" w:type="pct"/>
            <w:vMerge w:val="restart"/>
            <w:tcBorders>
              <w:tl2br w:val="nil"/>
              <w:tr2bl w:val="nil"/>
            </w:tcBorders>
            <w:vAlign w:val="center"/>
          </w:tcPr>
          <w:p w14:paraId="51326ED7" w14:textId="77777777" w:rsidR="00000000" w:rsidRDefault="00000000">
            <w:pPr>
              <w:tabs>
                <w:tab w:val="left" w:pos="0"/>
              </w:tabs>
              <w:wordWrap w:val="0"/>
              <w:spacing w:line="240" w:lineRule="auto"/>
              <w:ind w:firstLineChars="0" w:firstLine="0"/>
              <w:jc w:val="center"/>
              <w:rPr>
                <w:sz w:val="21"/>
                <w:szCs w:val="22"/>
              </w:rPr>
            </w:pPr>
            <w:r>
              <w:rPr>
                <w:sz w:val="21"/>
                <w:szCs w:val="22"/>
              </w:rPr>
              <w:t>影响施工质量</w:t>
            </w:r>
          </w:p>
        </w:tc>
        <w:tc>
          <w:tcPr>
            <w:tcW w:w="1013" w:type="pct"/>
            <w:tcBorders>
              <w:tl2br w:val="nil"/>
              <w:tr2bl w:val="nil"/>
            </w:tcBorders>
            <w:vAlign w:val="center"/>
          </w:tcPr>
          <w:p w14:paraId="16D3022E" w14:textId="77777777" w:rsidR="00000000" w:rsidRDefault="00000000">
            <w:pPr>
              <w:tabs>
                <w:tab w:val="left" w:pos="0"/>
              </w:tabs>
              <w:wordWrap w:val="0"/>
              <w:spacing w:line="240" w:lineRule="auto"/>
              <w:ind w:firstLineChars="0" w:firstLine="0"/>
              <w:jc w:val="center"/>
              <w:rPr>
                <w:sz w:val="21"/>
                <w:szCs w:val="22"/>
              </w:rPr>
            </w:pPr>
            <w:r>
              <w:rPr>
                <w:sz w:val="21"/>
                <w:szCs w:val="22"/>
              </w:rPr>
              <w:t>仪表系数不准</w:t>
            </w:r>
          </w:p>
        </w:tc>
        <w:tc>
          <w:tcPr>
            <w:tcW w:w="231" w:type="pct"/>
            <w:tcBorders>
              <w:tl2br w:val="nil"/>
              <w:tr2bl w:val="nil"/>
            </w:tcBorders>
            <w:vAlign w:val="center"/>
          </w:tcPr>
          <w:p w14:paraId="38074A8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0AC39A4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0D0353B8"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53AF61DB" w14:textId="77777777" w:rsidR="00000000" w:rsidRDefault="00000000">
            <w:pPr>
              <w:tabs>
                <w:tab w:val="left" w:pos="0"/>
              </w:tabs>
              <w:wordWrap w:val="0"/>
              <w:spacing w:line="240" w:lineRule="auto"/>
              <w:ind w:firstLineChars="0" w:firstLine="0"/>
              <w:jc w:val="center"/>
              <w:rPr>
                <w:sz w:val="21"/>
                <w:szCs w:val="22"/>
              </w:rPr>
            </w:pPr>
            <w:r>
              <w:rPr>
                <w:sz w:val="21"/>
                <w:szCs w:val="22"/>
              </w:rPr>
              <w:t>排空试压时校核</w:t>
            </w:r>
          </w:p>
        </w:tc>
      </w:tr>
      <w:tr w:rsidR="00000000" w14:paraId="449CBF96" w14:textId="77777777">
        <w:trPr>
          <w:trHeight w:val="465"/>
          <w:jc w:val="center"/>
        </w:trPr>
        <w:tc>
          <w:tcPr>
            <w:tcW w:w="549" w:type="pct"/>
            <w:vMerge/>
            <w:tcBorders>
              <w:tl2br w:val="nil"/>
              <w:tr2bl w:val="nil"/>
            </w:tcBorders>
            <w:vAlign w:val="center"/>
          </w:tcPr>
          <w:p w14:paraId="505FA2FC"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FFC7F2D"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14A7D531" w14:textId="77777777" w:rsidR="00000000" w:rsidRDefault="00000000">
            <w:pPr>
              <w:tabs>
                <w:tab w:val="left" w:pos="0"/>
              </w:tabs>
              <w:wordWrap w:val="0"/>
              <w:spacing w:line="240" w:lineRule="auto"/>
              <w:ind w:firstLineChars="0" w:firstLine="0"/>
              <w:jc w:val="center"/>
              <w:rPr>
                <w:sz w:val="21"/>
                <w:szCs w:val="22"/>
              </w:rPr>
            </w:pPr>
            <w:r>
              <w:rPr>
                <w:sz w:val="21"/>
                <w:szCs w:val="22"/>
              </w:rPr>
              <w:t>采集设备不可靠</w:t>
            </w:r>
          </w:p>
        </w:tc>
        <w:tc>
          <w:tcPr>
            <w:tcW w:w="231" w:type="pct"/>
            <w:tcBorders>
              <w:tl2br w:val="nil"/>
              <w:tr2bl w:val="nil"/>
            </w:tcBorders>
            <w:vAlign w:val="center"/>
          </w:tcPr>
          <w:p w14:paraId="05AA6563"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75003D5C"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253EEDA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7A30FE67" w14:textId="77777777" w:rsidR="00000000" w:rsidRDefault="00000000">
            <w:pPr>
              <w:tabs>
                <w:tab w:val="left" w:pos="0"/>
              </w:tabs>
              <w:wordWrap w:val="0"/>
              <w:spacing w:line="240" w:lineRule="auto"/>
              <w:ind w:firstLineChars="0" w:firstLine="0"/>
              <w:jc w:val="center"/>
              <w:rPr>
                <w:sz w:val="21"/>
                <w:szCs w:val="22"/>
              </w:rPr>
            </w:pPr>
            <w:r>
              <w:rPr>
                <w:sz w:val="21"/>
                <w:szCs w:val="22"/>
              </w:rPr>
              <w:t>定期检测，使用前检查，排空试压时校核</w:t>
            </w:r>
          </w:p>
        </w:tc>
      </w:tr>
      <w:tr w:rsidR="00000000" w14:paraId="5B618888" w14:textId="77777777">
        <w:trPr>
          <w:trHeight w:val="249"/>
          <w:jc w:val="center"/>
        </w:trPr>
        <w:tc>
          <w:tcPr>
            <w:tcW w:w="549" w:type="pct"/>
            <w:vMerge w:val="restart"/>
            <w:tcBorders>
              <w:tl2br w:val="nil"/>
              <w:tr2bl w:val="nil"/>
            </w:tcBorders>
            <w:vAlign w:val="center"/>
          </w:tcPr>
          <w:p w14:paraId="4C6EB53C" w14:textId="77777777" w:rsidR="00000000" w:rsidRDefault="00000000">
            <w:pPr>
              <w:tabs>
                <w:tab w:val="left" w:pos="0"/>
              </w:tabs>
              <w:wordWrap w:val="0"/>
              <w:spacing w:line="240" w:lineRule="auto"/>
              <w:ind w:firstLineChars="0" w:firstLine="0"/>
              <w:jc w:val="center"/>
              <w:rPr>
                <w:sz w:val="21"/>
                <w:szCs w:val="22"/>
              </w:rPr>
            </w:pPr>
            <w:r>
              <w:rPr>
                <w:sz w:val="21"/>
                <w:szCs w:val="22"/>
              </w:rPr>
              <w:t>仪表显示排量不准确</w:t>
            </w:r>
          </w:p>
        </w:tc>
        <w:tc>
          <w:tcPr>
            <w:tcW w:w="622" w:type="pct"/>
            <w:vMerge w:val="restart"/>
            <w:tcBorders>
              <w:tl2br w:val="nil"/>
              <w:tr2bl w:val="nil"/>
            </w:tcBorders>
            <w:vAlign w:val="center"/>
          </w:tcPr>
          <w:p w14:paraId="4E2B8D2C" w14:textId="77777777" w:rsidR="00000000" w:rsidRDefault="00000000">
            <w:pPr>
              <w:tabs>
                <w:tab w:val="left" w:pos="0"/>
              </w:tabs>
              <w:wordWrap w:val="0"/>
              <w:spacing w:line="240" w:lineRule="auto"/>
              <w:ind w:firstLineChars="0" w:firstLine="0"/>
              <w:jc w:val="center"/>
              <w:rPr>
                <w:sz w:val="21"/>
                <w:szCs w:val="22"/>
              </w:rPr>
            </w:pPr>
            <w:r>
              <w:rPr>
                <w:sz w:val="21"/>
                <w:szCs w:val="22"/>
              </w:rPr>
              <w:t>影响施工指挥决策</w:t>
            </w:r>
          </w:p>
        </w:tc>
        <w:tc>
          <w:tcPr>
            <w:tcW w:w="1013" w:type="pct"/>
            <w:tcBorders>
              <w:tl2br w:val="nil"/>
              <w:tr2bl w:val="nil"/>
            </w:tcBorders>
            <w:vAlign w:val="center"/>
          </w:tcPr>
          <w:p w14:paraId="77D3AAAC" w14:textId="77777777" w:rsidR="00000000" w:rsidRDefault="00000000">
            <w:pPr>
              <w:tabs>
                <w:tab w:val="left" w:pos="0"/>
              </w:tabs>
              <w:wordWrap w:val="0"/>
              <w:spacing w:line="240" w:lineRule="auto"/>
              <w:ind w:firstLineChars="0" w:firstLine="0"/>
              <w:jc w:val="center"/>
              <w:rPr>
                <w:sz w:val="21"/>
                <w:szCs w:val="22"/>
              </w:rPr>
            </w:pPr>
            <w:r>
              <w:rPr>
                <w:sz w:val="21"/>
                <w:szCs w:val="22"/>
              </w:rPr>
              <w:t>仪表系数不准</w:t>
            </w:r>
          </w:p>
        </w:tc>
        <w:tc>
          <w:tcPr>
            <w:tcW w:w="231" w:type="pct"/>
            <w:tcBorders>
              <w:tl2br w:val="nil"/>
              <w:tr2bl w:val="nil"/>
            </w:tcBorders>
            <w:vAlign w:val="center"/>
          </w:tcPr>
          <w:p w14:paraId="0E477296"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66039FC2"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3414C95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1C7BFB39" w14:textId="77777777" w:rsidR="00000000" w:rsidRDefault="00000000">
            <w:pPr>
              <w:tabs>
                <w:tab w:val="left" w:pos="0"/>
              </w:tabs>
              <w:wordWrap w:val="0"/>
              <w:spacing w:line="240" w:lineRule="auto"/>
              <w:ind w:firstLineChars="0" w:firstLine="0"/>
              <w:jc w:val="center"/>
              <w:rPr>
                <w:sz w:val="21"/>
                <w:szCs w:val="22"/>
              </w:rPr>
            </w:pPr>
            <w:r>
              <w:rPr>
                <w:sz w:val="21"/>
                <w:szCs w:val="22"/>
              </w:rPr>
              <w:t>排空试压是校核</w:t>
            </w:r>
          </w:p>
        </w:tc>
      </w:tr>
      <w:tr w:rsidR="00000000" w14:paraId="7D3ABB43" w14:textId="77777777">
        <w:trPr>
          <w:trHeight w:val="463"/>
          <w:jc w:val="center"/>
        </w:trPr>
        <w:tc>
          <w:tcPr>
            <w:tcW w:w="549" w:type="pct"/>
            <w:vMerge/>
            <w:tcBorders>
              <w:tl2br w:val="nil"/>
              <w:tr2bl w:val="nil"/>
            </w:tcBorders>
            <w:vAlign w:val="center"/>
          </w:tcPr>
          <w:p w14:paraId="47BFA68B"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E64F3DF"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1EC6F88" w14:textId="77777777" w:rsidR="00000000" w:rsidRDefault="00000000">
            <w:pPr>
              <w:tabs>
                <w:tab w:val="left" w:pos="0"/>
              </w:tabs>
              <w:wordWrap w:val="0"/>
              <w:spacing w:line="240" w:lineRule="auto"/>
              <w:ind w:firstLineChars="0" w:firstLine="0"/>
              <w:jc w:val="center"/>
              <w:rPr>
                <w:sz w:val="21"/>
                <w:szCs w:val="22"/>
              </w:rPr>
            </w:pPr>
            <w:r>
              <w:rPr>
                <w:sz w:val="21"/>
                <w:szCs w:val="22"/>
              </w:rPr>
              <w:t>采集设备不可靠</w:t>
            </w:r>
          </w:p>
        </w:tc>
        <w:tc>
          <w:tcPr>
            <w:tcW w:w="231" w:type="pct"/>
            <w:tcBorders>
              <w:tl2br w:val="nil"/>
              <w:tr2bl w:val="nil"/>
            </w:tcBorders>
            <w:vAlign w:val="center"/>
          </w:tcPr>
          <w:p w14:paraId="067F6CC2"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617BF25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6B0DDA36"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0D793033" w14:textId="77777777" w:rsidR="00000000" w:rsidRDefault="00000000">
            <w:pPr>
              <w:tabs>
                <w:tab w:val="left" w:pos="0"/>
              </w:tabs>
              <w:wordWrap w:val="0"/>
              <w:spacing w:line="240" w:lineRule="auto"/>
              <w:ind w:firstLineChars="0" w:firstLine="0"/>
              <w:jc w:val="center"/>
              <w:rPr>
                <w:sz w:val="21"/>
                <w:szCs w:val="22"/>
              </w:rPr>
            </w:pPr>
            <w:r>
              <w:rPr>
                <w:sz w:val="21"/>
                <w:szCs w:val="22"/>
              </w:rPr>
              <w:t>定期检测，使用前检查，排空试压时校核</w:t>
            </w:r>
          </w:p>
        </w:tc>
      </w:tr>
      <w:tr w:rsidR="00000000" w14:paraId="426BCB6C" w14:textId="77777777">
        <w:trPr>
          <w:trHeight w:val="482"/>
          <w:jc w:val="center"/>
        </w:trPr>
        <w:tc>
          <w:tcPr>
            <w:tcW w:w="549" w:type="pct"/>
            <w:tcBorders>
              <w:tl2br w:val="nil"/>
              <w:tr2bl w:val="nil"/>
            </w:tcBorders>
            <w:vAlign w:val="center"/>
          </w:tcPr>
          <w:p w14:paraId="512EF605" w14:textId="77777777" w:rsidR="00000000" w:rsidRDefault="00000000">
            <w:pPr>
              <w:tabs>
                <w:tab w:val="left" w:pos="0"/>
              </w:tabs>
              <w:wordWrap w:val="0"/>
              <w:spacing w:line="240" w:lineRule="auto"/>
              <w:ind w:firstLineChars="0" w:firstLine="0"/>
              <w:jc w:val="center"/>
              <w:rPr>
                <w:sz w:val="21"/>
                <w:szCs w:val="22"/>
              </w:rPr>
            </w:pPr>
            <w:r>
              <w:rPr>
                <w:sz w:val="21"/>
                <w:szCs w:val="22"/>
              </w:rPr>
              <w:t>现场油料泄漏</w:t>
            </w:r>
          </w:p>
        </w:tc>
        <w:tc>
          <w:tcPr>
            <w:tcW w:w="622" w:type="pct"/>
            <w:tcBorders>
              <w:tl2br w:val="nil"/>
              <w:tr2bl w:val="nil"/>
            </w:tcBorders>
            <w:vAlign w:val="center"/>
          </w:tcPr>
          <w:p w14:paraId="11A10140" w14:textId="77777777" w:rsidR="00000000" w:rsidRDefault="00000000">
            <w:pPr>
              <w:tabs>
                <w:tab w:val="left" w:pos="0"/>
              </w:tabs>
              <w:wordWrap w:val="0"/>
              <w:spacing w:line="240" w:lineRule="auto"/>
              <w:ind w:firstLineChars="0" w:firstLine="0"/>
              <w:jc w:val="center"/>
              <w:rPr>
                <w:sz w:val="21"/>
                <w:szCs w:val="22"/>
              </w:rPr>
            </w:pPr>
            <w:r>
              <w:rPr>
                <w:sz w:val="21"/>
                <w:szCs w:val="22"/>
              </w:rPr>
              <w:t>环节污染，火灾</w:t>
            </w:r>
          </w:p>
        </w:tc>
        <w:tc>
          <w:tcPr>
            <w:tcW w:w="1013" w:type="pct"/>
            <w:tcBorders>
              <w:tl2br w:val="nil"/>
              <w:tr2bl w:val="nil"/>
            </w:tcBorders>
            <w:vAlign w:val="center"/>
          </w:tcPr>
          <w:p w14:paraId="68B9A926" w14:textId="77777777" w:rsidR="00000000" w:rsidRDefault="00000000">
            <w:pPr>
              <w:tabs>
                <w:tab w:val="left" w:pos="0"/>
              </w:tabs>
              <w:wordWrap w:val="0"/>
              <w:spacing w:line="240" w:lineRule="auto"/>
              <w:ind w:firstLineChars="0" w:firstLine="0"/>
              <w:jc w:val="center"/>
              <w:rPr>
                <w:sz w:val="21"/>
                <w:szCs w:val="22"/>
              </w:rPr>
            </w:pPr>
            <w:r>
              <w:rPr>
                <w:sz w:val="21"/>
                <w:szCs w:val="22"/>
              </w:rPr>
              <w:t>储油设备损坏</w:t>
            </w:r>
          </w:p>
        </w:tc>
        <w:tc>
          <w:tcPr>
            <w:tcW w:w="231" w:type="pct"/>
            <w:tcBorders>
              <w:tl2br w:val="nil"/>
              <w:tr2bl w:val="nil"/>
            </w:tcBorders>
            <w:vAlign w:val="center"/>
          </w:tcPr>
          <w:p w14:paraId="359AF9C9"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156D6BD7"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21CEC616"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5" w:type="pct"/>
            <w:tcBorders>
              <w:tl2br w:val="nil"/>
              <w:tr2bl w:val="nil"/>
            </w:tcBorders>
            <w:vAlign w:val="center"/>
          </w:tcPr>
          <w:p w14:paraId="14920F90" w14:textId="77777777" w:rsidR="00000000" w:rsidRDefault="00000000">
            <w:pPr>
              <w:tabs>
                <w:tab w:val="left" w:pos="0"/>
              </w:tabs>
              <w:wordWrap w:val="0"/>
              <w:spacing w:line="240" w:lineRule="auto"/>
              <w:ind w:firstLineChars="0" w:firstLine="0"/>
              <w:jc w:val="center"/>
              <w:rPr>
                <w:sz w:val="21"/>
                <w:szCs w:val="22"/>
              </w:rPr>
            </w:pPr>
            <w:r>
              <w:rPr>
                <w:sz w:val="21"/>
                <w:szCs w:val="22"/>
              </w:rPr>
              <w:t>每车配备灭火器，现场配备消防沙</w:t>
            </w:r>
          </w:p>
        </w:tc>
      </w:tr>
      <w:tr w:rsidR="00000000" w14:paraId="2D70B1B5" w14:textId="77777777">
        <w:trPr>
          <w:trHeight w:val="485"/>
          <w:jc w:val="center"/>
        </w:trPr>
        <w:tc>
          <w:tcPr>
            <w:tcW w:w="549" w:type="pct"/>
            <w:tcBorders>
              <w:tl2br w:val="nil"/>
              <w:tr2bl w:val="nil"/>
            </w:tcBorders>
            <w:vAlign w:val="center"/>
          </w:tcPr>
          <w:p w14:paraId="3C67CC58" w14:textId="77777777" w:rsidR="00000000" w:rsidRDefault="00000000">
            <w:pPr>
              <w:tabs>
                <w:tab w:val="left" w:pos="0"/>
              </w:tabs>
              <w:wordWrap w:val="0"/>
              <w:spacing w:line="240" w:lineRule="auto"/>
              <w:ind w:firstLineChars="0" w:firstLine="0"/>
              <w:jc w:val="center"/>
              <w:rPr>
                <w:sz w:val="21"/>
                <w:szCs w:val="22"/>
              </w:rPr>
            </w:pPr>
            <w:r>
              <w:rPr>
                <w:sz w:val="21"/>
                <w:szCs w:val="22"/>
              </w:rPr>
              <w:t>高温中暑</w:t>
            </w:r>
          </w:p>
        </w:tc>
        <w:tc>
          <w:tcPr>
            <w:tcW w:w="622" w:type="pct"/>
            <w:tcBorders>
              <w:tl2br w:val="nil"/>
              <w:tr2bl w:val="nil"/>
            </w:tcBorders>
            <w:vAlign w:val="center"/>
          </w:tcPr>
          <w:p w14:paraId="75172B33" w14:textId="77777777" w:rsidR="00000000" w:rsidRDefault="00000000">
            <w:pPr>
              <w:tabs>
                <w:tab w:val="left" w:pos="0"/>
              </w:tabs>
              <w:wordWrap w:val="0"/>
              <w:spacing w:line="240" w:lineRule="auto"/>
              <w:ind w:firstLineChars="0" w:firstLine="0"/>
              <w:jc w:val="center"/>
              <w:rPr>
                <w:sz w:val="21"/>
                <w:szCs w:val="22"/>
              </w:rPr>
            </w:pPr>
            <w:r>
              <w:rPr>
                <w:sz w:val="21"/>
                <w:szCs w:val="22"/>
              </w:rPr>
              <w:t>人员受伤</w:t>
            </w:r>
          </w:p>
        </w:tc>
        <w:tc>
          <w:tcPr>
            <w:tcW w:w="1013" w:type="pct"/>
            <w:tcBorders>
              <w:tl2br w:val="nil"/>
              <w:tr2bl w:val="nil"/>
            </w:tcBorders>
            <w:vAlign w:val="center"/>
          </w:tcPr>
          <w:p w14:paraId="14E13E90" w14:textId="77777777" w:rsidR="00000000" w:rsidRDefault="00000000">
            <w:pPr>
              <w:tabs>
                <w:tab w:val="left" w:pos="0"/>
              </w:tabs>
              <w:wordWrap w:val="0"/>
              <w:spacing w:line="240" w:lineRule="auto"/>
              <w:ind w:firstLineChars="0" w:firstLine="0"/>
              <w:jc w:val="center"/>
              <w:rPr>
                <w:sz w:val="21"/>
                <w:szCs w:val="22"/>
              </w:rPr>
            </w:pPr>
            <w:r>
              <w:rPr>
                <w:sz w:val="21"/>
                <w:szCs w:val="22"/>
              </w:rPr>
              <w:t>温度过高，作业时间过长</w:t>
            </w:r>
          </w:p>
        </w:tc>
        <w:tc>
          <w:tcPr>
            <w:tcW w:w="231" w:type="pct"/>
            <w:tcBorders>
              <w:tl2br w:val="nil"/>
              <w:tr2bl w:val="nil"/>
            </w:tcBorders>
            <w:vAlign w:val="center"/>
          </w:tcPr>
          <w:p w14:paraId="2029D7AE"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0043FEFD"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4B99DC0B"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689B6B4F" w14:textId="77777777" w:rsidR="00000000" w:rsidRDefault="00000000">
            <w:pPr>
              <w:tabs>
                <w:tab w:val="left" w:pos="0"/>
              </w:tabs>
              <w:wordWrap w:val="0"/>
              <w:spacing w:line="240" w:lineRule="auto"/>
              <w:ind w:firstLineChars="0" w:firstLine="0"/>
              <w:jc w:val="center"/>
              <w:rPr>
                <w:sz w:val="21"/>
                <w:szCs w:val="22"/>
              </w:rPr>
            </w:pPr>
            <w:r>
              <w:rPr>
                <w:sz w:val="21"/>
                <w:szCs w:val="22"/>
              </w:rPr>
              <w:t>准备防暑降温药品，人员换班</w:t>
            </w:r>
          </w:p>
        </w:tc>
      </w:tr>
      <w:tr w:rsidR="00000000" w14:paraId="59F1A1CE" w14:textId="77777777">
        <w:trPr>
          <w:trHeight w:val="252"/>
          <w:jc w:val="center"/>
        </w:trPr>
        <w:tc>
          <w:tcPr>
            <w:tcW w:w="549" w:type="pct"/>
            <w:vMerge w:val="restart"/>
            <w:tcBorders>
              <w:tl2br w:val="nil"/>
              <w:tr2bl w:val="nil"/>
            </w:tcBorders>
            <w:vAlign w:val="center"/>
          </w:tcPr>
          <w:p w14:paraId="575E37D5" w14:textId="77777777" w:rsidR="00000000" w:rsidRDefault="00000000">
            <w:pPr>
              <w:tabs>
                <w:tab w:val="left" w:pos="0"/>
              </w:tabs>
              <w:wordWrap w:val="0"/>
              <w:spacing w:line="240" w:lineRule="auto"/>
              <w:ind w:firstLineChars="0" w:firstLine="0"/>
              <w:jc w:val="center"/>
              <w:rPr>
                <w:sz w:val="21"/>
                <w:szCs w:val="22"/>
              </w:rPr>
            </w:pPr>
            <w:r>
              <w:rPr>
                <w:sz w:val="21"/>
                <w:szCs w:val="22"/>
              </w:rPr>
              <w:t>液罐上人员坠落</w:t>
            </w:r>
          </w:p>
        </w:tc>
        <w:tc>
          <w:tcPr>
            <w:tcW w:w="622" w:type="pct"/>
            <w:vMerge w:val="restart"/>
            <w:tcBorders>
              <w:tl2br w:val="nil"/>
              <w:tr2bl w:val="nil"/>
            </w:tcBorders>
            <w:vAlign w:val="center"/>
          </w:tcPr>
          <w:p w14:paraId="5490C05E" w14:textId="77777777" w:rsidR="00000000" w:rsidRDefault="00000000">
            <w:pPr>
              <w:tabs>
                <w:tab w:val="left" w:pos="0"/>
              </w:tabs>
              <w:wordWrap w:val="0"/>
              <w:spacing w:line="240" w:lineRule="auto"/>
              <w:ind w:firstLineChars="0" w:firstLine="0"/>
              <w:jc w:val="center"/>
              <w:rPr>
                <w:sz w:val="21"/>
                <w:szCs w:val="22"/>
              </w:rPr>
            </w:pPr>
            <w:r>
              <w:rPr>
                <w:sz w:val="21"/>
                <w:szCs w:val="22"/>
              </w:rPr>
              <w:t>人员受伤</w:t>
            </w:r>
          </w:p>
        </w:tc>
        <w:tc>
          <w:tcPr>
            <w:tcW w:w="1013" w:type="pct"/>
            <w:tcBorders>
              <w:tl2br w:val="nil"/>
              <w:tr2bl w:val="nil"/>
            </w:tcBorders>
            <w:vAlign w:val="center"/>
          </w:tcPr>
          <w:p w14:paraId="5030B5C2" w14:textId="77777777" w:rsidR="00000000" w:rsidRDefault="00000000">
            <w:pPr>
              <w:tabs>
                <w:tab w:val="left" w:pos="0"/>
              </w:tabs>
              <w:wordWrap w:val="0"/>
              <w:spacing w:line="240" w:lineRule="auto"/>
              <w:ind w:firstLineChars="0" w:firstLine="0"/>
              <w:jc w:val="center"/>
              <w:rPr>
                <w:sz w:val="21"/>
                <w:szCs w:val="22"/>
              </w:rPr>
            </w:pPr>
            <w:r>
              <w:rPr>
                <w:sz w:val="21"/>
                <w:szCs w:val="22"/>
              </w:rPr>
              <w:t>人员过失</w:t>
            </w:r>
          </w:p>
        </w:tc>
        <w:tc>
          <w:tcPr>
            <w:tcW w:w="231" w:type="pct"/>
            <w:tcBorders>
              <w:tl2br w:val="nil"/>
              <w:tr2bl w:val="nil"/>
            </w:tcBorders>
            <w:vAlign w:val="center"/>
          </w:tcPr>
          <w:p w14:paraId="77B9A49F"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27ED5D1A"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5819734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63694E67" w14:textId="77777777" w:rsidR="00000000" w:rsidRDefault="00000000">
            <w:pPr>
              <w:tabs>
                <w:tab w:val="left" w:pos="0"/>
              </w:tabs>
              <w:wordWrap w:val="0"/>
              <w:spacing w:line="240" w:lineRule="auto"/>
              <w:ind w:firstLineChars="0" w:firstLine="0"/>
              <w:jc w:val="center"/>
              <w:rPr>
                <w:sz w:val="21"/>
                <w:szCs w:val="22"/>
              </w:rPr>
            </w:pPr>
            <w:r>
              <w:rPr>
                <w:sz w:val="21"/>
                <w:szCs w:val="22"/>
              </w:rPr>
              <w:t>罐上保证</w:t>
            </w:r>
            <w:r>
              <w:rPr>
                <w:sz w:val="21"/>
                <w:szCs w:val="22"/>
              </w:rPr>
              <w:t>2</w:t>
            </w:r>
            <w:r>
              <w:rPr>
                <w:sz w:val="21"/>
                <w:szCs w:val="22"/>
              </w:rPr>
              <w:t>人以上，相互看护</w:t>
            </w:r>
          </w:p>
        </w:tc>
      </w:tr>
      <w:tr w:rsidR="00000000" w14:paraId="75A82235" w14:textId="77777777">
        <w:trPr>
          <w:trHeight w:val="249"/>
          <w:jc w:val="center"/>
        </w:trPr>
        <w:tc>
          <w:tcPr>
            <w:tcW w:w="549" w:type="pct"/>
            <w:vMerge/>
            <w:tcBorders>
              <w:tl2br w:val="nil"/>
              <w:tr2bl w:val="nil"/>
            </w:tcBorders>
            <w:vAlign w:val="center"/>
          </w:tcPr>
          <w:p w14:paraId="25D93441"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8B661FB"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7D98EC9" w14:textId="77777777" w:rsidR="00000000" w:rsidRDefault="00000000">
            <w:pPr>
              <w:tabs>
                <w:tab w:val="left" w:pos="0"/>
              </w:tabs>
              <w:wordWrap w:val="0"/>
              <w:spacing w:line="240" w:lineRule="auto"/>
              <w:ind w:firstLineChars="0" w:firstLine="0"/>
              <w:jc w:val="center"/>
              <w:rPr>
                <w:sz w:val="21"/>
                <w:szCs w:val="22"/>
              </w:rPr>
            </w:pPr>
            <w:r>
              <w:rPr>
                <w:sz w:val="21"/>
                <w:szCs w:val="22"/>
              </w:rPr>
              <w:t>罐顶湿滑</w:t>
            </w:r>
          </w:p>
        </w:tc>
        <w:tc>
          <w:tcPr>
            <w:tcW w:w="231" w:type="pct"/>
            <w:tcBorders>
              <w:tl2br w:val="nil"/>
              <w:tr2bl w:val="nil"/>
            </w:tcBorders>
            <w:vAlign w:val="center"/>
          </w:tcPr>
          <w:p w14:paraId="60477C2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3171BFED"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73DCBAF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75FC9334" w14:textId="77777777" w:rsidR="00000000" w:rsidRDefault="00000000">
            <w:pPr>
              <w:tabs>
                <w:tab w:val="left" w:pos="0"/>
              </w:tabs>
              <w:wordWrap w:val="0"/>
              <w:spacing w:line="240" w:lineRule="auto"/>
              <w:ind w:firstLineChars="0" w:firstLine="0"/>
              <w:jc w:val="center"/>
              <w:rPr>
                <w:sz w:val="21"/>
                <w:szCs w:val="22"/>
              </w:rPr>
            </w:pPr>
          </w:p>
        </w:tc>
      </w:tr>
      <w:tr w:rsidR="00000000" w14:paraId="42A4A575" w14:textId="77777777">
        <w:trPr>
          <w:trHeight w:val="488"/>
          <w:jc w:val="center"/>
        </w:trPr>
        <w:tc>
          <w:tcPr>
            <w:tcW w:w="549" w:type="pct"/>
            <w:tcBorders>
              <w:tl2br w:val="nil"/>
              <w:tr2bl w:val="nil"/>
            </w:tcBorders>
            <w:vAlign w:val="center"/>
          </w:tcPr>
          <w:p w14:paraId="4E352FE2" w14:textId="77777777" w:rsidR="00000000" w:rsidRDefault="00000000">
            <w:pPr>
              <w:tabs>
                <w:tab w:val="left" w:pos="0"/>
              </w:tabs>
              <w:wordWrap w:val="0"/>
              <w:spacing w:line="240" w:lineRule="auto"/>
              <w:ind w:firstLineChars="0" w:firstLine="0"/>
              <w:jc w:val="center"/>
              <w:rPr>
                <w:sz w:val="21"/>
                <w:szCs w:val="22"/>
              </w:rPr>
            </w:pPr>
            <w:r>
              <w:rPr>
                <w:sz w:val="21"/>
                <w:szCs w:val="22"/>
              </w:rPr>
              <w:t>夜间作业照明不足</w:t>
            </w:r>
          </w:p>
        </w:tc>
        <w:tc>
          <w:tcPr>
            <w:tcW w:w="622" w:type="pct"/>
            <w:tcBorders>
              <w:tl2br w:val="nil"/>
              <w:tr2bl w:val="nil"/>
            </w:tcBorders>
            <w:vAlign w:val="center"/>
          </w:tcPr>
          <w:p w14:paraId="697AC8D7" w14:textId="77777777" w:rsidR="00000000" w:rsidRDefault="00000000">
            <w:pPr>
              <w:tabs>
                <w:tab w:val="left" w:pos="0"/>
              </w:tabs>
              <w:wordWrap w:val="0"/>
              <w:spacing w:line="240" w:lineRule="auto"/>
              <w:ind w:firstLineChars="0" w:firstLine="0"/>
              <w:jc w:val="center"/>
              <w:rPr>
                <w:sz w:val="21"/>
                <w:szCs w:val="22"/>
              </w:rPr>
            </w:pPr>
            <w:r>
              <w:rPr>
                <w:sz w:val="21"/>
                <w:szCs w:val="22"/>
              </w:rPr>
              <w:t>人员视线不清</w:t>
            </w:r>
          </w:p>
        </w:tc>
        <w:tc>
          <w:tcPr>
            <w:tcW w:w="1013" w:type="pct"/>
            <w:tcBorders>
              <w:tl2br w:val="nil"/>
              <w:tr2bl w:val="nil"/>
            </w:tcBorders>
            <w:vAlign w:val="center"/>
          </w:tcPr>
          <w:p w14:paraId="2677D4D8" w14:textId="77777777" w:rsidR="00000000" w:rsidRDefault="00000000">
            <w:pPr>
              <w:tabs>
                <w:tab w:val="left" w:pos="0"/>
              </w:tabs>
              <w:wordWrap w:val="0"/>
              <w:spacing w:line="240" w:lineRule="auto"/>
              <w:ind w:firstLineChars="0" w:firstLine="0"/>
              <w:jc w:val="center"/>
              <w:rPr>
                <w:sz w:val="21"/>
                <w:szCs w:val="22"/>
              </w:rPr>
            </w:pPr>
            <w:r>
              <w:rPr>
                <w:sz w:val="21"/>
                <w:szCs w:val="22"/>
              </w:rPr>
              <w:t>照明不足</w:t>
            </w:r>
          </w:p>
        </w:tc>
        <w:tc>
          <w:tcPr>
            <w:tcW w:w="231" w:type="pct"/>
            <w:tcBorders>
              <w:tl2br w:val="nil"/>
              <w:tr2bl w:val="nil"/>
            </w:tcBorders>
            <w:vAlign w:val="center"/>
          </w:tcPr>
          <w:p w14:paraId="5E2D3C28"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0869B4A2"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5A43661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66B180BC" w14:textId="77777777" w:rsidR="00000000" w:rsidRDefault="00000000">
            <w:pPr>
              <w:tabs>
                <w:tab w:val="left" w:pos="0"/>
              </w:tabs>
              <w:wordWrap w:val="0"/>
              <w:spacing w:line="240" w:lineRule="auto"/>
              <w:ind w:firstLineChars="0" w:firstLine="0"/>
              <w:jc w:val="center"/>
              <w:rPr>
                <w:sz w:val="21"/>
                <w:szCs w:val="22"/>
              </w:rPr>
            </w:pPr>
            <w:r>
              <w:rPr>
                <w:sz w:val="21"/>
                <w:szCs w:val="22"/>
              </w:rPr>
              <w:t>安装应急照明灯，每车配备手电筒</w:t>
            </w:r>
          </w:p>
        </w:tc>
      </w:tr>
    </w:tbl>
    <w:p w14:paraId="416C4854" w14:textId="77777777" w:rsidR="00000000" w:rsidRDefault="00000000">
      <w:pPr>
        <w:adjustRightInd/>
        <w:snapToGrid/>
        <w:spacing w:after="120" w:line="45" w:lineRule="exact"/>
        <w:ind w:firstLine="60"/>
        <w:rPr>
          <w:sz w:val="3"/>
          <w:lang w:val="zh-CN"/>
        </w:rPr>
      </w:pPr>
    </w:p>
    <w:p w14:paraId="721F9BA6" w14:textId="77777777" w:rsidR="00000000" w:rsidRDefault="00000000">
      <w:pPr>
        <w:pStyle w:val="4"/>
        <w:rPr>
          <w:color w:val="auto"/>
        </w:rPr>
      </w:pPr>
      <w:r>
        <w:rPr>
          <w:color w:val="auto"/>
        </w:rPr>
        <w:t>油料补充</w:t>
      </w:r>
    </w:p>
    <w:p w14:paraId="41A3270A" w14:textId="77777777" w:rsidR="00000000" w:rsidRDefault="00000000">
      <w:pPr>
        <w:pStyle w:val="a5"/>
        <w:spacing w:before="120"/>
        <w:rPr>
          <w:szCs w:val="21"/>
        </w:rPr>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13</w:t>
      </w:r>
      <w:r>
        <w:fldChar w:fldCharType="end"/>
      </w:r>
      <w:r>
        <w:rPr>
          <w:rFonts w:hint="eastAsia"/>
        </w:rPr>
        <w:t xml:space="preserve"> </w:t>
      </w:r>
      <w:r>
        <w:rPr>
          <w:szCs w:val="21"/>
        </w:rPr>
        <w:t>油料补充故障假设分析表</w:t>
      </w:r>
    </w:p>
    <w:tbl>
      <w:tblPr>
        <w:tblStyle w:val="TableNormal"/>
        <w:tblW w:w="4998"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056"/>
        <w:gridCol w:w="1199"/>
        <w:gridCol w:w="1950"/>
        <w:gridCol w:w="447"/>
        <w:gridCol w:w="447"/>
        <w:gridCol w:w="456"/>
        <w:gridCol w:w="4072"/>
      </w:tblGrid>
      <w:tr w:rsidR="00000000" w14:paraId="2E8A004D" w14:textId="77777777">
        <w:trPr>
          <w:tblHeader/>
          <w:jc w:val="center"/>
        </w:trPr>
        <w:tc>
          <w:tcPr>
            <w:tcW w:w="548" w:type="pct"/>
            <w:tcBorders>
              <w:tl2br w:val="nil"/>
              <w:tr2bl w:val="nil"/>
            </w:tcBorders>
            <w:vAlign w:val="center"/>
          </w:tcPr>
          <w:p w14:paraId="2B1D8EA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27F6D60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437E260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tcBorders>
              <w:tl2br w:val="nil"/>
              <w:tr2bl w:val="nil"/>
            </w:tcBorders>
            <w:vAlign w:val="center"/>
          </w:tcPr>
          <w:p w14:paraId="5984F58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4" w:type="pct"/>
            <w:vMerge w:val="restart"/>
            <w:tcBorders>
              <w:tl2br w:val="nil"/>
              <w:tr2bl w:val="nil"/>
            </w:tcBorders>
            <w:vAlign w:val="center"/>
          </w:tcPr>
          <w:p w14:paraId="5CCC8EAA" w14:textId="77777777" w:rsidR="00000000" w:rsidRDefault="00000000">
            <w:pPr>
              <w:tabs>
                <w:tab w:val="left" w:pos="0"/>
              </w:tabs>
              <w:wordWrap w:val="0"/>
              <w:spacing w:line="240" w:lineRule="auto"/>
              <w:ind w:firstLineChars="0" w:firstLine="0"/>
              <w:jc w:val="center"/>
              <w:rPr>
                <w:sz w:val="21"/>
                <w:szCs w:val="22"/>
              </w:rPr>
            </w:pPr>
            <w:r>
              <w:rPr>
                <w:b/>
                <w:bCs/>
                <w:sz w:val="21"/>
                <w:szCs w:val="22"/>
              </w:rPr>
              <w:t>建议措施</w:t>
            </w:r>
          </w:p>
        </w:tc>
      </w:tr>
      <w:tr w:rsidR="00000000" w14:paraId="29A599C2" w14:textId="77777777">
        <w:trPr>
          <w:tblHeader/>
          <w:jc w:val="center"/>
        </w:trPr>
        <w:tc>
          <w:tcPr>
            <w:tcW w:w="548" w:type="pct"/>
            <w:tcBorders>
              <w:tl2br w:val="nil"/>
              <w:tr2bl w:val="nil"/>
            </w:tcBorders>
            <w:vAlign w:val="center"/>
          </w:tcPr>
          <w:p w14:paraId="7F3A5D1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7D113FD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19CC410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tcBorders>
              <w:tl2br w:val="nil"/>
              <w:tr2bl w:val="nil"/>
            </w:tcBorders>
            <w:vAlign w:val="center"/>
          </w:tcPr>
          <w:p w14:paraId="4BE77C7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2" w:type="pct"/>
            <w:tcBorders>
              <w:tl2br w:val="nil"/>
              <w:tr2bl w:val="nil"/>
            </w:tcBorders>
            <w:vAlign w:val="center"/>
          </w:tcPr>
          <w:p w14:paraId="0A9FA42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tcBorders>
              <w:tl2br w:val="nil"/>
              <w:tr2bl w:val="nil"/>
            </w:tcBorders>
            <w:vAlign w:val="center"/>
          </w:tcPr>
          <w:p w14:paraId="296A00E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4" w:type="pct"/>
            <w:vMerge/>
            <w:tcBorders>
              <w:tl2br w:val="nil"/>
              <w:tr2bl w:val="nil"/>
            </w:tcBorders>
            <w:vAlign w:val="center"/>
          </w:tcPr>
          <w:p w14:paraId="62B089DC" w14:textId="77777777" w:rsidR="00000000" w:rsidRDefault="00000000">
            <w:pPr>
              <w:tabs>
                <w:tab w:val="left" w:pos="0"/>
              </w:tabs>
              <w:wordWrap w:val="0"/>
              <w:spacing w:line="240" w:lineRule="auto"/>
              <w:ind w:firstLineChars="0" w:firstLine="0"/>
              <w:jc w:val="center"/>
              <w:rPr>
                <w:sz w:val="21"/>
                <w:szCs w:val="22"/>
              </w:rPr>
            </w:pPr>
          </w:p>
        </w:tc>
      </w:tr>
      <w:tr w:rsidR="00000000" w14:paraId="2EFE552E" w14:textId="77777777">
        <w:trPr>
          <w:jc w:val="center"/>
        </w:trPr>
        <w:tc>
          <w:tcPr>
            <w:tcW w:w="548" w:type="pct"/>
            <w:tcBorders>
              <w:tl2br w:val="nil"/>
              <w:tr2bl w:val="nil"/>
            </w:tcBorders>
            <w:vAlign w:val="center"/>
          </w:tcPr>
          <w:p w14:paraId="51088357" w14:textId="77777777" w:rsidR="00000000" w:rsidRDefault="00000000">
            <w:pPr>
              <w:tabs>
                <w:tab w:val="left" w:pos="0"/>
              </w:tabs>
              <w:wordWrap w:val="0"/>
              <w:spacing w:line="240" w:lineRule="auto"/>
              <w:ind w:firstLineChars="0" w:firstLine="0"/>
              <w:jc w:val="center"/>
              <w:rPr>
                <w:sz w:val="21"/>
                <w:szCs w:val="22"/>
              </w:rPr>
            </w:pPr>
            <w:r>
              <w:rPr>
                <w:sz w:val="21"/>
                <w:szCs w:val="22"/>
              </w:rPr>
              <w:t>施工中途加油</w:t>
            </w:r>
          </w:p>
        </w:tc>
        <w:tc>
          <w:tcPr>
            <w:tcW w:w="622" w:type="pct"/>
            <w:tcBorders>
              <w:tl2br w:val="nil"/>
              <w:tr2bl w:val="nil"/>
            </w:tcBorders>
            <w:vAlign w:val="center"/>
          </w:tcPr>
          <w:p w14:paraId="4EA36E9B" w14:textId="77777777" w:rsidR="00000000" w:rsidRDefault="00000000">
            <w:pPr>
              <w:tabs>
                <w:tab w:val="left" w:pos="0"/>
              </w:tabs>
              <w:wordWrap w:val="0"/>
              <w:spacing w:line="240" w:lineRule="auto"/>
              <w:ind w:firstLineChars="0" w:firstLine="0"/>
              <w:jc w:val="center"/>
              <w:rPr>
                <w:sz w:val="21"/>
                <w:szCs w:val="22"/>
              </w:rPr>
            </w:pPr>
            <w:r>
              <w:rPr>
                <w:sz w:val="21"/>
                <w:szCs w:val="22"/>
              </w:rPr>
              <w:t>高压伤人</w:t>
            </w:r>
          </w:p>
        </w:tc>
        <w:tc>
          <w:tcPr>
            <w:tcW w:w="1013" w:type="pct"/>
            <w:tcBorders>
              <w:tl2br w:val="nil"/>
              <w:tr2bl w:val="nil"/>
            </w:tcBorders>
            <w:vAlign w:val="center"/>
          </w:tcPr>
          <w:p w14:paraId="6ED70D84" w14:textId="77777777" w:rsidR="00000000" w:rsidRDefault="00000000">
            <w:pPr>
              <w:tabs>
                <w:tab w:val="left" w:pos="0"/>
              </w:tabs>
              <w:wordWrap w:val="0"/>
              <w:spacing w:line="240" w:lineRule="auto"/>
              <w:ind w:firstLineChars="0" w:firstLine="0"/>
              <w:jc w:val="center"/>
              <w:rPr>
                <w:sz w:val="21"/>
                <w:szCs w:val="22"/>
              </w:rPr>
            </w:pPr>
            <w:r>
              <w:rPr>
                <w:sz w:val="21"/>
                <w:szCs w:val="22"/>
              </w:rPr>
              <w:t>施工规模大、设备须中途补充油料</w:t>
            </w:r>
          </w:p>
        </w:tc>
        <w:tc>
          <w:tcPr>
            <w:tcW w:w="232" w:type="pct"/>
            <w:tcBorders>
              <w:tl2br w:val="nil"/>
              <w:tr2bl w:val="nil"/>
            </w:tcBorders>
            <w:vAlign w:val="center"/>
          </w:tcPr>
          <w:p w14:paraId="4B2E7FA8"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2" w:type="pct"/>
            <w:tcBorders>
              <w:tl2br w:val="nil"/>
              <w:tr2bl w:val="nil"/>
            </w:tcBorders>
            <w:vAlign w:val="center"/>
          </w:tcPr>
          <w:p w14:paraId="51E42FDD"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3A0D1757"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4" w:type="pct"/>
            <w:tcBorders>
              <w:tl2br w:val="nil"/>
              <w:tr2bl w:val="nil"/>
            </w:tcBorders>
            <w:vAlign w:val="center"/>
          </w:tcPr>
          <w:p w14:paraId="23452738" w14:textId="77777777" w:rsidR="00000000" w:rsidRDefault="00000000">
            <w:pPr>
              <w:tabs>
                <w:tab w:val="left" w:pos="0"/>
              </w:tabs>
              <w:wordWrap w:val="0"/>
              <w:spacing w:line="240" w:lineRule="auto"/>
              <w:ind w:firstLineChars="0" w:firstLine="0"/>
              <w:jc w:val="center"/>
              <w:rPr>
                <w:sz w:val="21"/>
                <w:szCs w:val="22"/>
              </w:rPr>
            </w:pPr>
            <w:r>
              <w:rPr>
                <w:sz w:val="21"/>
                <w:szCs w:val="22"/>
              </w:rPr>
              <w:t>施工前或各层作业间隙补满设备油箱</w:t>
            </w:r>
          </w:p>
        </w:tc>
      </w:tr>
      <w:tr w:rsidR="00000000" w14:paraId="18FD5417" w14:textId="77777777">
        <w:trPr>
          <w:jc w:val="center"/>
        </w:trPr>
        <w:tc>
          <w:tcPr>
            <w:tcW w:w="548" w:type="pct"/>
            <w:vMerge w:val="restart"/>
            <w:tcBorders>
              <w:tl2br w:val="nil"/>
              <w:tr2bl w:val="nil"/>
            </w:tcBorders>
            <w:vAlign w:val="center"/>
          </w:tcPr>
          <w:p w14:paraId="6E168446" w14:textId="77777777" w:rsidR="00000000" w:rsidRDefault="00000000">
            <w:pPr>
              <w:tabs>
                <w:tab w:val="left" w:pos="0"/>
              </w:tabs>
              <w:wordWrap w:val="0"/>
              <w:spacing w:line="240" w:lineRule="auto"/>
              <w:ind w:firstLineChars="0" w:firstLine="0"/>
              <w:jc w:val="center"/>
              <w:rPr>
                <w:sz w:val="21"/>
                <w:szCs w:val="22"/>
              </w:rPr>
            </w:pPr>
            <w:r>
              <w:rPr>
                <w:sz w:val="21"/>
                <w:szCs w:val="22"/>
              </w:rPr>
              <w:t>火灾</w:t>
            </w:r>
          </w:p>
        </w:tc>
        <w:tc>
          <w:tcPr>
            <w:tcW w:w="622" w:type="pct"/>
            <w:vMerge w:val="restart"/>
            <w:tcBorders>
              <w:tl2br w:val="nil"/>
              <w:tr2bl w:val="nil"/>
            </w:tcBorders>
            <w:vAlign w:val="center"/>
          </w:tcPr>
          <w:p w14:paraId="70DD64F7"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、设备损伤</w:t>
            </w:r>
            <w:r>
              <w:rPr>
                <w:sz w:val="21"/>
                <w:szCs w:val="22"/>
              </w:rPr>
              <w:t>2</w:t>
            </w:r>
            <w:r>
              <w:rPr>
                <w:sz w:val="21"/>
                <w:szCs w:val="22"/>
              </w:rPr>
              <w:t>、人员损伤</w:t>
            </w:r>
          </w:p>
        </w:tc>
        <w:tc>
          <w:tcPr>
            <w:tcW w:w="1013" w:type="pct"/>
            <w:tcBorders>
              <w:tl2br w:val="nil"/>
              <w:tr2bl w:val="nil"/>
            </w:tcBorders>
            <w:vAlign w:val="center"/>
          </w:tcPr>
          <w:p w14:paraId="78775B87"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、静电</w:t>
            </w:r>
          </w:p>
        </w:tc>
        <w:tc>
          <w:tcPr>
            <w:tcW w:w="232" w:type="pct"/>
            <w:tcBorders>
              <w:tl2br w:val="nil"/>
              <w:tr2bl w:val="nil"/>
            </w:tcBorders>
            <w:vAlign w:val="center"/>
          </w:tcPr>
          <w:p w14:paraId="15FF375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2" w:type="pct"/>
            <w:tcBorders>
              <w:tl2br w:val="nil"/>
              <w:tr2bl w:val="nil"/>
            </w:tcBorders>
            <w:vAlign w:val="center"/>
          </w:tcPr>
          <w:p w14:paraId="7AFBC538"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27C9FEC4"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4" w:type="pct"/>
            <w:vMerge w:val="restart"/>
            <w:tcBorders>
              <w:tl2br w:val="nil"/>
              <w:tr2bl w:val="nil"/>
            </w:tcBorders>
            <w:vAlign w:val="center"/>
          </w:tcPr>
          <w:p w14:paraId="0B3F5DC7"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、大型作业配备消防车</w:t>
            </w:r>
            <w:r>
              <w:rPr>
                <w:sz w:val="21"/>
                <w:szCs w:val="22"/>
              </w:rPr>
              <w:t>2</w:t>
            </w:r>
            <w:r>
              <w:rPr>
                <w:sz w:val="21"/>
                <w:szCs w:val="22"/>
              </w:rPr>
              <w:t>、加油现场配备灭火器</w:t>
            </w:r>
            <w:r>
              <w:rPr>
                <w:sz w:val="21"/>
                <w:szCs w:val="22"/>
              </w:rPr>
              <w:t>3</w:t>
            </w:r>
            <w:r>
              <w:rPr>
                <w:sz w:val="21"/>
                <w:szCs w:val="22"/>
              </w:rPr>
              <w:t>、禁止携带火种进入现场</w:t>
            </w:r>
            <w:r>
              <w:rPr>
                <w:sz w:val="21"/>
                <w:szCs w:val="22"/>
              </w:rPr>
              <w:t>4</w:t>
            </w:r>
            <w:r>
              <w:rPr>
                <w:sz w:val="21"/>
                <w:szCs w:val="22"/>
              </w:rPr>
              <w:t>、现场设置静电消除装置</w:t>
            </w:r>
          </w:p>
        </w:tc>
      </w:tr>
      <w:tr w:rsidR="00000000" w14:paraId="4D56ABDB" w14:textId="77777777">
        <w:trPr>
          <w:jc w:val="center"/>
        </w:trPr>
        <w:tc>
          <w:tcPr>
            <w:tcW w:w="548" w:type="pct"/>
            <w:vMerge/>
            <w:tcBorders>
              <w:tl2br w:val="nil"/>
              <w:tr2bl w:val="nil"/>
            </w:tcBorders>
            <w:vAlign w:val="center"/>
          </w:tcPr>
          <w:p w14:paraId="498FC40E"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B6134CA"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B32EBD8"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、接触火源</w:t>
            </w:r>
          </w:p>
        </w:tc>
        <w:tc>
          <w:tcPr>
            <w:tcW w:w="232" w:type="pct"/>
            <w:tcBorders>
              <w:tl2br w:val="nil"/>
              <w:tr2bl w:val="nil"/>
            </w:tcBorders>
            <w:vAlign w:val="center"/>
          </w:tcPr>
          <w:p w14:paraId="7B8E9BBA"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2" w:type="pct"/>
            <w:tcBorders>
              <w:tl2br w:val="nil"/>
              <w:tr2bl w:val="nil"/>
            </w:tcBorders>
            <w:vAlign w:val="center"/>
          </w:tcPr>
          <w:p w14:paraId="28F91BB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77AA1486"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4" w:type="pct"/>
            <w:vMerge/>
            <w:tcBorders>
              <w:tl2br w:val="nil"/>
              <w:tr2bl w:val="nil"/>
            </w:tcBorders>
            <w:vAlign w:val="center"/>
          </w:tcPr>
          <w:p w14:paraId="52E243FA" w14:textId="77777777" w:rsidR="00000000" w:rsidRDefault="00000000">
            <w:pPr>
              <w:tabs>
                <w:tab w:val="left" w:pos="0"/>
              </w:tabs>
              <w:wordWrap w:val="0"/>
              <w:spacing w:line="240" w:lineRule="auto"/>
              <w:ind w:firstLineChars="0" w:firstLine="0"/>
              <w:jc w:val="center"/>
              <w:rPr>
                <w:sz w:val="21"/>
                <w:szCs w:val="22"/>
              </w:rPr>
            </w:pPr>
          </w:p>
        </w:tc>
      </w:tr>
      <w:tr w:rsidR="00000000" w14:paraId="44141263" w14:textId="77777777">
        <w:trPr>
          <w:jc w:val="center"/>
        </w:trPr>
        <w:tc>
          <w:tcPr>
            <w:tcW w:w="548" w:type="pct"/>
            <w:vMerge/>
            <w:tcBorders>
              <w:tl2br w:val="nil"/>
              <w:tr2bl w:val="nil"/>
            </w:tcBorders>
            <w:vAlign w:val="center"/>
          </w:tcPr>
          <w:p w14:paraId="110BC8D4"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0C241F72"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60D71541" w14:textId="77777777" w:rsidR="00000000" w:rsidRDefault="00000000">
            <w:pPr>
              <w:tabs>
                <w:tab w:val="left" w:pos="0"/>
              </w:tabs>
              <w:wordWrap w:val="0"/>
              <w:spacing w:line="240" w:lineRule="auto"/>
              <w:ind w:firstLineChars="0" w:firstLine="0"/>
              <w:jc w:val="center"/>
              <w:rPr>
                <w:sz w:val="21"/>
                <w:szCs w:val="22"/>
              </w:rPr>
            </w:pPr>
            <w:r>
              <w:rPr>
                <w:sz w:val="21"/>
                <w:szCs w:val="22"/>
              </w:rPr>
              <w:t>3</w:t>
            </w:r>
            <w:r>
              <w:rPr>
                <w:sz w:val="21"/>
                <w:szCs w:val="22"/>
              </w:rPr>
              <w:t>、碰撞或其它意外</w:t>
            </w:r>
          </w:p>
        </w:tc>
        <w:tc>
          <w:tcPr>
            <w:tcW w:w="232" w:type="pct"/>
            <w:tcBorders>
              <w:tl2br w:val="nil"/>
              <w:tr2bl w:val="nil"/>
            </w:tcBorders>
            <w:vAlign w:val="center"/>
          </w:tcPr>
          <w:p w14:paraId="36574B56"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2" w:type="pct"/>
            <w:tcBorders>
              <w:tl2br w:val="nil"/>
              <w:tr2bl w:val="nil"/>
            </w:tcBorders>
            <w:vAlign w:val="center"/>
          </w:tcPr>
          <w:p w14:paraId="4DF1EB39"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54D9C066"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4" w:type="pct"/>
            <w:vMerge/>
            <w:tcBorders>
              <w:tl2br w:val="nil"/>
              <w:tr2bl w:val="nil"/>
            </w:tcBorders>
            <w:vAlign w:val="center"/>
          </w:tcPr>
          <w:p w14:paraId="40B6E8F7" w14:textId="77777777" w:rsidR="00000000" w:rsidRDefault="00000000">
            <w:pPr>
              <w:tabs>
                <w:tab w:val="left" w:pos="0"/>
              </w:tabs>
              <w:wordWrap w:val="0"/>
              <w:spacing w:line="240" w:lineRule="auto"/>
              <w:ind w:firstLineChars="0" w:firstLine="0"/>
              <w:jc w:val="center"/>
              <w:rPr>
                <w:sz w:val="21"/>
                <w:szCs w:val="22"/>
              </w:rPr>
            </w:pPr>
          </w:p>
        </w:tc>
      </w:tr>
    </w:tbl>
    <w:p w14:paraId="511244D1" w14:textId="77777777" w:rsidR="00000000" w:rsidRDefault="00000000">
      <w:pPr>
        <w:pStyle w:val="4"/>
        <w:rPr>
          <w:color w:val="auto"/>
        </w:rPr>
      </w:pPr>
      <w:r>
        <w:rPr>
          <w:color w:val="auto"/>
        </w:rPr>
        <w:lastRenderedPageBreak/>
        <w:t>液体及添加剂存放</w:t>
      </w:r>
    </w:p>
    <w:p w14:paraId="44E6F27F" w14:textId="77777777" w:rsidR="00000000" w:rsidRDefault="00000000">
      <w:pPr>
        <w:pStyle w:val="a5"/>
        <w:spacing w:before="120"/>
        <w:rPr>
          <w:szCs w:val="21"/>
        </w:rPr>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14</w:t>
      </w:r>
      <w:r>
        <w:fldChar w:fldCharType="end"/>
      </w:r>
      <w:r>
        <w:rPr>
          <w:rFonts w:hint="eastAsia"/>
        </w:rPr>
        <w:t xml:space="preserve"> </w:t>
      </w:r>
      <w:r>
        <w:rPr>
          <w:szCs w:val="21"/>
        </w:rPr>
        <w:t>液体及添加剂存放故障假设分析表</w:t>
      </w:r>
    </w:p>
    <w:tbl>
      <w:tblPr>
        <w:tblStyle w:val="TableNormal"/>
        <w:tblW w:w="4998"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054"/>
        <w:gridCol w:w="1199"/>
        <w:gridCol w:w="1953"/>
        <w:gridCol w:w="839"/>
        <w:gridCol w:w="449"/>
        <w:gridCol w:w="662"/>
        <w:gridCol w:w="3471"/>
      </w:tblGrid>
      <w:tr w:rsidR="00000000" w14:paraId="22921948" w14:textId="77777777">
        <w:trPr>
          <w:jc w:val="center"/>
        </w:trPr>
        <w:tc>
          <w:tcPr>
            <w:tcW w:w="547" w:type="pct"/>
            <w:vAlign w:val="center"/>
          </w:tcPr>
          <w:p w14:paraId="6AF1D38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vAlign w:val="center"/>
          </w:tcPr>
          <w:p w14:paraId="5A4D5A6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vAlign w:val="center"/>
          </w:tcPr>
          <w:p w14:paraId="64930D3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1013" w:type="pct"/>
            <w:gridSpan w:val="3"/>
            <w:vAlign w:val="center"/>
          </w:tcPr>
          <w:p w14:paraId="786E0BD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1802" w:type="pct"/>
            <w:vMerge w:val="restart"/>
            <w:vAlign w:val="center"/>
          </w:tcPr>
          <w:p w14:paraId="30C8CDF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16566FE7" w14:textId="77777777">
        <w:trPr>
          <w:jc w:val="center"/>
        </w:trPr>
        <w:tc>
          <w:tcPr>
            <w:tcW w:w="547" w:type="pct"/>
            <w:vAlign w:val="center"/>
          </w:tcPr>
          <w:p w14:paraId="59E09A8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vAlign w:val="center"/>
          </w:tcPr>
          <w:p w14:paraId="1893F4F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vAlign w:val="center"/>
          </w:tcPr>
          <w:p w14:paraId="7F28B69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436" w:type="pct"/>
            <w:vAlign w:val="center"/>
          </w:tcPr>
          <w:p w14:paraId="57F18E0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vAlign w:val="center"/>
          </w:tcPr>
          <w:p w14:paraId="68E388C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344" w:type="pct"/>
            <w:vAlign w:val="center"/>
          </w:tcPr>
          <w:p w14:paraId="7C02FE0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1802" w:type="pct"/>
            <w:vMerge/>
            <w:vAlign w:val="center"/>
          </w:tcPr>
          <w:p w14:paraId="19D8342D" w14:textId="77777777" w:rsidR="00000000" w:rsidRDefault="00000000">
            <w:pPr>
              <w:tabs>
                <w:tab w:val="left" w:pos="0"/>
              </w:tabs>
              <w:wordWrap w:val="0"/>
              <w:spacing w:line="240" w:lineRule="auto"/>
              <w:ind w:firstLineChars="0" w:firstLine="0"/>
              <w:jc w:val="center"/>
              <w:rPr>
                <w:b/>
                <w:bCs/>
                <w:sz w:val="21"/>
                <w:szCs w:val="22"/>
              </w:rPr>
            </w:pPr>
          </w:p>
        </w:tc>
      </w:tr>
      <w:tr w:rsidR="00000000" w14:paraId="546427C4" w14:textId="77777777">
        <w:trPr>
          <w:jc w:val="center"/>
        </w:trPr>
        <w:tc>
          <w:tcPr>
            <w:tcW w:w="547" w:type="pct"/>
            <w:vAlign w:val="center"/>
          </w:tcPr>
          <w:p w14:paraId="0D0FA452" w14:textId="77777777" w:rsidR="00000000" w:rsidRDefault="00000000">
            <w:pPr>
              <w:tabs>
                <w:tab w:val="left" w:pos="0"/>
              </w:tabs>
              <w:wordWrap w:val="0"/>
              <w:spacing w:line="240" w:lineRule="auto"/>
              <w:ind w:firstLineChars="0" w:firstLine="0"/>
              <w:jc w:val="center"/>
              <w:rPr>
                <w:sz w:val="21"/>
                <w:szCs w:val="22"/>
              </w:rPr>
            </w:pPr>
            <w:r>
              <w:rPr>
                <w:sz w:val="21"/>
                <w:szCs w:val="22"/>
              </w:rPr>
              <w:t>酸液泄漏</w:t>
            </w:r>
          </w:p>
        </w:tc>
        <w:tc>
          <w:tcPr>
            <w:tcW w:w="622" w:type="pct"/>
            <w:vAlign w:val="center"/>
          </w:tcPr>
          <w:p w14:paraId="2C1FA87E" w14:textId="77777777" w:rsidR="00000000" w:rsidRDefault="00000000">
            <w:pPr>
              <w:tabs>
                <w:tab w:val="left" w:pos="0"/>
              </w:tabs>
              <w:wordWrap w:val="0"/>
              <w:spacing w:line="240" w:lineRule="auto"/>
              <w:ind w:firstLineChars="0" w:firstLine="0"/>
              <w:jc w:val="center"/>
              <w:rPr>
                <w:sz w:val="21"/>
                <w:szCs w:val="22"/>
              </w:rPr>
            </w:pPr>
            <w:r>
              <w:rPr>
                <w:sz w:val="21"/>
                <w:szCs w:val="22"/>
              </w:rPr>
              <w:t>污染环境、伤人</w:t>
            </w:r>
          </w:p>
        </w:tc>
        <w:tc>
          <w:tcPr>
            <w:tcW w:w="1013" w:type="pct"/>
            <w:vAlign w:val="center"/>
          </w:tcPr>
          <w:p w14:paraId="558FC748" w14:textId="77777777" w:rsidR="00000000" w:rsidRDefault="00000000">
            <w:pPr>
              <w:tabs>
                <w:tab w:val="left" w:pos="0"/>
              </w:tabs>
              <w:wordWrap w:val="0"/>
              <w:spacing w:line="240" w:lineRule="auto"/>
              <w:ind w:firstLineChars="0" w:firstLine="0"/>
              <w:jc w:val="center"/>
              <w:rPr>
                <w:sz w:val="21"/>
                <w:szCs w:val="22"/>
              </w:rPr>
            </w:pPr>
            <w:r>
              <w:rPr>
                <w:sz w:val="21"/>
                <w:szCs w:val="22"/>
              </w:rPr>
              <w:t>存放时间长、设备损坏</w:t>
            </w:r>
          </w:p>
        </w:tc>
        <w:tc>
          <w:tcPr>
            <w:tcW w:w="436" w:type="pct"/>
            <w:vAlign w:val="center"/>
          </w:tcPr>
          <w:p w14:paraId="07DD0960"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vAlign w:val="center"/>
          </w:tcPr>
          <w:p w14:paraId="45BD50C9"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344" w:type="pct"/>
            <w:vAlign w:val="center"/>
          </w:tcPr>
          <w:p w14:paraId="0AD10F9B"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1802" w:type="pct"/>
            <w:vAlign w:val="center"/>
          </w:tcPr>
          <w:p w14:paraId="115065F5" w14:textId="77777777" w:rsidR="00000000" w:rsidRDefault="00000000">
            <w:pPr>
              <w:tabs>
                <w:tab w:val="left" w:pos="0"/>
              </w:tabs>
              <w:wordWrap w:val="0"/>
              <w:spacing w:line="240" w:lineRule="auto"/>
              <w:ind w:firstLineChars="0" w:firstLine="0"/>
              <w:jc w:val="center"/>
              <w:rPr>
                <w:sz w:val="21"/>
                <w:szCs w:val="22"/>
              </w:rPr>
            </w:pPr>
            <w:r>
              <w:rPr>
                <w:sz w:val="21"/>
                <w:szCs w:val="22"/>
              </w:rPr>
              <w:t>准备备用储酸罐、做好应急转酸准备</w:t>
            </w:r>
          </w:p>
        </w:tc>
      </w:tr>
      <w:tr w:rsidR="00000000" w14:paraId="06760BA1" w14:textId="77777777">
        <w:trPr>
          <w:jc w:val="center"/>
        </w:trPr>
        <w:tc>
          <w:tcPr>
            <w:tcW w:w="547" w:type="pct"/>
            <w:vAlign w:val="center"/>
          </w:tcPr>
          <w:p w14:paraId="21567A26" w14:textId="77777777" w:rsidR="00000000" w:rsidRDefault="00000000">
            <w:pPr>
              <w:tabs>
                <w:tab w:val="left" w:pos="0"/>
              </w:tabs>
              <w:wordWrap w:val="0"/>
              <w:spacing w:line="240" w:lineRule="auto"/>
              <w:ind w:firstLineChars="0" w:firstLine="0"/>
              <w:jc w:val="center"/>
              <w:rPr>
                <w:sz w:val="21"/>
                <w:szCs w:val="22"/>
              </w:rPr>
            </w:pPr>
            <w:r>
              <w:rPr>
                <w:sz w:val="21"/>
                <w:szCs w:val="22"/>
              </w:rPr>
              <w:t>化学添加剂泄露</w:t>
            </w:r>
          </w:p>
        </w:tc>
        <w:tc>
          <w:tcPr>
            <w:tcW w:w="622" w:type="pct"/>
            <w:vAlign w:val="center"/>
          </w:tcPr>
          <w:p w14:paraId="0D98C585" w14:textId="77777777" w:rsidR="00000000" w:rsidRDefault="00000000">
            <w:pPr>
              <w:tabs>
                <w:tab w:val="left" w:pos="0"/>
              </w:tabs>
              <w:wordWrap w:val="0"/>
              <w:spacing w:line="240" w:lineRule="auto"/>
              <w:ind w:firstLineChars="0" w:firstLine="0"/>
              <w:jc w:val="center"/>
              <w:rPr>
                <w:sz w:val="21"/>
                <w:szCs w:val="22"/>
              </w:rPr>
            </w:pPr>
            <w:r>
              <w:rPr>
                <w:sz w:val="21"/>
                <w:szCs w:val="22"/>
              </w:rPr>
              <w:t>污染环境</w:t>
            </w:r>
          </w:p>
        </w:tc>
        <w:tc>
          <w:tcPr>
            <w:tcW w:w="1013" w:type="pct"/>
            <w:vAlign w:val="center"/>
          </w:tcPr>
          <w:p w14:paraId="38DE3E42" w14:textId="77777777" w:rsidR="00000000" w:rsidRDefault="00000000">
            <w:pPr>
              <w:tabs>
                <w:tab w:val="left" w:pos="0"/>
              </w:tabs>
              <w:wordWrap w:val="0"/>
              <w:spacing w:line="240" w:lineRule="auto"/>
              <w:ind w:firstLineChars="0" w:firstLine="0"/>
              <w:jc w:val="center"/>
              <w:rPr>
                <w:sz w:val="21"/>
                <w:szCs w:val="22"/>
              </w:rPr>
            </w:pPr>
            <w:r>
              <w:rPr>
                <w:sz w:val="21"/>
                <w:szCs w:val="22"/>
              </w:rPr>
              <w:t>包装损坏、防渗漏措施不完善</w:t>
            </w:r>
          </w:p>
        </w:tc>
        <w:tc>
          <w:tcPr>
            <w:tcW w:w="436" w:type="pct"/>
            <w:vAlign w:val="center"/>
          </w:tcPr>
          <w:p w14:paraId="410733A2"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vAlign w:val="center"/>
          </w:tcPr>
          <w:p w14:paraId="4C549688"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344" w:type="pct"/>
            <w:vAlign w:val="center"/>
          </w:tcPr>
          <w:p w14:paraId="641FC096"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1802" w:type="pct"/>
            <w:vAlign w:val="center"/>
          </w:tcPr>
          <w:p w14:paraId="312C2AE3" w14:textId="77777777" w:rsidR="00000000" w:rsidRDefault="00000000">
            <w:pPr>
              <w:tabs>
                <w:tab w:val="left" w:pos="0"/>
              </w:tabs>
              <w:wordWrap w:val="0"/>
              <w:spacing w:line="240" w:lineRule="auto"/>
              <w:ind w:firstLineChars="0" w:firstLine="0"/>
              <w:jc w:val="center"/>
              <w:rPr>
                <w:sz w:val="21"/>
                <w:szCs w:val="22"/>
              </w:rPr>
            </w:pPr>
            <w:r>
              <w:rPr>
                <w:sz w:val="21"/>
                <w:szCs w:val="22"/>
              </w:rPr>
              <w:t>强化包装质量、防止装卸车过程损坏、做好防渗漏措施</w:t>
            </w:r>
          </w:p>
        </w:tc>
      </w:tr>
      <w:tr w:rsidR="00000000" w14:paraId="5AF3682F" w14:textId="77777777">
        <w:trPr>
          <w:jc w:val="center"/>
        </w:trPr>
        <w:tc>
          <w:tcPr>
            <w:tcW w:w="547" w:type="pct"/>
            <w:vAlign w:val="center"/>
          </w:tcPr>
          <w:p w14:paraId="79A8C5B3" w14:textId="77777777" w:rsidR="00000000" w:rsidRDefault="00000000">
            <w:pPr>
              <w:tabs>
                <w:tab w:val="left" w:pos="0"/>
              </w:tabs>
              <w:wordWrap w:val="0"/>
              <w:spacing w:line="240" w:lineRule="auto"/>
              <w:ind w:firstLineChars="0" w:firstLine="0"/>
              <w:jc w:val="center"/>
              <w:rPr>
                <w:sz w:val="21"/>
                <w:szCs w:val="22"/>
              </w:rPr>
            </w:pPr>
            <w:r>
              <w:rPr>
                <w:sz w:val="21"/>
                <w:szCs w:val="22"/>
              </w:rPr>
              <w:t>化学添加剂包装桶被盗</w:t>
            </w:r>
          </w:p>
        </w:tc>
        <w:tc>
          <w:tcPr>
            <w:tcW w:w="622" w:type="pct"/>
            <w:vAlign w:val="center"/>
          </w:tcPr>
          <w:p w14:paraId="5AB5564B" w14:textId="77777777" w:rsidR="00000000" w:rsidRDefault="00000000">
            <w:pPr>
              <w:tabs>
                <w:tab w:val="left" w:pos="0"/>
              </w:tabs>
              <w:wordWrap w:val="0"/>
              <w:spacing w:line="240" w:lineRule="auto"/>
              <w:ind w:firstLineChars="0" w:firstLine="0"/>
              <w:jc w:val="center"/>
              <w:rPr>
                <w:sz w:val="21"/>
                <w:szCs w:val="22"/>
              </w:rPr>
            </w:pPr>
            <w:r>
              <w:rPr>
                <w:sz w:val="21"/>
                <w:szCs w:val="22"/>
              </w:rPr>
              <w:t>添加剂污染环境、威胁到百姓的身体健康和生命安全</w:t>
            </w:r>
          </w:p>
        </w:tc>
        <w:tc>
          <w:tcPr>
            <w:tcW w:w="1013" w:type="pct"/>
            <w:vAlign w:val="center"/>
          </w:tcPr>
          <w:p w14:paraId="79BC553B" w14:textId="77777777" w:rsidR="00000000" w:rsidRDefault="00000000">
            <w:pPr>
              <w:tabs>
                <w:tab w:val="left" w:pos="0"/>
              </w:tabs>
              <w:wordWrap w:val="0"/>
              <w:spacing w:line="240" w:lineRule="auto"/>
              <w:ind w:firstLineChars="0" w:firstLine="0"/>
              <w:jc w:val="center"/>
              <w:rPr>
                <w:sz w:val="21"/>
                <w:szCs w:val="22"/>
              </w:rPr>
            </w:pPr>
            <w:r>
              <w:rPr>
                <w:sz w:val="21"/>
                <w:szCs w:val="22"/>
              </w:rPr>
              <w:t>开放式井场，防盗能力差</w:t>
            </w:r>
          </w:p>
        </w:tc>
        <w:tc>
          <w:tcPr>
            <w:tcW w:w="436" w:type="pct"/>
            <w:vAlign w:val="center"/>
          </w:tcPr>
          <w:p w14:paraId="491EBE68"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vAlign w:val="center"/>
          </w:tcPr>
          <w:p w14:paraId="3B7B6CE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344" w:type="pct"/>
            <w:vAlign w:val="center"/>
          </w:tcPr>
          <w:p w14:paraId="090EB570"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1802" w:type="pct"/>
            <w:vAlign w:val="center"/>
          </w:tcPr>
          <w:p w14:paraId="14534E66" w14:textId="77777777" w:rsidR="00000000" w:rsidRDefault="00000000">
            <w:pPr>
              <w:tabs>
                <w:tab w:val="left" w:pos="0"/>
              </w:tabs>
              <w:wordWrap w:val="0"/>
              <w:spacing w:line="240" w:lineRule="auto"/>
              <w:ind w:firstLineChars="0" w:firstLine="0"/>
              <w:jc w:val="center"/>
              <w:rPr>
                <w:sz w:val="21"/>
                <w:szCs w:val="22"/>
              </w:rPr>
            </w:pPr>
            <w:r>
              <w:rPr>
                <w:sz w:val="21"/>
                <w:szCs w:val="22"/>
              </w:rPr>
              <w:t>加强井场看守</w:t>
            </w:r>
          </w:p>
        </w:tc>
      </w:tr>
    </w:tbl>
    <w:p w14:paraId="46F0B7B4" w14:textId="77777777" w:rsidR="00000000" w:rsidRDefault="00000000">
      <w:pPr>
        <w:pStyle w:val="4"/>
        <w:rPr>
          <w:color w:val="auto"/>
        </w:rPr>
      </w:pPr>
      <w:r>
        <w:rPr>
          <w:color w:val="auto"/>
        </w:rPr>
        <w:t>桥塞钻磨</w:t>
      </w:r>
    </w:p>
    <w:p w14:paraId="1BC44C0F" w14:textId="77777777" w:rsidR="00000000" w:rsidRDefault="00000000">
      <w:pPr>
        <w:pStyle w:val="a5"/>
        <w:spacing w:before="120"/>
        <w:rPr>
          <w:szCs w:val="21"/>
        </w:rPr>
      </w:pPr>
      <w:r>
        <w:t>表</w:t>
      </w:r>
      <w:r>
        <w:t xml:space="preserve"> </w:t>
      </w:r>
      <w:fldSimple w:instr=" STYLEREF 2 \s ">
        <w:r>
          <w:t>5.3</w:t>
        </w:r>
      </w:fldSimple>
      <w:r>
        <w:t>-</w:t>
      </w:r>
      <w:r>
        <w:fldChar w:fldCharType="begin"/>
      </w:r>
      <w:r>
        <w:instrText xml:space="preserve"> SEQ </w:instrText>
      </w:r>
      <w:r>
        <w:instrText>表</w:instrText>
      </w:r>
      <w:r>
        <w:instrText xml:space="preserve"> \* ARABIC \s 2 </w:instrText>
      </w:r>
      <w:r>
        <w:fldChar w:fldCharType="separate"/>
      </w:r>
      <w:r>
        <w:t>15</w:t>
      </w:r>
      <w:r>
        <w:fldChar w:fldCharType="end"/>
      </w:r>
      <w:r>
        <w:rPr>
          <w:rFonts w:hint="eastAsia"/>
        </w:rPr>
        <w:t xml:space="preserve"> </w:t>
      </w:r>
      <w:r>
        <w:rPr>
          <w:szCs w:val="21"/>
        </w:rPr>
        <w:t>桥塞钻磨故障假设分析表</w:t>
      </w:r>
    </w:p>
    <w:tbl>
      <w:tblPr>
        <w:tblStyle w:val="TableNormal"/>
        <w:tblW w:w="4998"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7" w:type="dxa"/>
          <w:left w:w="57" w:type="dxa"/>
          <w:bottom w:w="57" w:type="dxa"/>
          <w:right w:w="57" w:type="dxa"/>
        </w:tblCellMar>
        <w:tblLook w:val="0000" w:firstRow="0" w:lastRow="0" w:firstColumn="0" w:lastColumn="0" w:noHBand="0" w:noVBand="0"/>
      </w:tblPr>
      <w:tblGrid>
        <w:gridCol w:w="1058"/>
        <w:gridCol w:w="1199"/>
        <w:gridCol w:w="1950"/>
        <w:gridCol w:w="449"/>
        <w:gridCol w:w="449"/>
        <w:gridCol w:w="452"/>
        <w:gridCol w:w="4070"/>
      </w:tblGrid>
      <w:tr w:rsidR="00000000" w14:paraId="18DBD79B" w14:textId="77777777">
        <w:trPr>
          <w:trHeight w:val="256"/>
          <w:jc w:val="center"/>
        </w:trPr>
        <w:tc>
          <w:tcPr>
            <w:tcW w:w="549" w:type="pct"/>
            <w:vAlign w:val="center"/>
          </w:tcPr>
          <w:p w14:paraId="54A6A2D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vAlign w:val="center"/>
          </w:tcPr>
          <w:p w14:paraId="17C2895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vAlign w:val="center"/>
          </w:tcPr>
          <w:p w14:paraId="1D1CC4E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vAlign w:val="center"/>
          </w:tcPr>
          <w:p w14:paraId="73B9842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3" w:type="pct"/>
            <w:vMerge w:val="restart"/>
            <w:tcBorders>
              <w:bottom w:val="nil"/>
            </w:tcBorders>
            <w:vAlign w:val="center"/>
          </w:tcPr>
          <w:p w14:paraId="2F10215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30860FEC" w14:textId="77777777">
        <w:trPr>
          <w:trHeight w:val="246"/>
          <w:jc w:val="center"/>
        </w:trPr>
        <w:tc>
          <w:tcPr>
            <w:tcW w:w="549" w:type="pct"/>
            <w:vAlign w:val="center"/>
          </w:tcPr>
          <w:p w14:paraId="44EB165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vAlign w:val="center"/>
          </w:tcPr>
          <w:p w14:paraId="09C5214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vAlign w:val="center"/>
          </w:tcPr>
          <w:p w14:paraId="6A9AB5E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3" w:type="pct"/>
            <w:vAlign w:val="center"/>
          </w:tcPr>
          <w:p w14:paraId="4C41243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vAlign w:val="center"/>
          </w:tcPr>
          <w:p w14:paraId="7A179F9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vAlign w:val="center"/>
          </w:tcPr>
          <w:p w14:paraId="7752012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3" w:type="pct"/>
            <w:vMerge/>
            <w:tcBorders>
              <w:top w:val="nil"/>
            </w:tcBorders>
            <w:vAlign w:val="center"/>
          </w:tcPr>
          <w:p w14:paraId="20030FE9" w14:textId="77777777" w:rsidR="00000000" w:rsidRDefault="00000000">
            <w:pPr>
              <w:tabs>
                <w:tab w:val="left" w:pos="0"/>
              </w:tabs>
              <w:wordWrap w:val="0"/>
              <w:spacing w:line="240" w:lineRule="auto"/>
              <w:ind w:firstLineChars="0" w:firstLine="0"/>
              <w:jc w:val="center"/>
              <w:rPr>
                <w:sz w:val="21"/>
                <w:szCs w:val="22"/>
              </w:rPr>
            </w:pPr>
          </w:p>
        </w:tc>
      </w:tr>
      <w:tr w:rsidR="00000000" w14:paraId="36975135" w14:textId="77777777">
        <w:trPr>
          <w:trHeight w:val="953"/>
          <w:jc w:val="center"/>
        </w:trPr>
        <w:tc>
          <w:tcPr>
            <w:tcW w:w="549" w:type="pct"/>
            <w:vAlign w:val="center"/>
          </w:tcPr>
          <w:p w14:paraId="221DA601" w14:textId="77777777" w:rsidR="00000000" w:rsidRDefault="00000000">
            <w:pPr>
              <w:tabs>
                <w:tab w:val="left" w:pos="0"/>
              </w:tabs>
              <w:wordWrap w:val="0"/>
              <w:spacing w:line="240" w:lineRule="auto"/>
              <w:ind w:firstLineChars="0" w:firstLine="0"/>
              <w:jc w:val="center"/>
              <w:rPr>
                <w:sz w:val="21"/>
                <w:szCs w:val="22"/>
              </w:rPr>
            </w:pPr>
            <w:r>
              <w:rPr>
                <w:sz w:val="21"/>
                <w:szCs w:val="22"/>
              </w:rPr>
              <w:t>钻具不能通过全井筒</w:t>
            </w:r>
          </w:p>
        </w:tc>
        <w:tc>
          <w:tcPr>
            <w:tcW w:w="622" w:type="pct"/>
            <w:vAlign w:val="center"/>
          </w:tcPr>
          <w:p w14:paraId="667642F6" w14:textId="77777777" w:rsidR="00000000" w:rsidRDefault="00000000">
            <w:pPr>
              <w:numPr>
                <w:ilvl w:val="0"/>
                <w:numId w:val="19"/>
              </w:numPr>
              <w:tabs>
                <w:tab w:val="left" w:pos="0"/>
              </w:tabs>
              <w:wordWrap w:val="0"/>
              <w:spacing w:line="240" w:lineRule="auto"/>
              <w:ind w:firstLineChars="0" w:firstLine="0"/>
              <w:jc w:val="center"/>
              <w:rPr>
                <w:sz w:val="21"/>
                <w:szCs w:val="22"/>
              </w:rPr>
            </w:pPr>
            <w:r>
              <w:rPr>
                <w:sz w:val="21"/>
                <w:szCs w:val="22"/>
              </w:rPr>
              <w:t>不能完成钻磨作业</w:t>
            </w:r>
          </w:p>
          <w:p w14:paraId="61F3C5F6" w14:textId="77777777" w:rsidR="00000000" w:rsidRDefault="00000000">
            <w:pPr>
              <w:numPr>
                <w:ilvl w:val="0"/>
                <w:numId w:val="19"/>
              </w:numPr>
              <w:tabs>
                <w:tab w:val="left" w:pos="0"/>
              </w:tabs>
              <w:wordWrap w:val="0"/>
              <w:spacing w:line="240" w:lineRule="auto"/>
              <w:ind w:firstLineChars="0" w:firstLine="0"/>
              <w:jc w:val="center"/>
              <w:rPr>
                <w:sz w:val="21"/>
                <w:szCs w:val="22"/>
              </w:rPr>
            </w:pPr>
            <w:r>
              <w:rPr>
                <w:sz w:val="21"/>
                <w:szCs w:val="22"/>
              </w:rPr>
              <w:t>影响后期生产</w:t>
            </w:r>
          </w:p>
        </w:tc>
        <w:tc>
          <w:tcPr>
            <w:tcW w:w="1013" w:type="pct"/>
            <w:vAlign w:val="center"/>
          </w:tcPr>
          <w:p w14:paraId="5FFE4C1A" w14:textId="77777777" w:rsidR="00000000" w:rsidRDefault="00000000">
            <w:pPr>
              <w:tabs>
                <w:tab w:val="left" w:pos="0"/>
              </w:tabs>
              <w:wordWrap w:val="0"/>
              <w:spacing w:line="240" w:lineRule="auto"/>
              <w:ind w:firstLineChars="0" w:firstLine="0"/>
              <w:jc w:val="center"/>
              <w:rPr>
                <w:sz w:val="21"/>
                <w:szCs w:val="22"/>
              </w:rPr>
            </w:pPr>
            <w:r>
              <w:rPr>
                <w:sz w:val="21"/>
                <w:szCs w:val="22"/>
              </w:rPr>
              <w:t>套管变形</w:t>
            </w:r>
          </w:p>
        </w:tc>
        <w:tc>
          <w:tcPr>
            <w:tcW w:w="233" w:type="pct"/>
            <w:vAlign w:val="center"/>
          </w:tcPr>
          <w:p w14:paraId="39BA6434"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3" w:type="pct"/>
            <w:vAlign w:val="center"/>
          </w:tcPr>
          <w:p w14:paraId="3EA2E1CD" w14:textId="77777777" w:rsidR="00000000" w:rsidRDefault="00000000">
            <w:pPr>
              <w:tabs>
                <w:tab w:val="left" w:pos="0"/>
              </w:tabs>
              <w:wordWrap w:val="0"/>
              <w:spacing w:line="240" w:lineRule="auto"/>
              <w:ind w:firstLineChars="0" w:firstLine="0"/>
              <w:jc w:val="center"/>
              <w:rPr>
                <w:sz w:val="21"/>
                <w:szCs w:val="22"/>
              </w:rPr>
            </w:pPr>
            <w:r>
              <w:rPr>
                <w:sz w:val="21"/>
                <w:szCs w:val="22"/>
              </w:rPr>
              <w:t>6</w:t>
            </w:r>
          </w:p>
        </w:tc>
        <w:tc>
          <w:tcPr>
            <w:tcW w:w="235" w:type="pct"/>
            <w:vAlign w:val="center"/>
          </w:tcPr>
          <w:p w14:paraId="09BD572F"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vAlign w:val="center"/>
          </w:tcPr>
          <w:p w14:paraId="3FC65428"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、换更小尺寸钻具</w:t>
            </w:r>
            <w:r>
              <w:rPr>
                <w:sz w:val="21"/>
                <w:szCs w:val="22"/>
              </w:rPr>
              <w:t>2</w:t>
            </w:r>
            <w:r>
              <w:rPr>
                <w:sz w:val="21"/>
                <w:szCs w:val="22"/>
              </w:rPr>
              <w:t>、若采取各种措施均不能通过，则放弃钻磨</w:t>
            </w:r>
          </w:p>
        </w:tc>
      </w:tr>
      <w:tr w:rsidR="00000000" w14:paraId="6921444B" w14:textId="77777777">
        <w:trPr>
          <w:trHeight w:val="717"/>
          <w:jc w:val="center"/>
        </w:trPr>
        <w:tc>
          <w:tcPr>
            <w:tcW w:w="549" w:type="pct"/>
            <w:vAlign w:val="center"/>
          </w:tcPr>
          <w:p w14:paraId="66132D73" w14:textId="77777777" w:rsidR="00000000" w:rsidRDefault="00000000">
            <w:pPr>
              <w:tabs>
                <w:tab w:val="left" w:pos="0"/>
              </w:tabs>
              <w:wordWrap w:val="0"/>
              <w:spacing w:line="240" w:lineRule="auto"/>
              <w:ind w:firstLineChars="0" w:firstLine="0"/>
              <w:jc w:val="center"/>
              <w:rPr>
                <w:sz w:val="21"/>
                <w:szCs w:val="22"/>
              </w:rPr>
            </w:pPr>
            <w:r>
              <w:rPr>
                <w:sz w:val="21"/>
                <w:szCs w:val="22"/>
              </w:rPr>
              <w:t>钻具落井</w:t>
            </w:r>
          </w:p>
        </w:tc>
        <w:tc>
          <w:tcPr>
            <w:tcW w:w="622" w:type="pct"/>
            <w:vAlign w:val="center"/>
          </w:tcPr>
          <w:p w14:paraId="08C394C2"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、设备损失</w:t>
            </w:r>
            <w:r>
              <w:rPr>
                <w:sz w:val="21"/>
                <w:szCs w:val="22"/>
              </w:rPr>
              <w:t>2</w:t>
            </w:r>
            <w:r>
              <w:rPr>
                <w:sz w:val="21"/>
                <w:szCs w:val="22"/>
              </w:rPr>
              <w:t>、影响后期生产</w:t>
            </w:r>
          </w:p>
        </w:tc>
        <w:tc>
          <w:tcPr>
            <w:tcW w:w="1013" w:type="pct"/>
            <w:vAlign w:val="center"/>
          </w:tcPr>
          <w:p w14:paraId="522E933E" w14:textId="77777777" w:rsidR="00000000" w:rsidRDefault="00000000">
            <w:pPr>
              <w:tabs>
                <w:tab w:val="left" w:pos="0"/>
              </w:tabs>
              <w:wordWrap w:val="0"/>
              <w:spacing w:line="240" w:lineRule="auto"/>
              <w:ind w:firstLineChars="0" w:firstLine="0"/>
              <w:jc w:val="center"/>
              <w:rPr>
                <w:sz w:val="21"/>
                <w:szCs w:val="22"/>
              </w:rPr>
            </w:pPr>
            <w:r>
              <w:rPr>
                <w:rFonts w:hint="eastAsia"/>
                <w:sz w:val="21"/>
                <w:szCs w:val="22"/>
              </w:rPr>
              <w:t>/</w:t>
            </w:r>
          </w:p>
        </w:tc>
        <w:tc>
          <w:tcPr>
            <w:tcW w:w="233" w:type="pct"/>
            <w:vAlign w:val="center"/>
          </w:tcPr>
          <w:p w14:paraId="5FD39746"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3" w:type="pct"/>
            <w:vAlign w:val="center"/>
          </w:tcPr>
          <w:p w14:paraId="535F4BE5" w14:textId="77777777" w:rsidR="00000000" w:rsidRDefault="00000000">
            <w:pPr>
              <w:tabs>
                <w:tab w:val="left" w:pos="0"/>
              </w:tabs>
              <w:wordWrap w:val="0"/>
              <w:spacing w:line="240" w:lineRule="auto"/>
              <w:ind w:firstLineChars="0" w:firstLine="0"/>
              <w:jc w:val="center"/>
              <w:rPr>
                <w:sz w:val="21"/>
                <w:szCs w:val="22"/>
              </w:rPr>
            </w:pPr>
            <w:r>
              <w:rPr>
                <w:sz w:val="21"/>
                <w:szCs w:val="22"/>
              </w:rPr>
              <w:t>6</w:t>
            </w:r>
          </w:p>
        </w:tc>
        <w:tc>
          <w:tcPr>
            <w:tcW w:w="235" w:type="pct"/>
            <w:vAlign w:val="center"/>
          </w:tcPr>
          <w:p w14:paraId="09EF6683"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vAlign w:val="center"/>
          </w:tcPr>
          <w:p w14:paraId="403C6CA8" w14:textId="77777777" w:rsidR="00000000" w:rsidRDefault="00000000">
            <w:pPr>
              <w:tabs>
                <w:tab w:val="left" w:pos="0"/>
              </w:tabs>
              <w:wordWrap w:val="0"/>
              <w:spacing w:line="240" w:lineRule="auto"/>
              <w:ind w:firstLineChars="0" w:firstLine="0"/>
              <w:jc w:val="center"/>
              <w:rPr>
                <w:sz w:val="21"/>
                <w:szCs w:val="22"/>
              </w:rPr>
            </w:pPr>
            <w:r>
              <w:rPr>
                <w:sz w:val="21"/>
                <w:szCs w:val="22"/>
              </w:rPr>
              <w:t>打捞</w:t>
            </w:r>
          </w:p>
        </w:tc>
      </w:tr>
      <w:tr w:rsidR="00000000" w14:paraId="2BCE08D5" w14:textId="77777777">
        <w:trPr>
          <w:trHeight w:val="1888"/>
          <w:jc w:val="center"/>
        </w:trPr>
        <w:tc>
          <w:tcPr>
            <w:tcW w:w="549" w:type="pct"/>
            <w:vAlign w:val="center"/>
          </w:tcPr>
          <w:p w14:paraId="3C45D43A" w14:textId="77777777" w:rsidR="00000000" w:rsidRDefault="00000000">
            <w:pPr>
              <w:tabs>
                <w:tab w:val="left" w:pos="0"/>
              </w:tabs>
              <w:wordWrap w:val="0"/>
              <w:spacing w:line="240" w:lineRule="auto"/>
              <w:ind w:firstLineChars="0" w:firstLine="0"/>
              <w:jc w:val="center"/>
              <w:rPr>
                <w:sz w:val="21"/>
                <w:szCs w:val="22"/>
              </w:rPr>
            </w:pPr>
            <w:r>
              <w:rPr>
                <w:sz w:val="21"/>
                <w:szCs w:val="22"/>
              </w:rPr>
              <w:t>遇卡</w:t>
            </w:r>
          </w:p>
        </w:tc>
        <w:tc>
          <w:tcPr>
            <w:tcW w:w="622" w:type="pct"/>
            <w:vAlign w:val="center"/>
          </w:tcPr>
          <w:p w14:paraId="5DEB8CE3"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、设备损失</w:t>
            </w:r>
            <w:r>
              <w:rPr>
                <w:sz w:val="21"/>
                <w:szCs w:val="22"/>
              </w:rPr>
              <w:t>2</w:t>
            </w:r>
            <w:r>
              <w:rPr>
                <w:sz w:val="21"/>
                <w:szCs w:val="22"/>
              </w:rPr>
              <w:t>、延误工期</w:t>
            </w:r>
          </w:p>
        </w:tc>
        <w:tc>
          <w:tcPr>
            <w:tcW w:w="1013" w:type="pct"/>
            <w:vAlign w:val="center"/>
          </w:tcPr>
          <w:p w14:paraId="3088B5CF"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、套管变形</w:t>
            </w:r>
            <w:r>
              <w:rPr>
                <w:sz w:val="21"/>
                <w:szCs w:val="22"/>
              </w:rPr>
              <w:t>2</w:t>
            </w:r>
            <w:r>
              <w:rPr>
                <w:sz w:val="21"/>
                <w:szCs w:val="22"/>
              </w:rPr>
              <w:t>、磨鞋尺寸不匹配，碎屑过大</w:t>
            </w:r>
            <w:r>
              <w:rPr>
                <w:sz w:val="21"/>
                <w:szCs w:val="22"/>
              </w:rPr>
              <w:t>3</w:t>
            </w:r>
            <w:r>
              <w:rPr>
                <w:sz w:val="21"/>
                <w:szCs w:val="22"/>
              </w:rPr>
              <w:t>、磨鞋与桥塞不匹配</w:t>
            </w:r>
            <w:r>
              <w:rPr>
                <w:sz w:val="21"/>
                <w:szCs w:val="22"/>
              </w:rPr>
              <w:t>4</w:t>
            </w:r>
            <w:r>
              <w:rPr>
                <w:sz w:val="21"/>
                <w:szCs w:val="22"/>
              </w:rPr>
              <w:t>、钻屑未返排或返排时在井筒堆积</w:t>
            </w:r>
            <w:r>
              <w:rPr>
                <w:sz w:val="21"/>
                <w:szCs w:val="22"/>
              </w:rPr>
              <w:t>5</w:t>
            </w:r>
            <w:r>
              <w:rPr>
                <w:sz w:val="21"/>
                <w:szCs w:val="22"/>
              </w:rPr>
              <w:t>、循环洗井中途供液突然停止</w:t>
            </w:r>
          </w:p>
        </w:tc>
        <w:tc>
          <w:tcPr>
            <w:tcW w:w="233" w:type="pct"/>
            <w:vAlign w:val="center"/>
          </w:tcPr>
          <w:p w14:paraId="07B39BC5"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vAlign w:val="center"/>
          </w:tcPr>
          <w:p w14:paraId="106B98A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vAlign w:val="center"/>
          </w:tcPr>
          <w:p w14:paraId="0ACD02F6"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3" w:type="pct"/>
            <w:vAlign w:val="center"/>
          </w:tcPr>
          <w:p w14:paraId="75F7503C" w14:textId="77777777" w:rsidR="00000000" w:rsidRDefault="00000000">
            <w:pPr>
              <w:tabs>
                <w:tab w:val="left" w:pos="0"/>
              </w:tabs>
              <w:wordWrap w:val="0"/>
              <w:spacing w:line="240" w:lineRule="auto"/>
              <w:ind w:firstLineChars="0" w:firstLine="0"/>
              <w:jc w:val="center"/>
              <w:rPr>
                <w:sz w:val="21"/>
                <w:szCs w:val="22"/>
              </w:rPr>
            </w:pPr>
            <w:r>
              <w:rPr>
                <w:sz w:val="21"/>
                <w:szCs w:val="22"/>
              </w:rPr>
              <w:t>钻磨</w:t>
            </w:r>
            <w:r>
              <w:rPr>
                <w:sz w:val="21"/>
                <w:szCs w:val="22"/>
              </w:rPr>
              <w:t>SOP</w:t>
            </w:r>
          </w:p>
        </w:tc>
      </w:tr>
    </w:tbl>
    <w:p w14:paraId="1A3590BF" w14:textId="77777777" w:rsidR="00000000" w:rsidRDefault="00000000">
      <w:pPr>
        <w:pStyle w:val="4"/>
        <w:rPr>
          <w:color w:val="auto"/>
        </w:rPr>
      </w:pPr>
      <w:r>
        <w:rPr>
          <w:color w:val="auto"/>
        </w:rPr>
        <w:t>压裂施工作业故障假设分析小结</w:t>
      </w:r>
    </w:p>
    <w:p w14:paraId="13FEC02A" w14:textId="77777777" w:rsidR="00000000" w:rsidRDefault="00000000">
      <w:pPr>
        <w:ind w:firstLine="560"/>
      </w:pPr>
      <w:r>
        <w:t>通过运用故障假设分析对压裂作业过程中的</w:t>
      </w:r>
      <w:r>
        <w:t>13</w:t>
      </w:r>
      <w:r>
        <w:t>项作业的危害原因及等级进行分析，并根据分析结果针对风险高、中、低程度分别提出安全对策措施。</w:t>
      </w:r>
    </w:p>
    <w:p w14:paraId="2F1EB764" w14:textId="77777777" w:rsidR="00000000" w:rsidRDefault="00000000">
      <w:pPr>
        <w:pStyle w:val="2"/>
      </w:pPr>
      <w:r>
        <w:br w:type="page"/>
      </w:r>
      <w:bookmarkStart w:id="236" w:name="_Toc11208"/>
      <w:r>
        <w:lastRenderedPageBreak/>
        <w:t>地面工程评价单元</w:t>
      </w:r>
      <w:bookmarkEnd w:id="236"/>
    </w:p>
    <w:p w14:paraId="486E50A4" w14:textId="77777777" w:rsidR="00000000" w:rsidRDefault="00000000">
      <w:pPr>
        <w:pStyle w:val="3"/>
        <w:rPr>
          <w:color w:val="auto"/>
          <w:lang w:val="en-US"/>
        </w:rPr>
      </w:pPr>
      <w:bookmarkStart w:id="237" w:name="_Toc2722"/>
      <w:bookmarkStart w:id="238" w:name="_Toc464"/>
      <w:bookmarkEnd w:id="227"/>
      <w:r>
        <w:rPr>
          <w:color w:val="auto"/>
          <w:lang w:val="en-US"/>
        </w:rPr>
        <w:t>站内工艺管道子单元</w:t>
      </w:r>
      <w:bookmarkEnd w:id="237"/>
      <w:bookmarkEnd w:id="238"/>
    </w:p>
    <w:p w14:paraId="4B189133" w14:textId="77777777" w:rsidR="00000000" w:rsidRDefault="00000000">
      <w:pPr>
        <w:tabs>
          <w:tab w:val="left" w:pos="0"/>
        </w:tabs>
        <w:ind w:left="560" w:firstLineChars="0" w:firstLine="0"/>
      </w:pPr>
      <w:r>
        <w:rPr>
          <w:rFonts w:hint="eastAsia"/>
          <w:b/>
          <w:bCs/>
        </w:rPr>
        <w:t>（企业信息保密未公开）</w:t>
      </w:r>
      <w:r>
        <w:t>。</w:t>
      </w:r>
      <w:bookmarkStart w:id="239" w:name="_Toc6836"/>
    </w:p>
    <w:p w14:paraId="08872168" w14:textId="77777777" w:rsidR="00000000" w:rsidRDefault="00000000">
      <w:pPr>
        <w:pStyle w:val="3"/>
        <w:rPr>
          <w:color w:val="auto"/>
          <w:lang w:val="en-US"/>
        </w:rPr>
      </w:pPr>
      <w:bookmarkStart w:id="240" w:name="_Toc8896"/>
      <w:r>
        <w:rPr>
          <w:color w:val="auto"/>
          <w:lang w:val="en-US"/>
        </w:rPr>
        <w:t>站场工程子单元</w:t>
      </w:r>
      <w:bookmarkEnd w:id="239"/>
      <w:bookmarkEnd w:id="240"/>
    </w:p>
    <w:p w14:paraId="43193805" w14:textId="77777777" w:rsidR="00000000" w:rsidRDefault="00000000">
      <w:pPr>
        <w:topLinePunct w:val="0"/>
        <w:ind w:firstLine="562"/>
        <w:rPr>
          <w:szCs w:val="28"/>
        </w:rPr>
      </w:pPr>
      <w:r>
        <w:rPr>
          <w:rFonts w:hint="eastAsia"/>
          <w:b/>
          <w:bCs/>
        </w:rPr>
        <w:t>（企业信息保密未公开）</w:t>
      </w:r>
      <w:r>
        <w:rPr>
          <w:szCs w:val="28"/>
        </w:rPr>
        <w:t>。</w:t>
      </w:r>
    </w:p>
    <w:p w14:paraId="3986FC39" w14:textId="77777777" w:rsidR="00000000" w:rsidRDefault="00000000">
      <w:pPr>
        <w:pStyle w:val="3"/>
        <w:rPr>
          <w:color w:val="auto"/>
          <w:lang w:val="en-US"/>
        </w:rPr>
      </w:pPr>
      <w:bookmarkStart w:id="241" w:name="_Toc12372"/>
      <w:r>
        <w:rPr>
          <w:color w:val="auto"/>
          <w:lang w:val="en-US"/>
        </w:rPr>
        <w:t>站场天然气泄漏后果模拟</w:t>
      </w:r>
      <w:bookmarkEnd w:id="241"/>
    </w:p>
    <w:p w14:paraId="0A86D979" w14:textId="77777777" w:rsidR="00000000" w:rsidRDefault="00000000">
      <w:pPr>
        <w:ind w:firstLine="560"/>
      </w:pPr>
      <w:r>
        <w:t>在生产过程中可能发生的泄漏是工艺管道、设备发生损坏，引发天然气泄漏。故本报告假设</w:t>
      </w:r>
      <w:r>
        <w:rPr>
          <w:rFonts w:hint="eastAsia"/>
        </w:rPr>
        <w:t>焦页</w:t>
      </w:r>
      <w:r>
        <w:rPr>
          <w:rFonts w:hint="eastAsia"/>
        </w:rPr>
        <w:t>68</w:t>
      </w:r>
      <w:r>
        <w:rPr>
          <w:rFonts w:hint="eastAsia"/>
        </w:rPr>
        <w:t>平台分离器</w:t>
      </w:r>
      <w:r>
        <w:t>发生泄漏，站场工艺管道内天然气释放，进而发生火灾或爆炸事故。</w:t>
      </w:r>
    </w:p>
    <w:p w14:paraId="7251A45C" w14:textId="77777777" w:rsidR="00000000" w:rsidRDefault="00000000">
      <w:pPr>
        <w:ind w:firstLine="560"/>
      </w:pPr>
      <w:r>
        <w:t>利用中国安全生产科学研究院定量风险分析软件（</w:t>
      </w:r>
      <w:r>
        <w:t>CASST QRA</w:t>
      </w:r>
      <w:r>
        <w:t>，版本号：</w:t>
      </w:r>
      <w:r>
        <w:t>V2.1</w:t>
      </w:r>
      <w:r>
        <w:t>），对</w:t>
      </w:r>
      <w:r>
        <w:rPr>
          <w:rFonts w:hint="eastAsia"/>
        </w:rPr>
        <w:t>焦页</w:t>
      </w:r>
      <w:r>
        <w:rPr>
          <w:rFonts w:hint="eastAsia"/>
        </w:rPr>
        <w:t>68</w:t>
      </w:r>
      <w:r>
        <w:rPr>
          <w:rFonts w:hint="eastAsia"/>
        </w:rPr>
        <w:t>平台分离器</w:t>
      </w:r>
      <w:r>
        <w:t>的</w:t>
      </w:r>
      <w:r>
        <w:rPr>
          <w:rFonts w:hint="eastAsia"/>
        </w:rPr>
        <w:t>天然气</w:t>
      </w:r>
      <w:r>
        <w:t>泄漏事故后果进行模拟。模拟后果图如下：</w:t>
      </w:r>
    </w:p>
    <w:p w14:paraId="411B6079" w14:textId="2335731B" w:rsidR="00000000" w:rsidRDefault="00000000">
      <w:pPr>
        <w:pStyle w:val="Default"/>
        <w:rPr>
          <w:color w:val="auto"/>
        </w:rPr>
      </w:pPr>
    </w:p>
    <w:p w14:paraId="5250CFF5" w14:textId="77777777" w:rsidR="00000000" w:rsidRDefault="00000000">
      <w:pPr>
        <w:pStyle w:val="Default"/>
        <w:snapToGrid w:val="0"/>
        <w:spacing w:line="560" w:lineRule="exact"/>
        <w:jc w:val="center"/>
        <w:rPr>
          <w:b/>
          <w:bCs/>
          <w:color w:val="auto"/>
          <w:sz w:val="21"/>
          <w:szCs w:val="21"/>
        </w:rPr>
      </w:pPr>
      <w:r>
        <w:rPr>
          <w:rFonts w:hint="eastAsia"/>
          <w:b/>
          <w:bCs/>
          <w:color w:val="auto"/>
          <w:sz w:val="21"/>
          <w:szCs w:val="21"/>
        </w:rPr>
        <w:t>图5.4-1 焦页68平台分离器阀门大孔泄漏云爆后果图</w:t>
      </w:r>
    </w:p>
    <w:p w14:paraId="0146C738" w14:textId="548D9006" w:rsidR="00000000" w:rsidRDefault="00000000">
      <w:pPr>
        <w:pStyle w:val="Default"/>
        <w:rPr>
          <w:color w:val="auto"/>
        </w:rPr>
      </w:pPr>
    </w:p>
    <w:p w14:paraId="13556153" w14:textId="77777777" w:rsidR="00000000" w:rsidRDefault="00000000">
      <w:pPr>
        <w:pStyle w:val="Default"/>
        <w:snapToGrid w:val="0"/>
        <w:spacing w:line="560" w:lineRule="exact"/>
        <w:jc w:val="center"/>
        <w:rPr>
          <w:rFonts w:hint="eastAsia"/>
          <w:b/>
          <w:bCs/>
          <w:color w:val="auto"/>
          <w:sz w:val="21"/>
          <w:szCs w:val="21"/>
        </w:rPr>
      </w:pPr>
      <w:r>
        <w:rPr>
          <w:rFonts w:hint="eastAsia"/>
          <w:b/>
          <w:bCs/>
          <w:color w:val="auto"/>
          <w:sz w:val="21"/>
          <w:szCs w:val="21"/>
        </w:rPr>
        <w:t>图5.4-2 焦页68平台分离器管道完全破裂云爆后果图</w:t>
      </w:r>
    </w:p>
    <w:p w14:paraId="4D83668C" w14:textId="77777777" w:rsidR="00000000" w:rsidRDefault="00000000">
      <w:pPr>
        <w:pStyle w:val="a5"/>
        <w:tabs>
          <w:tab w:val="left" w:pos="0"/>
        </w:tabs>
        <w:spacing w:beforeLines="0" w:before="0" w:afterLines="50" w:after="120" w:line="560" w:lineRule="exact"/>
        <w:rPr>
          <w:rFonts w:eastAsia="黑体"/>
          <w:szCs w:val="24"/>
        </w:rPr>
      </w:pPr>
      <w:r>
        <w:t>表</w:t>
      </w:r>
      <w:r>
        <w:t xml:space="preserve"> </w:t>
      </w:r>
      <w:fldSimple w:instr=" STYLEREF 2 \s ">
        <w:r>
          <w:t>5.4</w:t>
        </w:r>
      </w:fldSimple>
      <w:r>
        <w:t>-</w:t>
      </w:r>
      <w:r>
        <w:rPr>
          <w:rFonts w:hint="eastAsia"/>
        </w:rPr>
        <w:t xml:space="preserve">3 </w:t>
      </w:r>
      <w:r>
        <w:rPr>
          <w:rFonts w:hint="eastAsia"/>
        </w:rPr>
        <w:t>事故</w:t>
      </w:r>
      <w:r>
        <w:rPr>
          <w:rFonts w:eastAsia="黑体" w:hint="eastAsia"/>
          <w:szCs w:val="24"/>
        </w:rPr>
        <w:t>后果</w:t>
      </w:r>
      <w:r>
        <w:rPr>
          <w:rFonts w:eastAsia="黑体"/>
          <w:szCs w:val="24"/>
        </w:rPr>
        <w:t>表</w:t>
      </w:r>
    </w:p>
    <w:tbl>
      <w:tblPr>
        <w:tblW w:w="4996"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04"/>
        <w:gridCol w:w="1487"/>
        <w:gridCol w:w="2093"/>
        <w:gridCol w:w="733"/>
        <w:gridCol w:w="733"/>
        <w:gridCol w:w="734"/>
        <w:gridCol w:w="735"/>
      </w:tblGrid>
      <w:tr w:rsidR="00000000" w14:paraId="28E7B2DA" w14:textId="77777777">
        <w:trPr>
          <w:trHeight w:val="624"/>
        </w:trPr>
        <w:tc>
          <w:tcPr>
            <w:tcW w:w="1576" w:type="pct"/>
            <w:tcBorders>
              <w:tl2br w:val="nil"/>
              <w:tr2bl w:val="nil"/>
            </w:tcBorders>
            <w:vAlign w:val="center"/>
          </w:tcPr>
          <w:p w14:paraId="4501F372" w14:textId="77777777" w:rsidR="00000000" w:rsidRDefault="00000000">
            <w:pPr>
              <w:widowControl/>
              <w:spacing w:line="240" w:lineRule="auto"/>
              <w:ind w:firstLineChars="0" w:firstLine="0"/>
              <w:jc w:val="center"/>
              <w:textAlignment w:val="center"/>
              <w:rPr>
                <w:b/>
                <w:bCs/>
                <w:sz w:val="21"/>
                <w:szCs w:val="21"/>
              </w:rPr>
            </w:pPr>
            <w:r>
              <w:rPr>
                <w:b/>
                <w:bCs/>
                <w:kern w:val="0"/>
                <w:sz w:val="21"/>
                <w:szCs w:val="21"/>
                <w:lang w:bidi="ar"/>
              </w:rPr>
              <w:t>危险源</w:t>
            </w:r>
          </w:p>
        </w:tc>
        <w:tc>
          <w:tcPr>
            <w:tcW w:w="779" w:type="pct"/>
            <w:tcBorders>
              <w:tl2br w:val="nil"/>
              <w:tr2bl w:val="nil"/>
            </w:tcBorders>
            <w:vAlign w:val="center"/>
          </w:tcPr>
          <w:p w14:paraId="76E531D4" w14:textId="77777777" w:rsidR="00000000" w:rsidRDefault="00000000">
            <w:pPr>
              <w:widowControl/>
              <w:spacing w:line="240" w:lineRule="auto"/>
              <w:ind w:firstLineChars="0" w:firstLine="0"/>
              <w:jc w:val="center"/>
              <w:textAlignment w:val="center"/>
              <w:rPr>
                <w:b/>
                <w:bCs/>
                <w:sz w:val="21"/>
                <w:szCs w:val="21"/>
              </w:rPr>
            </w:pPr>
            <w:r>
              <w:rPr>
                <w:b/>
                <w:bCs/>
                <w:kern w:val="0"/>
                <w:sz w:val="21"/>
                <w:szCs w:val="21"/>
                <w:lang w:bidi="ar"/>
              </w:rPr>
              <w:t>泄漏模式</w:t>
            </w:r>
          </w:p>
        </w:tc>
        <w:tc>
          <w:tcPr>
            <w:tcW w:w="1093" w:type="pct"/>
            <w:tcBorders>
              <w:tl2br w:val="nil"/>
              <w:tr2bl w:val="nil"/>
            </w:tcBorders>
            <w:vAlign w:val="center"/>
          </w:tcPr>
          <w:p w14:paraId="51B594EA" w14:textId="77777777" w:rsidR="00000000" w:rsidRDefault="00000000">
            <w:pPr>
              <w:widowControl/>
              <w:spacing w:line="240" w:lineRule="auto"/>
              <w:ind w:firstLineChars="0" w:firstLine="0"/>
              <w:jc w:val="center"/>
              <w:textAlignment w:val="center"/>
              <w:rPr>
                <w:b/>
                <w:bCs/>
                <w:sz w:val="21"/>
                <w:szCs w:val="21"/>
              </w:rPr>
            </w:pPr>
            <w:r>
              <w:rPr>
                <w:b/>
                <w:bCs/>
                <w:kern w:val="0"/>
                <w:sz w:val="21"/>
                <w:szCs w:val="21"/>
                <w:lang w:bidi="ar"/>
              </w:rPr>
              <w:t>灾害模式</w:t>
            </w:r>
          </w:p>
        </w:tc>
        <w:tc>
          <w:tcPr>
            <w:tcW w:w="387" w:type="pct"/>
            <w:tcBorders>
              <w:tl2br w:val="nil"/>
              <w:tr2bl w:val="nil"/>
            </w:tcBorders>
            <w:vAlign w:val="center"/>
          </w:tcPr>
          <w:p w14:paraId="3E1EBB6F" w14:textId="77777777" w:rsidR="00000000" w:rsidRDefault="00000000">
            <w:pPr>
              <w:widowControl/>
              <w:spacing w:line="240" w:lineRule="auto"/>
              <w:ind w:firstLineChars="0" w:firstLine="0"/>
              <w:jc w:val="center"/>
              <w:textAlignment w:val="center"/>
              <w:rPr>
                <w:b/>
                <w:bCs/>
                <w:sz w:val="21"/>
                <w:szCs w:val="21"/>
              </w:rPr>
            </w:pPr>
            <w:r>
              <w:rPr>
                <w:b/>
                <w:bCs/>
                <w:kern w:val="0"/>
                <w:sz w:val="21"/>
                <w:szCs w:val="21"/>
                <w:lang w:bidi="ar"/>
              </w:rPr>
              <w:t>死亡半径</w:t>
            </w:r>
            <w:r>
              <w:rPr>
                <w:b/>
                <w:bCs/>
                <w:kern w:val="0"/>
                <w:sz w:val="21"/>
                <w:szCs w:val="21"/>
                <w:lang w:bidi="ar"/>
              </w:rPr>
              <w:t>(m)</w:t>
            </w:r>
          </w:p>
        </w:tc>
        <w:tc>
          <w:tcPr>
            <w:tcW w:w="387" w:type="pct"/>
            <w:tcBorders>
              <w:tl2br w:val="nil"/>
              <w:tr2bl w:val="nil"/>
            </w:tcBorders>
            <w:vAlign w:val="center"/>
          </w:tcPr>
          <w:p w14:paraId="3C0976C7" w14:textId="77777777" w:rsidR="00000000" w:rsidRDefault="00000000">
            <w:pPr>
              <w:widowControl/>
              <w:spacing w:line="240" w:lineRule="auto"/>
              <w:ind w:firstLineChars="0" w:firstLine="0"/>
              <w:jc w:val="center"/>
              <w:textAlignment w:val="center"/>
              <w:rPr>
                <w:b/>
                <w:bCs/>
                <w:sz w:val="21"/>
                <w:szCs w:val="21"/>
              </w:rPr>
            </w:pPr>
            <w:r>
              <w:rPr>
                <w:b/>
                <w:bCs/>
                <w:kern w:val="0"/>
                <w:sz w:val="21"/>
                <w:szCs w:val="21"/>
                <w:lang w:bidi="ar"/>
              </w:rPr>
              <w:t>重伤半径</w:t>
            </w:r>
            <w:r>
              <w:rPr>
                <w:b/>
                <w:bCs/>
                <w:kern w:val="0"/>
                <w:sz w:val="21"/>
                <w:szCs w:val="21"/>
                <w:lang w:bidi="ar"/>
              </w:rPr>
              <w:t>(</w:t>
            </w:r>
            <w:r>
              <w:rPr>
                <w:rStyle w:val="font01"/>
                <w:rFonts w:ascii="Times New Roman" w:hAnsi="Times New Roman" w:cs="Times New Roman" w:hint="default"/>
                <w:b/>
                <w:bCs/>
                <w:color w:val="auto"/>
                <w:sz w:val="21"/>
                <w:szCs w:val="21"/>
                <w:lang w:bidi="ar"/>
              </w:rPr>
              <w:t>m)</w:t>
            </w:r>
          </w:p>
        </w:tc>
        <w:tc>
          <w:tcPr>
            <w:tcW w:w="387" w:type="pct"/>
            <w:tcBorders>
              <w:tl2br w:val="nil"/>
              <w:tr2bl w:val="nil"/>
            </w:tcBorders>
            <w:vAlign w:val="center"/>
          </w:tcPr>
          <w:p w14:paraId="521E87E2" w14:textId="77777777" w:rsidR="00000000" w:rsidRDefault="00000000">
            <w:pPr>
              <w:widowControl/>
              <w:spacing w:line="240" w:lineRule="auto"/>
              <w:ind w:firstLineChars="0" w:firstLine="0"/>
              <w:jc w:val="center"/>
              <w:textAlignment w:val="center"/>
              <w:rPr>
                <w:b/>
                <w:bCs/>
                <w:sz w:val="21"/>
                <w:szCs w:val="21"/>
              </w:rPr>
            </w:pPr>
            <w:r>
              <w:rPr>
                <w:b/>
                <w:bCs/>
                <w:kern w:val="0"/>
                <w:sz w:val="21"/>
                <w:szCs w:val="21"/>
                <w:lang w:bidi="ar"/>
              </w:rPr>
              <w:t>轻伤半径</w:t>
            </w:r>
            <w:r>
              <w:rPr>
                <w:b/>
                <w:bCs/>
                <w:kern w:val="0"/>
                <w:sz w:val="21"/>
                <w:szCs w:val="21"/>
                <w:lang w:bidi="ar"/>
              </w:rPr>
              <w:t>(</w:t>
            </w:r>
            <w:r>
              <w:rPr>
                <w:rStyle w:val="font01"/>
                <w:rFonts w:ascii="Times New Roman" w:hAnsi="Times New Roman" w:cs="Times New Roman" w:hint="default"/>
                <w:b/>
                <w:bCs/>
                <w:color w:val="auto"/>
                <w:sz w:val="21"/>
                <w:szCs w:val="21"/>
                <w:lang w:bidi="ar"/>
              </w:rPr>
              <w:t>m)</w:t>
            </w:r>
          </w:p>
        </w:tc>
        <w:tc>
          <w:tcPr>
            <w:tcW w:w="388" w:type="pct"/>
            <w:tcBorders>
              <w:tl2br w:val="nil"/>
              <w:tr2bl w:val="nil"/>
            </w:tcBorders>
            <w:vAlign w:val="center"/>
          </w:tcPr>
          <w:p w14:paraId="784FCFE6" w14:textId="77777777" w:rsidR="00000000" w:rsidRDefault="00000000">
            <w:pPr>
              <w:widowControl/>
              <w:spacing w:line="240" w:lineRule="auto"/>
              <w:ind w:firstLineChars="0" w:firstLine="0"/>
              <w:jc w:val="center"/>
              <w:textAlignment w:val="center"/>
              <w:rPr>
                <w:b/>
                <w:bCs/>
                <w:sz w:val="21"/>
                <w:szCs w:val="21"/>
              </w:rPr>
            </w:pPr>
            <w:r>
              <w:rPr>
                <w:b/>
                <w:bCs/>
                <w:kern w:val="0"/>
                <w:sz w:val="21"/>
                <w:szCs w:val="21"/>
                <w:lang w:bidi="ar"/>
              </w:rPr>
              <w:t>多米诺半径</w:t>
            </w:r>
            <w:r>
              <w:rPr>
                <w:b/>
                <w:bCs/>
                <w:kern w:val="0"/>
                <w:sz w:val="21"/>
                <w:szCs w:val="21"/>
                <w:lang w:bidi="ar"/>
              </w:rPr>
              <w:t>(m)</w:t>
            </w:r>
          </w:p>
        </w:tc>
      </w:tr>
      <w:tr w:rsidR="00000000" w14:paraId="7BC9E168" w14:textId="77777777">
        <w:trPr>
          <w:trHeight w:val="312"/>
        </w:trPr>
        <w:tc>
          <w:tcPr>
            <w:tcW w:w="1576" w:type="pct"/>
            <w:tcBorders>
              <w:tl2br w:val="nil"/>
              <w:tr2bl w:val="nil"/>
            </w:tcBorders>
            <w:noWrap/>
            <w:vAlign w:val="bottom"/>
          </w:tcPr>
          <w:p w14:paraId="5BC51841" w14:textId="77777777" w:rsidR="00000000" w:rsidRDefault="00000000">
            <w:pPr>
              <w:widowControl/>
              <w:spacing w:line="240" w:lineRule="auto"/>
              <w:ind w:firstLineChars="0" w:firstLine="0"/>
              <w:jc w:val="left"/>
              <w:textAlignment w:val="bottom"/>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bottom"/>
          </w:tcPr>
          <w:p w14:paraId="33406542" w14:textId="77777777" w:rsidR="00000000" w:rsidRDefault="00000000">
            <w:pPr>
              <w:widowControl/>
              <w:spacing w:line="240" w:lineRule="auto"/>
              <w:ind w:firstLineChars="0" w:firstLine="0"/>
              <w:jc w:val="center"/>
              <w:textAlignment w:val="bottom"/>
              <w:rPr>
                <w:sz w:val="21"/>
                <w:szCs w:val="21"/>
              </w:rPr>
            </w:pPr>
            <w:r>
              <w:rPr>
                <w:kern w:val="0"/>
                <w:sz w:val="21"/>
                <w:szCs w:val="21"/>
                <w:lang w:bidi="ar"/>
              </w:rPr>
              <w:t>阀门中孔泄漏</w:t>
            </w:r>
          </w:p>
        </w:tc>
        <w:tc>
          <w:tcPr>
            <w:tcW w:w="1093" w:type="pct"/>
            <w:tcBorders>
              <w:tl2br w:val="nil"/>
              <w:tr2bl w:val="nil"/>
            </w:tcBorders>
            <w:noWrap/>
            <w:vAlign w:val="bottom"/>
          </w:tcPr>
          <w:p w14:paraId="4879612E" w14:textId="77777777" w:rsidR="00000000" w:rsidRDefault="00000000">
            <w:pPr>
              <w:widowControl/>
              <w:spacing w:line="240" w:lineRule="auto"/>
              <w:ind w:firstLineChars="0" w:firstLine="0"/>
              <w:jc w:val="center"/>
              <w:textAlignment w:val="bottom"/>
              <w:rPr>
                <w:sz w:val="21"/>
                <w:szCs w:val="21"/>
              </w:rPr>
            </w:pPr>
            <w:r>
              <w:rPr>
                <w:kern w:val="0"/>
                <w:sz w:val="21"/>
                <w:szCs w:val="21"/>
                <w:lang w:bidi="ar"/>
              </w:rPr>
              <w:t>闪火</w:t>
            </w:r>
            <w:r>
              <w:rPr>
                <w:rFonts w:hint="eastAsia"/>
                <w:kern w:val="0"/>
                <w:sz w:val="21"/>
                <w:szCs w:val="21"/>
                <w:lang w:bidi="ar"/>
              </w:rPr>
              <w:t>：</w:t>
            </w:r>
            <w:r>
              <w:rPr>
                <w:kern w:val="0"/>
                <w:sz w:val="21"/>
                <w:szCs w:val="21"/>
                <w:lang w:bidi="ar"/>
              </w:rPr>
              <w:t>静风</w:t>
            </w:r>
            <w:r>
              <w:rPr>
                <w:rFonts w:hint="eastAsia"/>
                <w:kern w:val="0"/>
                <w:sz w:val="21"/>
                <w:szCs w:val="21"/>
                <w:lang w:bidi="ar"/>
              </w:rPr>
              <w:t>，</w:t>
            </w:r>
            <w:r>
              <w:rPr>
                <w:kern w:val="0"/>
                <w:sz w:val="21"/>
                <w:szCs w:val="21"/>
                <w:lang w:bidi="ar"/>
              </w:rPr>
              <w:t>E</w:t>
            </w:r>
            <w:r>
              <w:rPr>
                <w:kern w:val="0"/>
                <w:sz w:val="21"/>
                <w:szCs w:val="21"/>
                <w:lang w:bidi="ar"/>
              </w:rPr>
              <w:t>类</w:t>
            </w:r>
          </w:p>
        </w:tc>
        <w:tc>
          <w:tcPr>
            <w:tcW w:w="387" w:type="pct"/>
            <w:tcBorders>
              <w:tl2br w:val="nil"/>
              <w:tr2bl w:val="nil"/>
            </w:tcBorders>
            <w:noWrap/>
            <w:vAlign w:val="bottom"/>
          </w:tcPr>
          <w:p w14:paraId="7391F122" w14:textId="77777777" w:rsidR="00000000" w:rsidRDefault="00000000">
            <w:pPr>
              <w:widowControl/>
              <w:spacing w:line="240" w:lineRule="auto"/>
              <w:ind w:firstLineChars="0" w:firstLine="0"/>
              <w:jc w:val="center"/>
              <w:textAlignment w:val="bottom"/>
              <w:rPr>
                <w:sz w:val="21"/>
                <w:szCs w:val="21"/>
              </w:rPr>
            </w:pPr>
            <w:r>
              <w:rPr>
                <w:kern w:val="0"/>
                <w:sz w:val="21"/>
                <w:szCs w:val="21"/>
                <w:lang w:bidi="ar"/>
              </w:rPr>
              <w:t>33</w:t>
            </w:r>
          </w:p>
        </w:tc>
        <w:tc>
          <w:tcPr>
            <w:tcW w:w="387" w:type="pct"/>
            <w:tcBorders>
              <w:tl2br w:val="nil"/>
              <w:tr2bl w:val="nil"/>
            </w:tcBorders>
            <w:noWrap/>
            <w:vAlign w:val="center"/>
          </w:tcPr>
          <w:p w14:paraId="40DC93DF"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7" w:type="pct"/>
            <w:tcBorders>
              <w:tl2br w:val="nil"/>
              <w:tr2bl w:val="nil"/>
            </w:tcBorders>
            <w:noWrap/>
            <w:vAlign w:val="center"/>
          </w:tcPr>
          <w:p w14:paraId="6921A8DA"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8" w:type="pct"/>
            <w:tcBorders>
              <w:tl2br w:val="nil"/>
              <w:tr2bl w:val="nil"/>
            </w:tcBorders>
            <w:noWrap/>
            <w:vAlign w:val="center"/>
          </w:tcPr>
          <w:p w14:paraId="4B57A10A"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r>
      <w:tr w:rsidR="00000000" w14:paraId="30FFACE0" w14:textId="77777777">
        <w:trPr>
          <w:trHeight w:val="312"/>
        </w:trPr>
        <w:tc>
          <w:tcPr>
            <w:tcW w:w="1576" w:type="pct"/>
            <w:tcBorders>
              <w:tl2br w:val="nil"/>
              <w:tr2bl w:val="nil"/>
            </w:tcBorders>
            <w:noWrap/>
            <w:vAlign w:val="bottom"/>
          </w:tcPr>
          <w:p w14:paraId="0AD95EC0" w14:textId="77777777" w:rsidR="00000000" w:rsidRDefault="00000000">
            <w:pPr>
              <w:widowControl/>
              <w:spacing w:line="240" w:lineRule="auto"/>
              <w:ind w:firstLineChars="0" w:firstLine="0"/>
              <w:jc w:val="left"/>
              <w:textAlignment w:val="bottom"/>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bottom"/>
          </w:tcPr>
          <w:p w14:paraId="5014AAEA" w14:textId="77777777" w:rsidR="00000000" w:rsidRDefault="00000000">
            <w:pPr>
              <w:widowControl/>
              <w:spacing w:line="240" w:lineRule="auto"/>
              <w:ind w:firstLineChars="0" w:firstLine="0"/>
              <w:jc w:val="center"/>
              <w:textAlignment w:val="bottom"/>
              <w:rPr>
                <w:sz w:val="21"/>
                <w:szCs w:val="21"/>
              </w:rPr>
            </w:pPr>
            <w:r>
              <w:rPr>
                <w:kern w:val="0"/>
                <w:sz w:val="21"/>
                <w:szCs w:val="21"/>
                <w:lang w:bidi="ar"/>
              </w:rPr>
              <w:t>阀门大孔泄漏</w:t>
            </w:r>
          </w:p>
        </w:tc>
        <w:tc>
          <w:tcPr>
            <w:tcW w:w="1093" w:type="pct"/>
            <w:tcBorders>
              <w:tl2br w:val="nil"/>
              <w:tr2bl w:val="nil"/>
            </w:tcBorders>
            <w:noWrap/>
            <w:vAlign w:val="bottom"/>
          </w:tcPr>
          <w:p w14:paraId="43EDB191" w14:textId="77777777" w:rsidR="00000000" w:rsidRDefault="00000000">
            <w:pPr>
              <w:widowControl/>
              <w:spacing w:line="240" w:lineRule="auto"/>
              <w:ind w:firstLineChars="0" w:firstLine="0"/>
              <w:jc w:val="center"/>
              <w:textAlignment w:val="bottom"/>
              <w:rPr>
                <w:sz w:val="21"/>
                <w:szCs w:val="21"/>
              </w:rPr>
            </w:pPr>
            <w:r>
              <w:rPr>
                <w:kern w:val="0"/>
                <w:sz w:val="21"/>
                <w:szCs w:val="21"/>
                <w:lang w:bidi="ar"/>
              </w:rPr>
              <w:t>闪火</w:t>
            </w:r>
            <w:r>
              <w:rPr>
                <w:rFonts w:hint="eastAsia"/>
                <w:kern w:val="0"/>
                <w:sz w:val="21"/>
                <w:szCs w:val="21"/>
                <w:lang w:bidi="ar"/>
              </w:rPr>
              <w:t>：</w:t>
            </w:r>
            <w:r>
              <w:rPr>
                <w:kern w:val="0"/>
                <w:sz w:val="21"/>
                <w:szCs w:val="21"/>
                <w:lang w:bidi="ar"/>
              </w:rPr>
              <w:t>静风</w:t>
            </w:r>
            <w:r>
              <w:rPr>
                <w:rFonts w:hint="eastAsia"/>
                <w:kern w:val="0"/>
                <w:sz w:val="21"/>
                <w:szCs w:val="21"/>
                <w:lang w:bidi="ar"/>
              </w:rPr>
              <w:t>，</w:t>
            </w:r>
            <w:r>
              <w:rPr>
                <w:kern w:val="0"/>
                <w:sz w:val="21"/>
                <w:szCs w:val="21"/>
                <w:lang w:bidi="ar"/>
              </w:rPr>
              <w:t>E</w:t>
            </w:r>
            <w:r>
              <w:rPr>
                <w:kern w:val="0"/>
                <w:sz w:val="21"/>
                <w:szCs w:val="21"/>
                <w:lang w:bidi="ar"/>
              </w:rPr>
              <w:t>类</w:t>
            </w:r>
          </w:p>
        </w:tc>
        <w:tc>
          <w:tcPr>
            <w:tcW w:w="387" w:type="pct"/>
            <w:tcBorders>
              <w:tl2br w:val="nil"/>
              <w:tr2bl w:val="nil"/>
            </w:tcBorders>
            <w:noWrap/>
            <w:vAlign w:val="bottom"/>
          </w:tcPr>
          <w:p w14:paraId="10C1EA5C" w14:textId="77777777" w:rsidR="00000000" w:rsidRDefault="00000000">
            <w:pPr>
              <w:widowControl/>
              <w:spacing w:line="240" w:lineRule="auto"/>
              <w:ind w:firstLineChars="0" w:firstLine="0"/>
              <w:jc w:val="center"/>
              <w:textAlignment w:val="bottom"/>
              <w:rPr>
                <w:sz w:val="21"/>
                <w:szCs w:val="21"/>
              </w:rPr>
            </w:pPr>
            <w:r>
              <w:rPr>
                <w:kern w:val="0"/>
                <w:sz w:val="21"/>
                <w:szCs w:val="21"/>
                <w:lang w:bidi="ar"/>
              </w:rPr>
              <w:t>33</w:t>
            </w:r>
          </w:p>
        </w:tc>
        <w:tc>
          <w:tcPr>
            <w:tcW w:w="387" w:type="pct"/>
            <w:tcBorders>
              <w:tl2br w:val="nil"/>
              <w:tr2bl w:val="nil"/>
            </w:tcBorders>
            <w:noWrap/>
            <w:vAlign w:val="center"/>
          </w:tcPr>
          <w:p w14:paraId="7A48875C"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7" w:type="pct"/>
            <w:tcBorders>
              <w:tl2br w:val="nil"/>
              <w:tr2bl w:val="nil"/>
            </w:tcBorders>
            <w:noWrap/>
            <w:vAlign w:val="center"/>
          </w:tcPr>
          <w:p w14:paraId="4B7DE09D"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8" w:type="pct"/>
            <w:tcBorders>
              <w:tl2br w:val="nil"/>
              <w:tr2bl w:val="nil"/>
            </w:tcBorders>
            <w:noWrap/>
            <w:vAlign w:val="center"/>
          </w:tcPr>
          <w:p w14:paraId="371EBB2E"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r>
      <w:tr w:rsidR="00000000" w14:paraId="6A347911" w14:textId="77777777">
        <w:trPr>
          <w:trHeight w:val="312"/>
        </w:trPr>
        <w:tc>
          <w:tcPr>
            <w:tcW w:w="1576" w:type="pct"/>
            <w:tcBorders>
              <w:tl2br w:val="nil"/>
              <w:tr2bl w:val="nil"/>
            </w:tcBorders>
            <w:noWrap/>
            <w:vAlign w:val="center"/>
          </w:tcPr>
          <w:p w14:paraId="5B97ED0F" w14:textId="77777777" w:rsidR="00000000" w:rsidRDefault="00000000">
            <w:pPr>
              <w:widowControl/>
              <w:spacing w:line="240" w:lineRule="auto"/>
              <w:ind w:firstLineChars="0" w:firstLine="0"/>
              <w:jc w:val="left"/>
              <w:textAlignment w:val="center"/>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center"/>
          </w:tcPr>
          <w:p w14:paraId="6E6E3090"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管道中孔泄漏</w:t>
            </w:r>
          </w:p>
        </w:tc>
        <w:tc>
          <w:tcPr>
            <w:tcW w:w="1093" w:type="pct"/>
            <w:tcBorders>
              <w:tl2br w:val="nil"/>
              <w:tr2bl w:val="nil"/>
            </w:tcBorders>
            <w:noWrap/>
            <w:vAlign w:val="center"/>
          </w:tcPr>
          <w:p w14:paraId="1449F588"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静风</w:t>
            </w:r>
            <w:r>
              <w:rPr>
                <w:rFonts w:hint="eastAsia"/>
                <w:kern w:val="0"/>
                <w:sz w:val="21"/>
                <w:szCs w:val="21"/>
                <w:lang w:bidi="ar"/>
              </w:rPr>
              <w:t>，</w:t>
            </w:r>
            <w:r>
              <w:rPr>
                <w:kern w:val="0"/>
                <w:sz w:val="21"/>
                <w:szCs w:val="21"/>
                <w:lang w:bidi="ar"/>
              </w:rPr>
              <w:t>E</w:t>
            </w:r>
            <w:r>
              <w:rPr>
                <w:kern w:val="0"/>
                <w:sz w:val="21"/>
                <w:szCs w:val="21"/>
                <w:lang w:bidi="ar"/>
              </w:rPr>
              <w:t>类</w:t>
            </w:r>
          </w:p>
        </w:tc>
        <w:tc>
          <w:tcPr>
            <w:tcW w:w="387" w:type="pct"/>
            <w:tcBorders>
              <w:tl2br w:val="nil"/>
              <w:tr2bl w:val="nil"/>
            </w:tcBorders>
            <w:noWrap/>
            <w:vAlign w:val="center"/>
          </w:tcPr>
          <w:p w14:paraId="745D2790"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33</w:t>
            </w:r>
          </w:p>
        </w:tc>
        <w:tc>
          <w:tcPr>
            <w:tcW w:w="387" w:type="pct"/>
            <w:tcBorders>
              <w:tl2br w:val="nil"/>
              <w:tr2bl w:val="nil"/>
            </w:tcBorders>
            <w:noWrap/>
            <w:vAlign w:val="center"/>
          </w:tcPr>
          <w:p w14:paraId="34C3B241"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7" w:type="pct"/>
            <w:tcBorders>
              <w:tl2br w:val="nil"/>
              <w:tr2bl w:val="nil"/>
            </w:tcBorders>
            <w:noWrap/>
            <w:vAlign w:val="center"/>
          </w:tcPr>
          <w:p w14:paraId="529A33AA"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8" w:type="pct"/>
            <w:tcBorders>
              <w:tl2br w:val="nil"/>
              <w:tr2bl w:val="nil"/>
            </w:tcBorders>
            <w:noWrap/>
            <w:vAlign w:val="center"/>
          </w:tcPr>
          <w:p w14:paraId="00BCE89D"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r>
      <w:tr w:rsidR="00000000" w14:paraId="43AE87CF" w14:textId="77777777">
        <w:trPr>
          <w:trHeight w:val="312"/>
        </w:trPr>
        <w:tc>
          <w:tcPr>
            <w:tcW w:w="1576" w:type="pct"/>
            <w:tcBorders>
              <w:tl2br w:val="nil"/>
              <w:tr2bl w:val="nil"/>
            </w:tcBorders>
            <w:noWrap/>
            <w:vAlign w:val="center"/>
          </w:tcPr>
          <w:p w14:paraId="7A157D8E" w14:textId="77777777" w:rsidR="00000000" w:rsidRDefault="00000000">
            <w:pPr>
              <w:widowControl/>
              <w:spacing w:line="240" w:lineRule="auto"/>
              <w:ind w:firstLineChars="0" w:firstLine="0"/>
              <w:jc w:val="left"/>
              <w:textAlignment w:val="center"/>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center"/>
          </w:tcPr>
          <w:p w14:paraId="257EA9F9"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管道大孔泄漏</w:t>
            </w:r>
          </w:p>
        </w:tc>
        <w:tc>
          <w:tcPr>
            <w:tcW w:w="1093" w:type="pct"/>
            <w:tcBorders>
              <w:tl2br w:val="nil"/>
              <w:tr2bl w:val="nil"/>
            </w:tcBorders>
            <w:noWrap/>
            <w:vAlign w:val="center"/>
          </w:tcPr>
          <w:p w14:paraId="074B72D4"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静风</w:t>
            </w:r>
            <w:r>
              <w:rPr>
                <w:rFonts w:hint="eastAsia"/>
                <w:kern w:val="0"/>
                <w:sz w:val="21"/>
                <w:szCs w:val="21"/>
                <w:lang w:bidi="ar"/>
              </w:rPr>
              <w:t>，</w:t>
            </w:r>
            <w:r>
              <w:rPr>
                <w:kern w:val="0"/>
                <w:sz w:val="21"/>
                <w:szCs w:val="21"/>
                <w:lang w:bidi="ar"/>
              </w:rPr>
              <w:t>E</w:t>
            </w:r>
            <w:r>
              <w:rPr>
                <w:kern w:val="0"/>
                <w:sz w:val="21"/>
                <w:szCs w:val="21"/>
                <w:lang w:bidi="ar"/>
              </w:rPr>
              <w:t>类</w:t>
            </w:r>
          </w:p>
        </w:tc>
        <w:tc>
          <w:tcPr>
            <w:tcW w:w="387" w:type="pct"/>
            <w:tcBorders>
              <w:tl2br w:val="nil"/>
              <w:tr2bl w:val="nil"/>
            </w:tcBorders>
            <w:noWrap/>
            <w:vAlign w:val="center"/>
          </w:tcPr>
          <w:p w14:paraId="7480D96C"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33</w:t>
            </w:r>
          </w:p>
        </w:tc>
        <w:tc>
          <w:tcPr>
            <w:tcW w:w="387" w:type="pct"/>
            <w:tcBorders>
              <w:tl2br w:val="nil"/>
              <w:tr2bl w:val="nil"/>
            </w:tcBorders>
            <w:noWrap/>
            <w:vAlign w:val="center"/>
          </w:tcPr>
          <w:p w14:paraId="0E21FD19"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7" w:type="pct"/>
            <w:tcBorders>
              <w:tl2br w:val="nil"/>
              <w:tr2bl w:val="nil"/>
            </w:tcBorders>
            <w:noWrap/>
            <w:vAlign w:val="center"/>
          </w:tcPr>
          <w:p w14:paraId="48F75B1C"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8" w:type="pct"/>
            <w:tcBorders>
              <w:tl2br w:val="nil"/>
              <w:tr2bl w:val="nil"/>
            </w:tcBorders>
            <w:noWrap/>
            <w:vAlign w:val="center"/>
          </w:tcPr>
          <w:p w14:paraId="546F0F65"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r>
      <w:tr w:rsidR="00000000" w14:paraId="40B47F74" w14:textId="77777777">
        <w:trPr>
          <w:trHeight w:val="312"/>
        </w:trPr>
        <w:tc>
          <w:tcPr>
            <w:tcW w:w="1576" w:type="pct"/>
            <w:tcBorders>
              <w:tl2br w:val="nil"/>
              <w:tr2bl w:val="nil"/>
            </w:tcBorders>
            <w:noWrap/>
            <w:vAlign w:val="center"/>
          </w:tcPr>
          <w:p w14:paraId="199CDC2E" w14:textId="77777777" w:rsidR="00000000" w:rsidRDefault="00000000">
            <w:pPr>
              <w:widowControl/>
              <w:spacing w:line="240" w:lineRule="auto"/>
              <w:ind w:firstLineChars="0" w:firstLine="0"/>
              <w:jc w:val="left"/>
              <w:textAlignment w:val="center"/>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center"/>
          </w:tcPr>
          <w:p w14:paraId="31B78B3B"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管道完全破裂</w:t>
            </w:r>
          </w:p>
        </w:tc>
        <w:tc>
          <w:tcPr>
            <w:tcW w:w="1093" w:type="pct"/>
            <w:tcBorders>
              <w:tl2br w:val="nil"/>
              <w:tr2bl w:val="nil"/>
            </w:tcBorders>
            <w:noWrap/>
            <w:vAlign w:val="center"/>
          </w:tcPr>
          <w:p w14:paraId="69652AF3"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静风</w:t>
            </w:r>
            <w:r>
              <w:rPr>
                <w:rFonts w:hint="eastAsia"/>
                <w:kern w:val="0"/>
                <w:sz w:val="21"/>
                <w:szCs w:val="21"/>
                <w:lang w:bidi="ar"/>
              </w:rPr>
              <w:t>，</w:t>
            </w:r>
            <w:r>
              <w:rPr>
                <w:kern w:val="0"/>
                <w:sz w:val="21"/>
                <w:szCs w:val="21"/>
                <w:lang w:bidi="ar"/>
              </w:rPr>
              <w:t>E</w:t>
            </w:r>
            <w:r>
              <w:rPr>
                <w:kern w:val="0"/>
                <w:sz w:val="21"/>
                <w:szCs w:val="21"/>
                <w:lang w:bidi="ar"/>
              </w:rPr>
              <w:t>类</w:t>
            </w:r>
          </w:p>
        </w:tc>
        <w:tc>
          <w:tcPr>
            <w:tcW w:w="387" w:type="pct"/>
            <w:tcBorders>
              <w:tl2br w:val="nil"/>
              <w:tr2bl w:val="nil"/>
            </w:tcBorders>
            <w:noWrap/>
            <w:vAlign w:val="center"/>
          </w:tcPr>
          <w:p w14:paraId="692DA848"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33</w:t>
            </w:r>
          </w:p>
        </w:tc>
        <w:tc>
          <w:tcPr>
            <w:tcW w:w="387" w:type="pct"/>
            <w:tcBorders>
              <w:tl2br w:val="nil"/>
              <w:tr2bl w:val="nil"/>
            </w:tcBorders>
            <w:noWrap/>
            <w:vAlign w:val="center"/>
          </w:tcPr>
          <w:p w14:paraId="179DC39A"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7" w:type="pct"/>
            <w:tcBorders>
              <w:tl2br w:val="nil"/>
              <w:tr2bl w:val="nil"/>
            </w:tcBorders>
            <w:noWrap/>
            <w:vAlign w:val="center"/>
          </w:tcPr>
          <w:p w14:paraId="1A659E93"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8" w:type="pct"/>
            <w:tcBorders>
              <w:tl2br w:val="nil"/>
              <w:tr2bl w:val="nil"/>
            </w:tcBorders>
            <w:noWrap/>
            <w:vAlign w:val="center"/>
          </w:tcPr>
          <w:p w14:paraId="478126A6"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r>
      <w:tr w:rsidR="00000000" w14:paraId="383B5B04" w14:textId="77777777">
        <w:trPr>
          <w:trHeight w:val="312"/>
        </w:trPr>
        <w:tc>
          <w:tcPr>
            <w:tcW w:w="1576" w:type="pct"/>
            <w:tcBorders>
              <w:tl2br w:val="nil"/>
              <w:tr2bl w:val="nil"/>
            </w:tcBorders>
            <w:noWrap/>
            <w:vAlign w:val="center"/>
          </w:tcPr>
          <w:p w14:paraId="678A541D" w14:textId="77777777" w:rsidR="00000000" w:rsidRDefault="00000000">
            <w:pPr>
              <w:widowControl/>
              <w:spacing w:line="240" w:lineRule="auto"/>
              <w:ind w:firstLineChars="0" w:firstLine="0"/>
              <w:jc w:val="left"/>
              <w:textAlignment w:val="center"/>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center"/>
          </w:tcPr>
          <w:p w14:paraId="40C9C79C"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阀门中孔泄漏</w:t>
            </w:r>
          </w:p>
        </w:tc>
        <w:tc>
          <w:tcPr>
            <w:tcW w:w="1093" w:type="pct"/>
            <w:tcBorders>
              <w:tl2br w:val="nil"/>
              <w:tr2bl w:val="nil"/>
            </w:tcBorders>
            <w:noWrap/>
            <w:vAlign w:val="center"/>
          </w:tcPr>
          <w:p w14:paraId="17FB74CE"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1.2m/s</w:t>
            </w:r>
            <w:r>
              <w:rPr>
                <w:rFonts w:hint="eastAsia"/>
                <w:kern w:val="0"/>
                <w:sz w:val="21"/>
                <w:szCs w:val="21"/>
                <w:lang w:bidi="ar"/>
              </w:rPr>
              <w:t>，</w:t>
            </w:r>
            <w:r>
              <w:rPr>
                <w:kern w:val="0"/>
                <w:sz w:val="21"/>
                <w:szCs w:val="21"/>
                <w:lang w:bidi="ar"/>
              </w:rPr>
              <w:t>E</w:t>
            </w:r>
            <w:r>
              <w:rPr>
                <w:kern w:val="0"/>
                <w:sz w:val="21"/>
                <w:szCs w:val="21"/>
                <w:lang w:bidi="ar"/>
              </w:rPr>
              <w:t>类</w:t>
            </w:r>
          </w:p>
        </w:tc>
        <w:tc>
          <w:tcPr>
            <w:tcW w:w="387" w:type="pct"/>
            <w:tcBorders>
              <w:tl2br w:val="nil"/>
              <w:tr2bl w:val="nil"/>
            </w:tcBorders>
            <w:noWrap/>
            <w:vAlign w:val="center"/>
          </w:tcPr>
          <w:p w14:paraId="24BCC11A"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30</w:t>
            </w:r>
          </w:p>
        </w:tc>
        <w:tc>
          <w:tcPr>
            <w:tcW w:w="387" w:type="pct"/>
            <w:tcBorders>
              <w:tl2br w:val="nil"/>
              <w:tr2bl w:val="nil"/>
            </w:tcBorders>
            <w:noWrap/>
            <w:vAlign w:val="center"/>
          </w:tcPr>
          <w:p w14:paraId="7848DA1C"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7" w:type="pct"/>
            <w:tcBorders>
              <w:tl2br w:val="nil"/>
              <w:tr2bl w:val="nil"/>
            </w:tcBorders>
            <w:noWrap/>
            <w:vAlign w:val="center"/>
          </w:tcPr>
          <w:p w14:paraId="1DE451F2"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8" w:type="pct"/>
            <w:tcBorders>
              <w:tl2br w:val="nil"/>
              <w:tr2bl w:val="nil"/>
            </w:tcBorders>
            <w:noWrap/>
            <w:vAlign w:val="center"/>
          </w:tcPr>
          <w:p w14:paraId="5B28686F"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r>
      <w:tr w:rsidR="00000000" w14:paraId="1C1BDB2E" w14:textId="77777777">
        <w:trPr>
          <w:trHeight w:val="312"/>
        </w:trPr>
        <w:tc>
          <w:tcPr>
            <w:tcW w:w="1576" w:type="pct"/>
            <w:tcBorders>
              <w:tl2br w:val="nil"/>
              <w:tr2bl w:val="nil"/>
            </w:tcBorders>
            <w:noWrap/>
            <w:vAlign w:val="center"/>
          </w:tcPr>
          <w:p w14:paraId="581F897C" w14:textId="77777777" w:rsidR="00000000" w:rsidRDefault="00000000">
            <w:pPr>
              <w:widowControl/>
              <w:spacing w:line="240" w:lineRule="auto"/>
              <w:ind w:firstLineChars="0" w:firstLine="0"/>
              <w:jc w:val="left"/>
              <w:textAlignment w:val="center"/>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center"/>
          </w:tcPr>
          <w:p w14:paraId="4CEA3C81"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阀门大孔泄漏</w:t>
            </w:r>
          </w:p>
        </w:tc>
        <w:tc>
          <w:tcPr>
            <w:tcW w:w="1093" w:type="pct"/>
            <w:tcBorders>
              <w:tl2br w:val="nil"/>
              <w:tr2bl w:val="nil"/>
            </w:tcBorders>
            <w:noWrap/>
            <w:vAlign w:val="center"/>
          </w:tcPr>
          <w:p w14:paraId="511FEE43"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1.2m/s</w:t>
            </w:r>
            <w:r>
              <w:rPr>
                <w:rFonts w:hint="eastAsia"/>
                <w:kern w:val="0"/>
                <w:sz w:val="21"/>
                <w:szCs w:val="21"/>
                <w:lang w:bidi="ar"/>
              </w:rPr>
              <w:t>，</w:t>
            </w:r>
            <w:r>
              <w:rPr>
                <w:kern w:val="0"/>
                <w:sz w:val="21"/>
                <w:szCs w:val="21"/>
                <w:lang w:bidi="ar"/>
              </w:rPr>
              <w:t>E</w:t>
            </w:r>
            <w:r>
              <w:rPr>
                <w:kern w:val="0"/>
                <w:sz w:val="21"/>
                <w:szCs w:val="21"/>
                <w:lang w:bidi="ar"/>
              </w:rPr>
              <w:t>类</w:t>
            </w:r>
          </w:p>
        </w:tc>
        <w:tc>
          <w:tcPr>
            <w:tcW w:w="387" w:type="pct"/>
            <w:tcBorders>
              <w:tl2br w:val="nil"/>
              <w:tr2bl w:val="nil"/>
            </w:tcBorders>
            <w:noWrap/>
            <w:vAlign w:val="center"/>
          </w:tcPr>
          <w:p w14:paraId="51047288"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30</w:t>
            </w:r>
          </w:p>
        </w:tc>
        <w:tc>
          <w:tcPr>
            <w:tcW w:w="387" w:type="pct"/>
            <w:tcBorders>
              <w:tl2br w:val="nil"/>
              <w:tr2bl w:val="nil"/>
            </w:tcBorders>
            <w:noWrap/>
            <w:vAlign w:val="center"/>
          </w:tcPr>
          <w:p w14:paraId="32AA9E5A"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7" w:type="pct"/>
            <w:tcBorders>
              <w:tl2br w:val="nil"/>
              <w:tr2bl w:val="nil"/>
            </w:tcBorders>
            <w:noWrap/>
            <w:vAlign w:val="center"/>
          </w:tcPr>
          <w:p w14:paraId="5689BF75"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8" w:type="pct"/>
            <w:tcBorders>
              <w:tl2br w:val="nil"/>
              <w:tr2bl w:val="nil"/>
            </w:tcBorders>
            <w:noWrap/>
            <w:vAlign w:val="center"/>
          </w:tcPr>
          <w:p w14:paraId="7D82C065"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r>
      <w:tr w:rsidR="00000000" w14:paraId="030EBF29" w14:textId="77777777">
        <w:trPr>
          <w:trHeight w:val="312"/>
        </w:trPr>
        <w:tc>
          <w:tcPr>
            <w:tcW w:w="1576" w:type="pct"/>
            <w:tcBorders>
              <w:tl2br w:val="nil"/>
              <w:tr2bl w:val="nil"/>
            </w:tcBorders>
            <w:noWrap/>
            <w:vAlign w:val="center"/>
          </w:tcPr>
          <w:p w14:paraId="73B42A2E" w14:textId="77777777" w:rsidR="00000000" w:rsidRDefault="00000000">
            <w:pPr>
              <w:widowControl/>
              <w:spacing w:line="240" w:lineRule="auto"/>
              <w:ind w:firstLineChars="0" w:firstLine="0"/>
              <w:jc w:val="left"/>
              <w:textAlignment w:val="center"/>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center"/>
          </w:tcPr>
          <w:p w14:paraId="61C328EF"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管道中孔泄漏</w:t>
            </w:r>
          </w:p>
        </w:tc>
        <w:tc>
          <w:tcPr>
            <w:tcW w:w="1093" w:type="pct"/>
            <w:tcBorders>
              <w:tl2br w:val="nil"/>
              <w:tr2bl w:val="nil"/>
            </w:tcBorders>
            <w:noWrap/>
            <w:vAlign w:val="center"/>
          </w:tcPr>
          <w:p w14:paraId="17064D57"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1.2m/s</w:t>
            </w:r>
            <w:r>
              <w:rPr>
                <w:rFonts w:hint="eastAsia"/>
                <w:kern w:val="0"/>
                <w:sz w:val="21"/>
                <w:szCs w:val="21"/>
                <w:lang w:bidi="ar"/>
              </w:rPr>
              <w:t>，</w:t>
            </w:r>
            <w:r>
              <w:rPr>
                <w:kern w:val="0"/>
                <w:sz w:val="21"/>
                <w:szCs w:val="21"/>
                <w:lang w:bidi="ar"/>
              </w:rPr>
              <w:t>E</w:t>
            </w:r>
            <w:r>
              <w:rPr>
                <w:kern w:val="0"/>
                <w:sz w:val="21"/>
                <w:szCs w:val="21"/>
                <w:lang w:bidi="ar"/>
              </w:rPr>
              <w:t>类</w:t>
            </w:r>
          </w:p>
        </w:tc>
        <w:tc>
          <w:tcPr>
            <w:tcW w:w="387" w:type="pct"/>
            <w:tcBorders>
              <w:tl2br w:val="nil"/>
              <w:tr2bl w:val="nil"/>
            </w:tcBorders>
            <w:noWrap/>
            <w:vAlign w:val="center"/>
          </w:tcPr>
          <w:p w14:paraId="67D1C763"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30</w:t>
            </w:r>
          </w:p>
        </w:tc>
        <w:tc>
          <w:tcPr>
            <w:tcW w:w="387" w:type="pct"/>
            <w:tcBorders>
              <w:tl2br w:val="nil"/>
              <w:tr2bl w:val="nil"/>
            </w:tcBorders>
            <w:noWrap/>
            <w:vAlign w:val="center"/>
          </w:tcPr>
          <w:p w14:paraId="75DB176C"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7" w:type="pct"/>
            <w:tcBorders>
              <w:tl2br w:val="nil"/>
              <w:tr2bl w:val="nil"/>
            </w:tcBorders>
            <w:noWrap/>
            <w:vAlign w:val="center"/>
          </w:tcPr>
          <w:p w14:paraId="711E911A"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8" w:type="pct"/>
            <w:tcBorders>
              <w:tl2br w:val="nil"/>
              <w:tr2bl w:val="nil"/>
            </w:tcBorders>
            <w:noWrap/>
            <w:vAlign w:val="center"/>
          </w:tcPr>
          <w:p w14:paraId="3CB190DA"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r>
      <w:tr w:rsidR="00000000" w14:paraId="0DEB7679" w14:textId="77777777">
        <w:trPr>
          <w:trHeight w:val="312"/>
        </w:trPr>
        <w:tc>
          <w:tcPr>
            <w:tcW w:w="1576" w:type="pct"/>
            <w:tcBorders>
              <w:tl2br w:val="nil"/>
              <w:tr2bl w:val="nil"/>
            </w:tcBorders>
            <w:noWrap/>
            <w:vAlign w:val="center"/>
          </w:tcPr>
          <w:p w14:paraId="67C831B4" w14:textId="77777777" w:rsidR="00000000" w:rsidRDefault="00000000">
            <w:pPr>
              <w:widowControl/>
              <w:spacing w:line="240" w:lineRule="auto"/>
              <w:ind w:firstLineChars="0" w:firstLine="0"/>
              <w:jc w:val="left"/>
              <w:textAlignment w:val="center"/>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center"/>
          </w:tcPr>
          <w:p w14:paraId="0627ADDF"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管道大孔泄漏</w:t>
            </w:r>
          </w:p>
        </w:tc>
        <w:tc>
          <w:tcPr>
            <w:tcW w:w="1093" w:type="pct"/>
            <w:tcBorders>
              <w:tl2br w:val="nil"/>
              <w:tr2bl w:val="nil"/>
            </w:tcBorders>
            <w:noWrap/>
            <w:vAlign w:val="center"/>
          </w:tcPr>
          <w:p w14:paraId="3B460892"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1.2m/s</w:t>
            </w:r>
            <w:r>
              <w:rPr>
                <w:rFonts w:hint="eastAsia"/>
                <w:kern w:val="0"/>
                <w:sz w:val="21"/>
                <w:szCs w:val="21"/>
                <w:lang w:bidi="ar"/>
              </w:rPr>
              <w:t>，</w:t>
            </w:r>
            <w:r>
              <w:rPr>
                <w:kern w:val="0"/>
                <w:sz w:val="21"/>
                <w:szCs w:val="21"/>
                <w:lang w:bidi="ar"/>
              </w:rPr>
              <w:t>E</w:t>
            </w:r>
            <w:r>
              <w:rPr>
                <w:kern w:val="0"/>
                <w:sz w:val="21"/>
                <w:szCs w:val="21"/>
                <w:lang w:bidi="ar"/>
              </w:rPr>
              <w:t>类</w:t>
            </w:r>
          </w:p>
        </w:tc>
        <w:tc>
          <w:tcPr>
            <w:tcW w:w="387" w:type="pct"/>
            <w:tcBorders>
              <w:tl2br w:val="nil"/>
              <w:tr2bl w:val="nil"/>
            </w:tcBorders>
            <w:noWrap/>
            <w:vAlign w:val="center"/>
          </w:tcPr>
          <w:p w14:paraId="08C3AA99"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30</w:t>
            </w:r>
          </w:p>
        </w:tc>
        <w:tc>
          <w:tcPr>
            <w:tcW w:w="387" w:type="pct"/>
            <w:tcBorders>
              <w:tl2br w:val="nil"/>
              <w:tr2bl w:val="nil"/>
            </w:tcBorders>
            <w:noWrap/>
            <w:vAlign w:val="center"/>
          </w:tcPr>
          <w:p w14:paraId="55747617"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7" w:type="pct"/>
            <w:tcBorders>
              <w:tl2br w:val="nil"/>
              <w:tr2bl w:val="nil"/>
            </w:tcBorders>
            <w:noWrap/>
            <w:vAlign w:val="center"/>
          </w:tcPr>
          <w:p w14:paraId="6FE32745"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8" w:type="pct"/>
            <w:tcBorders>
              <w:tl2br w:val="nil"/>
              <w:tr2bl w:val="nil"/>
            </w:tcBorders>
            <w:noWrap/>
            <w:vAlign w:val="center"/>
          </w:tcPr>
          <w:p w14:paraId="786676E0"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r>
      <w:tr w:rsidR="00000000" w14:paraId="182712D4" w14:textId="77777777">
        <w:trPr>
          <w:trHeight w:val="312"/>
        </w:trPr>
        <w:tc>
          <w:tcPr>
            <w:tcW w:w="1576" w:type="pct"/>
            <w:tcBorders>
              <w:tl2br w:val="nil"/>
              <w:tr2bl w:val="nil"/>
            </w:tcBorders>
            <w:noWrap/>
            <w:vAlign w:val="center"/>
          </w:tcPr>
          <w:p w14:paraId="1D2CC69E" w14:textId="77777777" w:rsidR="00000000" w:rsidRDefault="00000000">
            <w:pPr>
              <w:widowControl/>
              <w:spacing w:line="240" w:lineRule="auto"/>
              <w:ind w:firstLineChars="0" w:firstLine="0"/>
              <w:jc w:val="left"/>
              <w:textAlignment w:val="center"/>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center"/>
          </w:tcPr>
          <w:p w14:paraId="59CC59E3"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管道完全破裂</w:t>
            </w:r>
          </w:p>
        </w:tc>
        <w:tc>
          <w:tcPr>
            <w:tcW w:w="1093" w:type="pct"/>
            <w:tcBorders>
              <w:tl2br w:val="nil"/>
              <w:tr2bl w:val="nil"/>
            </w:tcBorders>
            <w:noWrap/>
            <w:vAlign w:val="center"/>
          </w:tcPr>
          <w:p w14:paraId="0FA1460A"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1.2m/s</w:t>
            </w:r>
            <w:r>
              <w:rPr>
                <w:rFonts w:hint="eastAsia"/>
                <w:kern w:val="0"/>
                <w:sz w:val="21"/>
                <w:szCs w:val="21"/>
                <w:lang w:bidi="ar"/>
              </w:rPr>
              <w:t>，</w:t>
            </w:r>
            <w:r>
              <w:rPr>
                <w:kern w:val="0"/>
                <w:sz w:val="21"/>
                <w:szCs w:val="21"/>
                <w:lang w:bidi="ar"/>
              </w:rPr>
              <w:t>E</w:t>
            </w:r>
            <w:r>
              <w:rPr>
                <w:kern w:val="0"/>
                <w:sz w:val="21"/>
                <w:szCs w:val="21"/>
                <w:lang w:bidi="ar"/>
              </w:rPr>
              <w:t>类</w:t>
            </w:r>
          </w:p>
        </w:tc>
        <w:tc>
          <w:tcPr>
            <w:tcW w:w="387" w:type="pct"/>
            <w:tcBorders>
              <w:tl2br w:val="nil"/>
              <w:tr2bl w:val="nil"/>
            </w:tcBorders>
            <w:noWrap/>
            <w:vAlign w:val="center"/>
          </w:tcPr>
          <w:p w14:paraId="3908A8AD"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30</w:t>
            </w:r>
          </w:p>
        </w:tc>
        <w:tc>
          <w:tcPr>
            <w:tcW w:w="387" w:type="pct"/>
            <w:tcBorders>
              <w:tl2br w:val="nil"/>
              <w:tr2bl w:val="nil"/>
            </w:tcBorders>
            <w:noWrap/>
            <w:vAlign w:val="center"/>
          </w:tcPr>
          <w:p w14:paraId="1C3BD3C9"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7" w:type="pct"/>
            <w:tcBorders>
              <w:tl2br w:val="nil"/>
              <w:tr2bl w:val="nil"/>
            </w:tcBorders>
            <w:noWrap/>
            <w:vAlign w:val="center"/>
          </w:tcPr>
          <w:p w14:paraId="3E387ED1"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c>
          <w:tcPr>
            <w:tcW w:w="388" w:type="pct"/>
            <w:tcBorders>
              <w:tl2br w:val="nil"/>
              <w:tr2bl w:val="nil"/>
            </w:tcBorders>
            <w:noWrap/>
            <w:vAlign w:val="center"/>
          </w:tcPr>
          <w:p w14:paraId="1865E5A1"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w:t>
            </w:r>
          </w:p>
        </w:tc>
      </w:tr>
      <w:tr w:rsidR="00000000" w14:paraId="48C65C5D" w14:textId="77777777">
        <w:trPr>
          <w:trHeight w:val="312"/>
        </w:trPr>
        <w:tc>
          <w:tcPr>
            <w:tcW w:w="1576" w:type="pct"/>
            <w:tcBorders>
              <w:tl2br w:val="nil"/>
              <w:tr2bl w:val="nil"/>
            </w:tcBorders>
            <w:noWrap/>
            <w:vAlign w:val="center"/>
          </w:tcPr>
          <w:p w14:paraId="2E0A117A" w14:textId="77777777" w:rsidR="00000000" w:rsidRDefault="00000000">
            <w:pPr>
              <w:widowControl/>
              <w:spacing w:line="240" w:lineRule="auto"/>
              <w:ind w:firstLineChars="0" w:firstLine="0"/>
              <w:jc w:val="left"/>
              <w:textAlignment w:val="center"/>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center"/>
          </w:tcPr>
          <w:p w14:paraId="534D5394"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阀门中孔泄漏</w:t>
            </w:r>
          </w:p>
        </w:tc>
        <w:tc>
          <w:tcPr>
            <w:tcW w:w="1093" w:type="pct"/>
            <w:tcBorders>
              <w:tl2br w:val="nil"/>
              <w:tr2bl w:val="nil"/>
            </w:tcBorders>
            <w:noWrap/>
            <w:vAlign w:val="center"/>
          </w:tcPr>
          <w:p w14:paraId="588C41EF"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云爆</w:t>
            </w:r>
          </w:p>
        </w:tc>
        <w:tc>
          <w:tcPr>
            <w:tcW w:w="387" w:type="pct"/>
            <w:tcBorders>
              <w:tl2br w:val="nil"/>
              <w:tr2bl w:val="nil"/>
            </w:tcBorders>
            <w:noWrap/>
            <w:vAlign w:val="center"/>
          </w:tcPr>
          <w:p w14:paraId="17CA609E"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28</w:t>
            </w:r>
          </w:p>
        </w:tc>
        <w:tc>
          <w:tcPr>
            <w:tcW w:w="387" w:type="pct"/>
            <w:tcBorders>
              <w:tl2br w:val="nil"/>
              <w:tr2bl w:val="nil"/>
            </w:tcBorders>
            <w:noWrap/>
            <w:vAlign w:val="center"/>
          </w:tcPr>
          <w:p w14:paraId="49E94B5D"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49</w:t>
            </w:r>
          </w:p>
        </w:tc>
        <w:tc>
          <w:tcPr>
            <w:tcW w:w="387" w:type="pct"/>
            <w:tcBorders>
              <w:tl2br w:val="nil"/>
              <w:tr2bl w:val="nil"/>
            </w:tcBorders>
            <w:noWrap/>
            <w:vAlign w:val="center"/>
          </w:tcPr>
          <w:p w14:paraId="15FD10F2"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82</w:t>
            </w:r>
          </w:p>
        </w:tc>
        <w:tc>
          <w:tcPr>
            <w:tcW w:w="388" w:type="pct"/>
            <w:tcBorders>
              <w:tl2br w:val="nil"/>
              <w:tr2bl w:val="nil"/>
            </w:tcBorders>
            <w:noWrap/>
            <w:vAlign w:val="center"/>
          </w:tcPr>
          <w:p w14:paraId="287FC572"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39</w:t>
            </w:r>
          </w:p>
        </w:tc>
      </w:tr>
      <w:tr w:rsidR="00000000" w14:paraId="2644725D" w14:textId="77777777">
        <w:trPr>
          <w:trHeight w:val="312"/>
        </w:trPr>
        <w:tc>
          <w:tcPr>
            <w:tcW w:w="1576" w:type="pct"/>
            <w:tcBorders>
              <w:tl2br w:val="nil"/>
              <w:tr2bl w:val="nil"/>
            </w:tcBorders>
            <w:noWrap/>
            <w:vAlign w:val="center"/>
          </w:tcPr>
          <w:p w14:paraId="7CD22D3B" w14:textId="77777777" w:rsidR="00000000" w:rsidRDefault="00000000">
            <w:pPr>
              <w:widowControl/>
              <w:spacing w:line="240" w:lineRule="auto"/>
              <w:ind w:firstLineChars="0" w:firstLine="0"/>
              <w:jc w:val="left"/>
              <w:textAlignment w:val="center"/>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center"/>
          </w:tcPr>
          <w:p w14:paraId="261E1B49"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阀门大孔泄漏</w:t>
            </w:r>
          </w:p>
        </w:tc>
        <w:tc>
          <w:tcPr>
            <w:tcW w:w="1093" w:type="pct"/>
            <w:tcBorders>
              <w:tl2br w:val="nil"/>
              <w:tr2bl w:val="nil"/>
            </w:tcBorders>
            <w:noWrap/>
            <w:vAlign w:val="center"/>
          </w:tcPr>
          <w:p w14:paraId="6C0973E4"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云爆</w:t>
            </w:r>
          </w:p>
        </w:tc>
        <w:tc>
          <w:tcPr>
            <w:tcW w:w="387" w:type="pct"/>
            <w:tcBorders>
              <w:tl2br w:val="nil"/>
              <w:tr2bl w:val="nil"/>
            </w:tcBorders>
            <w:noWrap/>
            <w:vAlign w:val="center"/>
          </w:tcPr>
          <w:p w14:paraId="41AFF0C2"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28</w:t>
            </w:r>
          </w:p>
        </w:tc>
        <w:tc>
          <w:tcPr>
            <w:tcW w:w="387" w:type="pct"/>
            <w:tcBorders>
              <w:tl2br w:val="nil"/>
              <w:tr2bl w:val="nil"/>
            </w:tcBorders>
            <w:noWrap/>
            <w:vAlign w:val="center"/>
          </w:tcPr>
          <w:p w14:paraId="15B410EE"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49</w:t>
            </w:r>
          </w:p>
        </w:tc>
        <w:tc>
          <w:tcPr>
            <w:tcW w:w="387" w:type="pct"/>
            <w:tcBorders>
              <w:tl2br w:val="nil"/>
              <w:tr2bl w:val="nil"/>
            </w:tcBorders>
            <w:noWrap/>
            <w:vAlign w:val="center"/>
          </w:tcPr>
          <w:p w14:paraId="37FA34C2"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82</w:t>
            </w:r>
          </w:p>
        </w:tc>
        <w:tc>
          <w:tcPr>
            <w:tcW w:w="388" w:type="pct"/>
            <w:tcBorders>
              <w:tl2br w:val="nil"/>
              <w:tr2bl w:val="nil"/>
            </w:tcBorders>
            <w:noWrap/>
            <w:vAlign w:val="center"/>
          </w:tcPr>
          <w:p w14:paraId="14C6B618"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39</w:t>
            </w:r>
          </w:p>
        </w:tc>
      </w:tr>
      <w:tr w:rsidR="00000000" w14:paraId="119B95D6" w14:textId="77777777">
        <w:trPr>
          <w:trHeight w:val="312"/>
        </w:trPr>
        <w:tc>
          <w:tcPr>
            <w:tcW w:w="1576" w:type="pct"/>
            <w:tcBorders>
              <w:tl2br w:val="nil"/>
              <w:tr2bl w:val="nil"/>
            </w:tcBorders>
            <w:noWrap/>
            <w:vAlign w:val="center"/>
          </w:tcPr>
          <w:p w14:paraId="2AE423BE" w14:textId="77777777" w:rsidR="00000000" w:rsidRDefault="00000000">
            <w:pPr>
              <w:widowControl/>
              <w:spacing w:line="240" w:lineRule="auto"/>
              <w:ind w:firstLineChars="0" w:firstLine="0"/>
              <w:jc w:val="left"/>
              <w:textAlignment w:val="center"/>
              <w:rPr>
                <w:sz w:val="21"/>
                <w:szCs w:val="21"/>
              </w:rPr>
            </w:pPr>
            <w:r>
              <w:rPr>
                <w:kern w:val="0"/>
                <w:sz w:val="21"/>
                <w:szCs w:val="21"/>
                <w:lang w:bidi="ar"/>
              </w:rPr>
              <w:lastRenderedPageBreak/>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center"/>
          </w:tcPr>
          <w:p w14:paraId="0D3BEE38"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管道中孔泄漏</w:t>
            </w:r>
          </w:p>
        </w:tc>
        <w:tc>
          <w:tcPr>
            <w:tcW w:w="1093" w:type="pct"/>
            <w:tcBorders>
              <w:tl2br w:val="nil"/>
              <w:tr2bl w:val="nil"/>
            </w:tcBorders>
            <w:noWrap/>
            <w:vAlign w:val="center"/>
          </w:tcPr>
          <w:p w14:paraId="4F2E84AD"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云爆</w:t>
            </w:r>
          </w:p>
        </w:tc>
        <w:tc>
          <w:tcPr>
            <w:tcW w:w="387" w:type="pct"/>
            <w:tcBorders>
              <w:tl2br w:val="nil"/>
              <w:tr2bl w:val="nil"/>
            </w:tcBorders>
            <w:noWrap/>
            <w:vAlign w:val="center"/>
          </w:tcPr>
          <w:p w14:paraId="46A4D2BD"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28</w:t>
            </w:r>
          </w:p>
        </w:tc>
        <w:tc>
          <w:tcPr>
            <w:tcW w:w="387" w:type="pct"/>
            <w:tcBorders>
              <w:tl2br w:val="nil"/>
              <w:tr2bl w:val="nil"/>
            </w:tcBorders>
            <w:noWrap/>
            <w:vAlign w:val="center"/>
          </w:tcPr>
          <w:p w14:paraId="3C357A19"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49</w:t>
            </w:r>
          </w:p>
        </w:tc>
        <w:tc>
          <w:tcPr>
            <w:tcW w:w="387" w:type="pct"/>
            <w:tcBorders>
              <w:tl2br w:val="nil"/>
              <w:tr2bl w:val="nil"/>
            </w:tcBorders>
            <w:noWrap/>
            <w:vAlign w:val="center"/>
          </w:tcPr>
          <w:p w14:paraId="6A99D7F6"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82</w:t>
            </w:r>
          </w:p>
        </w:tc>
        <w:tc>
          <w:tcPr>
            <w:tcW w:w="388" w:type="pct"/>
            <w:tcBorders>
              <w:tl2br w:val="nil"/>
              <w:tr2bl w:val="nil"/>
            </w:tcBorders>
            <w:noWrap/>
            <w:vAlign w:val="center"/>
          </w:tcPr>
          <w:p w14:paraId="2AFEF221"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39</w:t>
            </w:r>
          </w:p>
        </w:tc>
      </w:tr>
      <w:tr w:rsidR="00000000" w14:paraId="28C48A9A" w14:textId="77777777">
        <w:trPr>
          <w:trHeight w:val="312"/>
        </w:trPr>
        <w:tc>
          <w:tcPr>
            <w:tcW w:w="1576" w:type="pct"/>
            <w:tcBorders>
              <w:tl2br w:val="nil"/>
              <w:tr2bl w:val="nil"/>
            </w:tcBorders>
            <w:noWrap/>
            <w:vAlign w:val="center"/>
          </w:tcPr>
          <w:p w14:paraId="18CFEEEA" w14:textId="77777777" w:rsidR="00000000" w:rsidRDefault="00000000">
            <w:pPr>
              <w:widowControl/>
              <w:spacing w:line="240" w:lineRule="auto"/>
              <w:ind w:firstLineChars="0" w:firstLine="0"/>
              <w:jc w:val="left"/>
              <w:textAlignment w:val="center"/>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center"/>
          </w:tcPr>
          <w:p w14:paraId="7C0D3503"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管道大孔泄漏</w:t>
            </w:r>
          </w:p>
        </w:tc>
        <w:tc>
          <w:tcPr>
            <w:tcW w:w="1093" w:type="pct"/>
            <w:tcBorders>
              <w:tl2br w:val="nil"/>
              <w:tr2bl w:val="nil"/>
            </w:tcBorders>
            <w:noWrap/>
            <w:vAlign w:val="center"/>
          </w:tcPr>
          <w:p w14:paraId="21B7A229"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云爆</w:t>
            </w:r>
          </w:p>
        </w:tc>
        <w:tc>
          <w:tcPr>
            <w:tcW w:w="387" w:type="pct"/>
            <w:tcBorders>
              <w:tl2br w:val="nil"/>
              <w:tr2bl w:val="nil"/>
            </w:tcBorders>
            <w:noWrap/>
            <w:vAlign w:val="center"/>
          </w:tcPr>
          <w:p w14:paraId="1CD4D24B"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28</w:t>
            </w:r>
          </w:p>
        </w:tc>
        <w:tc>
          <w:tcPr>
            <w:tcW w:w="387" w:type="pct"/>
            <w:tcBorders>
              <w:tl2br w:val="nil"/>
              <w:tr2bl w:val="nil"/>
            </w:tcBorders>
            <w:noWrap/>
            <w:vAlign w:val="center"/>
          </w:tcPr>
          <w:p w14:paraId="2B944118"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49</w:t>
            </w:r>
          </w:p>
        </w:tc>
        <w:tc>
          <w:tcPr>
            <w:tcW w:w="387" w:type="pct"/>
            <w:tcBorders>
              <w:tl2br w:val="nil"/>
              <w:tr2bl w:val="nil"/>
            </w:tcBorders>
            <w:noWrap/>
            <w:vAlign w:val="center"/>
          </w:tcPr>
          <w:p w14:paraId="7191F1E2"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82</w:t>
            </w:r>
          </w:p>
        </w:tc>
        <w:tc>
          <w:tcPr>
            <w:tcW w:w="388" w:type="pct"/>
            <w:tcBorders>
              <w:tl2br w:val="nil"/>
              <w:tr2bl w:val="nil"/>
            </w:tcBorders>
            <w:noWrap/>
            <w:vAlign w:val="center"/>
          </w:tcPr>
          <w:p w14:paraId="06F965D7"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39</w:t>
            </w:r>
          </w:p>
        </w:tc>
      </w:tr>
      <w:tr w:rsidR="00000000" w14:paraId="198486A8" w14:textId="77777777">
        <w:trPr>
          <w:trHeight w:val="312"/>
        </w:trPr>
        <w:tc>
          <w:tcPr>
            <w:tcW w:w="1576" w:type="pct"/>
            <w:tcBorders>
              <w:tl2br w:val="nil"/>
              <w:tr2bl w:val="nil"/>
            </w:tcBorders>
            <w:noWrap/>
            <w:vAlign w:val="center"/>
          </w:tcPr>
          <w:p w14:paraId="1705F0D7" w14:textId="77777777" w:rsidR="00000000" w:rsidRDefault="00000000">
            <w:pPr>
              <w:widowControl/>
              <w:spacing w:line="240" w:lineRule="auto"/>
              <w:ind w:firstLineChars="0" w:firstLine="0"/>
              <w:jc w:val="left"/>
              <w:textAlignment w:val="center"/>
              <w:rPr>
                <w:sz w:val="21"/>
                <w:szCs w:val="21"/>
              </w:rPr>
            </w:pPr>
            <w:r>
              <w:rPr>
                <w:kern w:val="0"/>
                <w:sz w:val="21"/>
                <w:szCs w:val="21"/>
                <w:lang w:bidi="ar"/>
              </w:rPr>
              <w:t>涪陵页岩气田：焦页</w:t>
            </w:r>
            <w:r>
              <w:rPr>
                <w:kern w:val="0"/>
                <w:sz w:val="21"/>
                <w:szCs w:val="21"/>
                <w:lang w:bidi="ar"/>
              </w:rPr>
              <w:t>68#</w:t>
            </w:r>
            <w:r>
              <w:rPr>
                <w:kern w:val="0"/>
                <w:sz w:val="21"/>
                <w:szCs w:val="21"/>
                <w:lang w:bidi="ar"/>
              </w:rPr>
              <w:t>分离器</w:t>
            </w:r>
          </w:p>
        </w:tc>
        <w:tc>
          <w:tcPr>
            <w:tcW w:w="779" w:type="pct"/>
            <w:tcBorders>
              <w:tl2br w:val="nil"/>
              <w:tr2bl w:val="nil"/>
            </w:tcBorders>
            <w:noWrap/>
            <w:vAlign w:val="center"/>
          </w:tcPr>
          <w:p w14:paraId="59F5391A"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管道完全破裂</w:t>
            </w:r>
          </w:p>
        </w:tc>
        <w:tc>
          <w:tcPr>
            <w:tcW w:w="1093" w:type="pct"/>
            <w:tcBorders>
              <w:tl2br w:val="nil"/>
              <w:tr2bl w:val="nil"/>
            </w:tcBorders>
            <w:noWrap/>
            <w:vAlign w:val="center"/>
          </w:tcPr>
          <w:p w14:paraId="2F9C81D9"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云爆</w:t>
            </w:r>
          </w:p>
        </w:tc>
        <w:tc>
          <w:tcPr>
            <w:tcW w:w="387" w:type="pct"/>
            <w:tcBorders>
              <w:tl2br w:val="nil"/>
              <w:tr2bl w:val="nil"/>
            </w:tcBorders>
            <w:noWrap/>
            <w:vAlign w:val="center"/>
          </w:tcPr>
          <w:p w14:paraId="222E2EC9"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28</w:t>
            </w:r>
          </w:p>
        </w:tc>
        <w:tc>
          <w:tcPr>
            <w:tcW w:w="387" w:type="pct"/>
            <w:tcBorders>
              <w:tl2br w:val="nil"/>
              <w:tr2bl w:val="nil"/>
            </w:tcBorders>
            <w:noWrap/>
            <w:vAlign w:val="center"/>
          </w:tcPr>
          <w:p w14:paraId="60C59D66"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49</w:t>
            </w:r>
          </w:p>
        </w:tc>
        <w:tc>
          <w:tcPr>
            <w:tcW w:w="387" w:type="pct"/>
            <w:tcBorders>
              <w:tl2br w:val="nil"/>
              <w:tr2bl w:val="nil"/>
            </w:tcBorders>
            <w:noWrap/>
            <w:vAlign w:val="center"/>
          </w:tcPr>
          <w:p w14:paraId="18343DBB"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82</w:t>
            </w:r>
          </w:p>
        </w:tc>
        <w:tc>
          <w:tcPr>
            <w:tcW w:w="388" w:type="pct"/>
            <w:tcBorders>
              <w:tl2br w:val="nil"/>
              <w:tr2bl w:val="nil"/>
            </w:tcBorders>
            <w:noWrap/>
            <w:vAlign w:val="center"/>
          </w:tcPr>
          <w:p w14:paraId="2730E316" w14:textId="77777777" w:rsidR="00000000" w:rsidRDefault="00000000">
            <w:pPr>
              <w:widowControl/>
              <w:spacing w:line="240" w:lineRule="auto"/>
              <w:ind w:firstLineChars="0" w:firstLine="0"/>
              <w:jc w:val="center"/>
              <w:textAlignment w:val="center"/>
              <w:rPr>
                <w:sz w:val="21"/>
                <w:szCs w:val="21"/>
              </w:rPr>
            </w:pPr>
            <w:r>
              <w:rPr>
                <w:kern w:val="0"/>
                <w:sz w:val="21"/>
                <w:szCs w:val="21"/>
                <w:lang w:bidi="ar"/>
              </w:rPr>
              <w:t>39</w:t>
            </w:r>
          </w:p>
        </w:tc>
      </w:tr>
    </w:tbl>
    <w:p w14:paraId="0C2E8F56" w14:textId="77777777" w:rsidR="00000000" w:rsidRDefault="00000000">
      <w:pPr>
        <w:pStyle w:val="Default"/>
        <w:snapToGrid w:val="0"/>
        <w:spacing w:line="560" w:lineRule="exact"/>
        <w:jc w:val="center"/>
        <w:rPr>
          <w:b/>
          <w:bCs/>
          <w:color w:val="auto"/>
          <w:sz w:val="21"/>
          <w:szCs w:val="21"/>
        </w:rPr>
      </w:pPr>
    </w:p>
    <w:p w14:paraId="713D8179" w14:textId="77777777" w:rsidR="00000000" w:rsidRDefault="00000000">
      <w:pPr>
        <w:pStyle w:val="2"/>
      </w:pPr>
      <w:bookmarkStart w:id="242" w:name="_Toc27141"/>
      <w:bookmarkStart w:id="243" w:name="_Toc26278"/>
      <w:r>
        <w:t>自然条件对工程建设和生产运行的影响</w:t>
      </w:r>
      <w:bookmarkEnd w:id="242"/>
      <w:bookmarkEnd w:id="243"/>
    </w:p>
    <w:p w14:paraId="5F9CF7BD" w14:textId="77777777" w:rsidR="00000000" w:rsidRDefault="00000000">
      <w:pPr>
        <w:ind w:firstLine="560"/>
      </w:pPr>
      <w:r>
        <w:t>1</w:t>
      </w:r>
      <w:r>
        <w:t>、涪陵地区属亚热带季风性湿润气候，常年平均气温</w:t>
      </w:r>
      <w:r>
        <w:t>15</w:t>
      </w:r>
      <w:r>
        <w:rPr>
          <w:rFonts w:ascii="宋体" w:hAnsi="宋体" w:cs="宋体" w:hint="eastAsia"/>
        </w:rPr>
        <w:t>～</w:t>
      </w:r>
      <w:r>
        <w:t>17℃</w:t>
      </w:r>
      <w:r>
        <w:t>。其总的特点是：四季分明，热量充足，季风影响突出；地势由西北向东南升高，气温递降，降水递增，立体气候明显。四季特点：春早，常有</w:t>
      </w:r>
      <w:r>
        <w:t>“</w:t>
      </w:r>
      <w:r>
        <w:t>倒春寒</w:t>
      </w:r>
      <w:r>
        <w:t>”</w:t>
      </w:r>
      <w:r>
        <w:t>和局部的风雹灾害；夏长，炎热，旱涝交错，伏旱频繁；秋短，凉爽而多绵雨；冬迟，无严寒，雨雪少，常有冬干。项目拟于</w:t>
      </w:r>
      <w:r>
        <w:t>2024</w:t>
      </w:r>
      <w:r>
        <w:t>年</w:t>
      </w:r>
      <w:r>
        <w:t>6</w:t>
      </w:r>
      <w:r>
        <w:t>月底完成建设，建设期间可能受夏季高温天气影响，施工人员长时间在高温天气下露天施工，可能发生人员中暑。区域无极端气候，气候、气象条件对本项目无制约因素。</w:t>
      </w:r>
    </w:p>
    <w:p w14:paraId="23D9065F" w14:textId="77777777" w:rsidR="00000000" w:rsidRDefault="00000000">
      <w:pPr>
        <w:ind w:firstLine="560"/>
      </w:pPr>
      <w:r>
        <w:t>2</w:t>
      </w:r>
      <w:r>
        <w:t>、根据国家地震局编制的《中国地震动参数区划图》（</w:t>
      </w:r>
      <w:r>
        <w:t>GB18306-2015</w:t>
      </w:r>
      <w:r>
        <w:t>）、《建筑抗震设计规范》（</w:t>
      </w:r>
      <w:r>
        <w:t>GB50011-2010[2016</w:t>
      </w:r>
      <w:r>
        <w:t>年版</w:t>
      </w:r>
      <w:r>
        <w:t>]</w:t>
      </w:r>
      <w:r>
        <w:t>），本工程所属区域场地抗震设防烈度为</w:t>
      </w:r>
      <w:r>
        <w:t>6</w:t>
      </w:r>
      <w:r>
        <w:t>度，设计地震分组为第一组，设计基本地震加速度为</w:t>
      </w:r>
      <w:r>
        <w:t>0.05g</w:t>
      </w:r>
      <w:r>
        <w:t>。场地土类型属中硬土，场地类别为</w:t>
      </w:r>
      <w:r>
        <w:t>Ⅰ</w:t>
      </w:r>
      <w:r>
        <w:t>类，属于可进行建设的一般场地。本工程建构筑物按抗震设防烈度</w:t>
      </w:r>
      <w:r>
        <w:t>6</w:t>
      </w:r>
      <w:r>
        <w:t>度要求进行设计。</w:t>
      </w:r>
    </w:p>
    <w:p w14:paraId="57D635E3" w14:textId="77777777" w:rsidR="00000000" w:rsidRDefault="00000000">
      <w:pPr>
        <w:pStyle w:val="2"/>
      </w:pPr>
      <w:bookmarkStart w:id="244" w:name="_Toc27877"/>
      <w:bookmarkStart w:id="245" w:name="_Toc10518"/>
      <w:r>
        <w:t>建设项目生产、作业固有危险有害因素和可能发生的各类事故与周边生产经营活动或居民生活的相互影响</w:t>
      </w:r>
      <w:bookmarkEnd w:id="244"/>
      <w:bookmarkEnd w:id="245"/>
    </w:p>
    <w:p w14:paraId="4FDE3B54" w14:textId="77777777" w:rsidR="00000000" w:rsidRDefault="00000000">
      <w:pPr>
        <w:ind w:firstLine="560"/>
      </w:pPr>
      <w:r>
        <w:t>1</w:t>
      </w:r>
      <w:r>
        <w:t>、项目运行固有危险有害因素主要为天然气泄漏。天然气为易燃易爆性物质，遇点火源可能发生火灾、爆炸事故。</w:t>
      </w:r>
    </w:p>
    <w:p w14:paraId="1B96D4A4" w14:textId="77777777" w:rsidR="00000000" w:rsidRDefault="00000000">
      <w:pPr>
        <w:ind w:firstLine="560"/>
      </w:pPr>
      <w:r>
        <w:t>2</w:t>
      </w:r>
      <w:r>
        <w:t>、扩建平台周边主要分布有为散居民房和道路、农田区域，拟建工程距离民房距离满足要求，正常生产运行时，项目与周边居民生活、生产经营活动相互影响较小。但若发生大量天然气泄漏，可能影响周边居民生活、生产经营活动及安全。</w:t>
      </w:r>
    </w:p>
    <w:p w14:paraId="04686A3A" w14:textId="77777777" w:rsidR="00000000" w:rsidRDefault="00000000">
      <w:pPr>
        <w:pStyle w:val="2"/>
      </w:pPr>
      <w:bookmarkStart w:id="246" w:name="_Toc29219"/>
      <w:bookmarkStart w:id="247" w:name="_Toc11554"/>
      <w:r>
        <w:lastRenderedPageBreak/>
        <w:t>建设项目周边法律法规予以保护的区域及与法律法规的符合性分析</w:t>
      </w:r>
      <w:bookmarkEnd w:id="246"/>
      <w:bookmarkEnd w:id="247"/>
    </w:p>
    <w:p w14:paraId="34BFF3F6" w14:textId="77777777" w:rsidR="00000000" w:rsidRDefault="00000000">
      <w:pPr>
        <w:ind w:firstLine="560"/>
      </w:pPr>
      <w:r>
        <w:t>本工程扩建平台远离城镇和居民区，项目周边无重要水工建筑、重要物资仓库、军事设施、易燃易爆仓库、机场、海（河）港码头、国家重点文物保护单位等法律法规予以保护的区域，符合要求。</w:t>
      </w:r>
    </w:p>
    <w:p w14:paraId="42FEE362" w14:textId="77777777" w:rsidR="00000000" w:rsidRDefault="00000000">
      <w:pPr>
        <w:pStyle w:val="2"/>
      </w:pPr>
      <w:bookmarkStart w:id="248" w:name="_Toc3121"/>
      <w:bookmarkStart w:id="249" w:name="_Toc21355"/>
      <w:r>
        <w:t>技术、工艺安全可靠性分析</w:t>
      </w:r>
      <w:bookmarkEnd w:id="248"/>
      <w:bookmarkEnd w:id="249"/>
    </w:p>
    <w:p w14:paraId="4765F739" w14:textId="77777777" w:rsidR="00000000" w:rsidRDefault="00000000">
      <w:pPr>
        <w:ind w:firstLine="560"/>
      </w:pPr>
      <w:r>
        <w:t>本工程未采用新工艺、新技术，未采用淘汰的工艺、技术，采用的集输工艺、技术为成熟工艺，符合《气田集输设计规范》（</w:t>
      </w:r>
      <w:r>
        <w:t>GB50349-2015</w:t>
      </w:r>
      <w:r>
        <w:t>）的要求，安全可靠性良好。</w:t>
      </w:r>
    </w:p>
    <w:p w14:paraId="2DCA30A2" w14:textId="77777777" w:rsidR="00000000" w:rsidRDefault="00000000">
      <w:pPr>
        <w:pStyle w:val="1"/>
        <w:spacing w:before="240" w:after="240"/>
      </w:pPr>
      <w:bookmarkStart w:id="250" w:name="_Toc109115836"/>
      <w:bookmarkStart w:id="251" w:name="_Toc24638"/>
      <w:r>
        <w:br w:type="page"/>
      </w:r>
      <w:bookmarkStart w:id="252" w:name="_Toc20690"/>
      <w:bookmarkStart w:id="253" w:name="_Toc109115835"/>
      <w:bookmarkStart w:id="254" w:name="_Toc24733"/>
      <w:r>
        <w:lastRenderedPageBreak/>
        <w:t>安全管理及应急管理评价</w:t>
      </w:r>
      <w:bookmarkEnd w:id="252"/>
      <w:bookmarkEnd w:id="253"/>
      <w:bookmarkEnd w:id="254"/>
    </w:p>
    <w:p w14:paraId="40B8720C" w14:textId="77777777" w:rsidR="00000000" w:rsidRDefault="00000000">
      <w:pPr>
        <w:pStyle w:val="2"/>
      </w:pPr>
      <w:bookmarkStart w:id="255" w:name="_Toc13573"/>
      <w:bookmarkStart w:id="256" w:name="_Toc11269"/>
      <w:r>
        <w:t>安全管理情况</w:t>
      </w:r>
      <w:bookmarkEnd w:id="255"/>
      <w:bookmarkEnd w:id="256"/>
    </w:p>
    <w:p w14:paraId="7EFBFCDD" w14:textId="77777777" w:rsidR="00000000" w:rsidRDefault="00000000">
      <w:pPr>
        <w:pStyle w:val="3"/>
        <w:rPr>
          <w:color w:val="auto"/>
          <w:lang w:val="en-US"/>
        </w:rPr>
      </w:pPr>
      <w:bookmarkStart w:id="257" w:name="_Toc3962"/>
      <w:r>
        <w:rPr>
          <w:color w:val="auto"/>
          <w:lang w:val="en-US"/>
        </w:rPr>
        <w:t>安全生产管理机构的设置</w:t>
      </w:r>
      <w:bookmarkEnd w:id="257"/>
    </w:p>
    <w:p w14:paraId="2420A791" w14:textId="77777777" w:rsidR="00000000" w:rsidRDefault="00000000">
      <w:pPr>
        <w:topLinePunct w:val="0"/>
        <w:ind w:firstLine="562"/>
        <w:rPr>
          <w:lang w:val="zh-CN"/>
        </w:rPr>
      </w:pPr>
      <w:r>
        <w:rPr>
          <w:rFonts w:hint="eastAsia"/>
          <w:b/>
          <w:bCs/>
        </w:rPr>
        <w:t>（企业信息保密未公开）</w:t>
      </w:r>
      <w:r>
        <w:rPr>
          <w:lang w:val="zh-CN"/>
        </w:rPr>
        <w:t>。</w:t>
      </w:r>
    </w:p>
    <w:p w14:paraId="13C93421" w14:textId="77777777" w:rsidR="00000000" w:rsidRDefault="00000000">
      <w:pPr>
        <w:pStyle w:val="3"/>
        <w:rPr>
          <w:color w:val="auto"/>
          <w:lang w:val="en-US"/>
        </w:rPr>
      </w:pPr>
      <w:bookmarkStart w:id="258" w:name="_Toc21249"/>
      <w:bookmarkStart w:id="259" w:name="_Toc25404"/>
      <w:r>
        <w:rPr>
          <w:color w:val="auto"/>
          <w:lang w:val="en-US"/>
        </w:rPr>
        <w:t>安全管理检查表</w:t>
      </w:r>
      <w:bookmarkEnd w:id="258"/>
      <w:bookmarkEnd w:id="259"/>
    </w:p>
    <w:p w14:paraId="28E19049" w14:textId="77777777" w:rsidR="00000000" w:rsidRDefault="00000000">
      <w:pPr>
        <w:topLinePunct w:val="0"/>
        <w:ind w:firstLine="562"/>
        <w:rPr>
          <w:bCs/>
          <w:szCs w:val="28"/>
        </w:rPr>
      </w:pPr>
      <w:r>
        <w:rPr>
          <w:rFonts w:hint="eastAsia"/>
          <w:b/>
          <w:bCs/>
        </w:rPr>
        <w:t>（企业信息保密未公开）</w:t>
      </w:r>
      <w:r>
        <w:rPr>
          <w:bCs/>
          <w:szCs w:val="28"/>
        </w:rPr>
        <w:t>。</w:t>
      </w:r>
    </w:p>
    <w:p w14:paraId="70690022" w14:textId="77777777" w:rsidR="00000000" w:rsidRDefault="00000000">
      <w:pPr>
        <w:pStyle w:val="3"/>
        <w:rPr>
          <w:color w:val="auto"/>
          <w:lang w:val="en-US"/>
        </w:rPr>
      </w:pPr>
      <w:bookmarkStart w:id="260" w:name="_Toc7709"/>
      <w:bookmarkStart w:id="261" w:name="_Toc16870"/>
      <w:r>
        <w:rPr>
          <w:color w:val="auto"/>
          <w:lang w:val="en-US"/>
        </w:rPr>
        <w:t>安全管理单元小结</w:t>
      </w:r>
      <w:bookmarkEnd w:id="260"/>
      <w:bookmarkEnd w:id="261"/>
    </w:p>
    <w:p w14:paraId="0736FA5D" w14:textId="77777777" w:rsidR="00000000" w:rsidRDefault="00000000">
      <w:pPr>
        <w:tabs>
          <w:tab w:val="left" w:pos="377"/>
        </w:tabs>
        <w:topLinePunct w:val="0"/>
        <w:ind w:firstLine="560"/>
        <w:rPr>
          <w:szCs w:val="28"/>
        </w:rPr>
      </w:pPr>
      <w:r>
        <w:rPr>
          <w:szCs w:val="28"/>
        </w:rPr>
        <w:t>本节采用安全检查表对安全管理、教育培训等方面的符合性方面与国家现行法律法规进行了相应的检查，共设</w:t>
      </w:r>
      <w:r>
        <w:rPr>
          <w:szCs w:val="28"/>
        </w:rPr>
        <w:t>11</w:t>
      </w:r>
      <w:r>
        <w:rPr>
          <w:szCs w:val="28"/>
        </w:rPr>
        <w:t>项检查内容，未发现不符合项。</w:t>
      </w:r>
    </w:p>
    <w:p w14:paraId="632F6560" w14:textId="77777777" w:rsidR="00000000" w:rsidRDefault="00000000">
      <w:pPr>
        <w:tabs>
          <w:tab w:val="left" w:pos="377"/>
        </w:tabs>
        <w:topLinePunct w:val="0"/>
        <w:ind w:firstLine="560"/>
        <w:rPr>
          <w:szCs w:val="28"/>
        </w:rPr>
      </w:pPr>
      <w:r>
        <w:rPr>
          <w:lang w:val="zh-CN"/>
        </w:rPr>
        <w:t>中石化重庆涪陵页岩气勘探开发有限公司、</w:t>
      </w:r>
      <w:r>
        <w:t>焦石坝采气一区管理基地成立了</w:t>
      </w:r>
      <w:r>
        <w:t>HSE</w:t>
      </w:r>
      <w:r>
        <w:t>委员会，成立有</w:t>
      </w:r>
      <w:r>
        <w:t>HSE</w:t>
      </w:r>
      <w:r>
        <w:t>管理部，配备了专职安全管理人员；制定了《</w:t>
      </w:r>
      <w:r>
        <w:t>HSE</w:t>
      </w:r>
      <w:r>
        <w:t>责任制》；作业人员均经过企业相关安全培训教育，考核合格后上岗，严格按照企业制定的安全管理、岗位操作规程进行作业；主要负责人及安全管理人员经过培训考核合格，项目安全生产管理及安全培训充分有效。</w:t>
      </w:r>
    </w:p>
    <w:p w14:paraId="2C50F86E" w14:textId="77777777" w:rsidR="00000000" w:rsidRDefault="00000000">
      <w:pPr>
        <w:pStyle w:val="2"/>
      </w:pPr>
      <w:bookmarkStart w:id="262" w:name="_Toc31579"/>
      <w:bookmarkStart w:id="263" w:name="_Toc109115837"/>
      <w:bookmarkStart w:id="264" w:name="_Toc29237"/>
      <w:bookmarkStart w:id="265" w:name="_Toc366604291"/>
      <w:r>
        <w:t>应急管理</w:t>
      </w:r>
      <w:bookmarkEnd w:id="262"/>
      <w:bookmarkEnd w:id="263"/>
      <w:bookmarkEnd w:id="264"/>
    </w:p>
    <w:p w14:paraId="395764A9" w14:textId="77777777" w:rsidR="00000000" w:rsidRDefault="00000000">
      <w:pPr>
        <w:pStyle w:val="3"/>
        <w:rPr>
          <w:color w:val="auto"/>
          <w:lang w:val="en-US"/>
        </w:rPr>
      </w:pPr>
      <w:bookmarkStart w:id="266" w:name="_Toc27566"/>
      <w:bookmarkStart w:id="267" w:name="_Toc11778"/>
      <w:bookmarkStart w:id="268" w:name="_Toc7430"/>
      <w:r>
        <w:rPr>
          <w:color w:val="auto"/>
          <w:lang w:val="en-US"/>
        </w:rPr>
        <w:t>事故应急救援及事故应急管理</w:t>
      </w:r>
      <w:bookmarkEnd w:id="266"/>
      <w:bookmarkEnd w:id="267"/>
      <w:bookmarkEnd w:id="268"/>
    </w:p>
    <w:p w14:paraId="68BD72EC" w14:textId="77777777" w:rsidR="00000000" w:rsidRDefault="00000000">
      <w:pPr>
        <w:topLinePunct w:val="0"/>
        <w:ind w:firstLine="560"/>
        <w:rPr>
          <w:lang w:val="zh-CN"/>
        </w:rPr>
      </w:pPr>
      <w:r>
        <w:t>1</w:t>
      </w:r>
      <w:r>
        <w:t>、事故应急救援预案</w:t>
      </w:r>
    </w:p>
    <w:p w14:paraId="46EEA52B" w14:textId="77777777" w:rsidR="00000000" w:rsidRDefault="00000000">
      <w:pPr>
        <w:topLinePunct w:val="0"/>
        <w:ind w:firstLine="560"/>
        <w:rPr>
          <w:lang w:val="zh-CN"/>
        </w:rPr>
      </w:pPr>
      <w:r>
        <w:rPr>
          <w:lang w:val="zh-CN"/>
        </w:rPr>
        <w:t>《中石化重庆涪陵页岩气勘探开发有限公司生产安全事故应急预案》（</w:t>
      </w:r>
      <w:r>
        <w:t>应急预案编号：</w:t>
      </w:r>
      <w:r>
        <w:rPr>
          <w:lang w:val="zh-CN"/>
        </w:rPr>
        <w:t>FLYYQ-01-2023</w:t>
      </w:r>
      <w:r>
        <w:rPr>
          <w:lang w:val="zh-CN"/>
        </w:rPr>
        <w:t>）内容包括：应急组织机构及其职责、应急预案体系与衔接、应急响应、应急处置、应急支援、应急保障措施、应急预案管理等内容，并涵盖</w:t>
      </w:r>
      <w:r>
        <w:t>井喷失控事故、火灾爆炸事故、危险化学品泄漏和中毒事故、天然气管道泄漏事故、大面积停电和停水事故、特种设备事故等</w:t>
      </w:r>
      <w:r>
        <w:rPr>
          <w:lang w:val="zh-CN"/>
        </w:rPr>
        <w:t>专项应急预案和</w:t>
      </w:r>
      <w:r>
        <w:t>站场内天然气泄漏、站场外输气管道天然气泄漏、站场内火灾（爆炸）事故、站场外输气管道火灾（爆炸）事故、突发洪涝灾害事件等</w:t>
      </w:r>
      <w:r>
        <w:rPr>
          <w:lang w:val="zh-CN"/>
        </w:rPr>
        <w:t>现场处置方案的相关</w:t>
      </w:r>
      <w:r>
        <w:rPr>
          <w:lang w:val="zh-CN"/>
        </w:rPr>
        <w:lastRenderedPageBreak/>
        <w:t>内容，进行了事故风险评估和应急资源调查。</w:t>
      </w:r>
    </w:p>
    <w:p w14:paraId="4C434FDE" w14:textId="77777777" w:rsidR="00000000" w:rsidRDefault="00000000">
      <w:pPr>
        <w:topLinePunct w:val="0"/>
        <w:ind w:firstLine="560"/>
      </w:pPr>
      <w:r>
        <w:rPr>
          <w:lang w:val="zh-CN"/>
        </w:rPr>
        <w:t>《中石化重庆涪陵页岩气勘探开发有限公司生产安全事故应急预案》已在重庆市</w:t>
      </w:r>
      <w:r>
        <w:t>应急管理局</w:t>
      </w:r>
      <w:r>
        <w:rPr>
          <w:lang w:val="zh-CN"/>
        </w:rPr>
        <w:t>备案登记，</w:t>
      </w:r>
      <w:r>
        <w:t>备案号：</w:t>
      </w:r>
      <w:r>
        <w:t>500000-2023-010R</w:t>
      </w:r>
      <w:r>
        <w:t>。</w:t>
      </w:r>
    </w:p>
    <w:p w14:paraId="4D5BCB0B" w14:textId="77777777" w:rsidR="00000000" w:rsidRDefault="00000000">
      <w:pPr>
        <w:topLinePunct w:val="0"/>
        <w:ind w:firstLine="560"/>
      </w:pPr>
      <w:r>
        <w:rPr>
          <w:bCs/>
        </w:rPr>
        <w:t>2</w:t>
      </w:r>
      <w:r>
        <w:rPr>
          <w:bCs/>
        </w:rPr>
        <w:t>、事故应急救援组织</w:t>
      </w:r>
    </w:p>
    <w:p w14:paraId="55894534" w14:textId="77777777" w:rsidR="00000000" w:rsidRDefault="00000000">
      <w:pPr>
        <w:topLinePunct w:val="0"/>
        <w:ind w:firstLine="560"/>
        <w:rPr>
          <w:lang w:val="zh-CN"/>
        </w:rPr>
      </w:pPr>
      <w:r>
        <w:rPr>
          <w:szCs w:val="28"/>
        </w:rPr>
        <w:t>涪陵页岩气公司应急组织机构由涪陵页岩气公司应急指挥中心、应急指挥中心办公室、应急工作组（技术处置组、应急资源协调组、公共关系组、通信与后勤组、财力保障组）、专家组及现场应急指挥部组成。涪陵页岩气公司突发事件应急组织机构见下图</w:t>
      </w:r>
      <w:r>
        <w:rPr>
          <w:lang w:val="zh-CN"/>
        </w:rPr>
        <w:t>。</w:t>
      </w:r>
    </w:p>
    <w:p w14:paraId="0E30BE6D" w14:textId="44B01500" w:rsidR="00000000" w:rsidRDefault="002940BE">
      <w:pPr>
        <w:topLinePunct w:val="0"/>
        <w:spacing w:line="240" w:lineRule="auto"/>
        <w:ind w:firstLineChars="0" w:firstLine="0"/>
        <w:jc w:val="center"/>
        <w:rPr>
          <w:kern w:val="21"/>
          <w:szCs w:val="28"/>
        </w:rPr>
      </w:pPr>
      <w:r>
        <w:rPr>
          <w:rFonts w:eastAsia="MingLiU"/>
          <w:noProof/>
          <w:sz w:val="22"/>
        </w:rPr>
        <mc:AlternateContent>
          <mc:Choice Requires="wpc">
            <w:drawing>
              <wp:inline distT="0" distB="0" distL="0" distR="0" wp14:anchorId="18D8CE0D" wp14:editId="1B3E6B89">
                <wp:extent cx="6028690" cy="2633345"/>
                <wp:effectExtent l="3175" t="9525" r="0" b="0"/>
                <wp:docPr id="146184671" name="画布 11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43789025" name="文本框 30"/>
                        <wps:cNvSpPr txBox="1">
                          <a:spLocks noChangeArrowheads="1"/>
                        </wps:cNvSpPr>
                        <wps:spPr bwMode="auto">
                          <a:xfrm>
                            <a:off x="4796257" y="1495094"/>
                            <a:ext cx="1010920" cy="249555"/>
                          </a:xfrm>
                          <a:prstGeom prst="rect">
                            <a:avLst/>
                          </a:prstGeom>
                          <a:noFill/>
                          <a:ln w="9525" cmpd="sng">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7B39750"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财力保障组</w:t>
                              </w:r>
                            </w:p>
                          </w:txbxContent>
                        </wps:txbx>
                        <wps:bodyPr rot="0" vert="horz" wrap="square" lIns="91440" tIns="45720" rIns="91440" bIns="45720" anchor="t" anchorCtr="0" upright="1">
                          <a:spAutoFit/>
                        </wps:bodyPr>
                      </wps:wsp>
                      <wps:wsp>
                        <wps:cNvPr id="161536492" name="文本框 39"/>
                        <wps:cNvSpPr txBox="1">
                          <a:spLocks noChangeArrowheads="1"/>
                        </wps:cNvSpPr>
                        <wps:spPr bwMode="auto">
                          <a:xfrm>
                            <a:off x="2209882" y="0"/>
                            <a:ext cx="1537335" cy="398145"/>
                          </a:xfrm>
                          <a:prstGeom prst="rect">
                            <a:avLst/>
                          </a:prstGeom>
                          <a:noFill/>
                          <a:ln w="9525" cmpd="sng">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07B254F"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涪陵页岩气公司应急指挥中心</w:t>
                              </w:r>
                            </w:p>
                          </w:txbxContent>
                        </wps:txbx>
                        <wps:bodyPr rot="0" vert="horz" wrap="square" lIns="91440" tIns="45720" rIns="91440" bIns="45720" anchor="t" anchorCtr="0" upright="1">
                          <a:spAutoFit/>
                        </wps:bodyPr>
                      </wps:wsp>
                      <wps:wsp>
                        <wps:cNvPr id="779647417" name="文本框 42"/>
                        <wps:cNvSpPr txBox="1">
                          <a:spLocks noChangeArrowheads="1"/>
                        </wps:cNvSpPr>
                        <wps:spPr bwMode="auto">
                          <a:xfrm>
                            <a:off x="4572852" y="650486"/>
                            <a:ext cx="1234440" cy="398145"/>
                          </a:xfrm>
                          <a:prstGeom prst="rect">
                            <a:avLst/>
                          </a:prstGeom>
                          <a:noFill/>
                          <a:ln w="9525" cmpd="sng">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14:paraId="5700515A"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应急值班</w:t>
                              </w:r>
                            </w:p>
                            <w:p w14:paraId="423DBF7D" w14:textId="77777777" w:rsidR="00000000" w:rsidRDefault="00000000">
                              <w:pPr>
                                <w:spacing w:line="240" w:lineRule="auto"/>
                                <w:ind w:firstLineChars="0" w:firstLine="0"/>
                                <w:jc w:val="center"/>
                                <w:rPr>
                                  <w:rFonts w:ascii="宋体" w:hAnsi="宋体"/>
                                  <w:sz w:val="18"/>
                                  <w:szCs w:val="18"/>
                                </w:rPr>
                              </w:pPr>
                              <w:r>
                                <w:rPr>
                                  <w:rFonts w:ascii="宋体" w:hAnsi="宋体" w:hint="eastAsia"/>
                                  <w:sz w:val="18"/>
                                  <w:szCs w:val="18"/>
                                </w:rPr>
                                <w:t>（生产调控中心）</w:t>
                              </w:r>
                            </w:p>
                          </w:txbxContent>
                        </wps:txbx>
                        <wps:bodyPr rot="0" vert="horz" wrap="square" lIns="91440" tIns="45720" rIns="91440" bIns="45720" anchor="t" anchorCtr="0" upright="1">
                          <a:spAutoFit/>
                        </wps:bodyPr>
                      </wps:wsp>
                      <wpg:wgp>
                        <wpg:cNvPr id="1999728390" name="组合 118"/>
                        <wpg:cNvGrpSpPr>
                          <a:grpSpLocks/>
                        </wpg:cNvGrpSpPr>
                        <wpg:grpSpPr bwMode="auto">
                          <a:xfrm>
                            <a:off x="0" y="0"/>
                            <a:ext cx="5319978" cy="2602048"/>
                            <a:chOff x="1648" y="5994"/>
                            <a:chExt cx="7263" cy="3768"/>
                          </a:xfrm>
                        </wpg:grpSpPr>
                        <wps:wsp>
                          <wps:cNvPr id="1482405313" name="文本框 43"/>
                          <wps:cNvSpPr txBox="1">
                            <a:spLocks noChangeArrowheads="1"/>
                          </wps:cNvSpPr>
                          <wps:spPr bwMode="auto">
                            <a:xfrm>
                              <a:off x="1648" y="5994"/>
                              <a:ext cx="2419" cy="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3F0BE258"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图示</w:t>
                                </w:r>
                              </w:p>
                              <w:p w14:paraId="45F72A54"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管理流程走向</w:t>
                                </w:r>
                              </w:p>
                              <w:p w14:paraId="361FA29F"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技术支持走向</w:t>
                                </w:r>
                              </w:p>
                            </w:txbxContent>
                          </wps:txbx>
                          <wps:bodyPr rot="0" vert="horz" wrap="square" lIns="91440" tIns="45720" rIns="91440" bIns="45720" anchor="t" anchorCtr="0" upright="1">
                            <a:noAutofit/>
                          </wps:bodyPr>
                        </wps:wsp>
                        <wps:wsp>
                          <wps:cNvPr id="1952405656" name="直接箭头连接符 73"/>
                          <wps:cNvCnPr>
                            <a:cxnSpLocks noChangeShapeType="1"/>
                          </wps:cNvCnPr>
                          <wps:spPr bwMode="auto">
                            <a:xfrm>
                              <a:off x="5716" y="6548"/>
                              <a:ext cx="1" cy="334"/>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8130317" name="文本框 74"/>
                          <wps:cNvSpPr txBox="1">
                            <a:spLocks noChangeArrowheads="1"/>
                          </wps:cNvSpPr>
                          <wps:spPr bwMode="auto">
                            <a:xfrm>
                              <a:off x="4342" y="6882"/>
                              <a:ext cx="2748" cy="553"/>
                            </a:xfrm>
                            <a:prstGeom prst="rect">
                              <a:avLst/>
                            </a:prstGeom>
                            <a:noFill/>
                            <a:ln w="9525" cmpd="sng">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E86E849"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应急指挥中心办公室</w:t>
                                </w:r>
                              </w:p>
                              <w:p w14:paraId="388A04DF" w14:textId="77777777" w:rsidR="00000000" w:rsidRDefault="00000000">
                                <w:pPr>
                                  <w:spacing w:line="240" w:lineRule="auto"/>
                                  <w:ind w:firstLineChars="0" w:firstLine="0"/>
                                  <w:jc w:val="center"/>
                                  <w:rPr>
                                    <w:rFonts w:ascii="宋体" w:hAnsi="宋体"/>
                                    <w:sz w:val="18"/>
                                    <w:szCs w:val="18"/>
                                  </w:rPr>
                                </w:pPr>
                                <w:r>
                                  <w:rPr>
                                    <w:rFonts w:ascii="宋体" w:hAnsi="宋体" w:hint="eastAsia"/>
                                    <w:sz w:val="18"/>
                                    <w:szCs w:val="18"/>
                                  </w:rPr>
                                  <w:t>（生产运行部）</w:t>
                                </w:r>
                              </w:p>
                            </w:txbxContent>
                          </wps:txbx>
                          <wps:bodyPr rot="0" vert="horz" wrap="square" lIns="91440" tIns="45720" rIns="91440" bIns="45720" anchor="t" anchorCtr="0" upright="1">
                            <a:noAutofit/>
                          </wps:bodyPr>
                        </wps:wsp>
                        <wps:wsp>
                          <wps:cNvPr id="2054394796" name="直接箭头连接符 91"/>
                          <wps:cNvCnPr>
                            <a:cxnSpLocks noChangeShapeType="1"/>
                          </wps:cNvCnPr>
                          <wps:spPr bwMode="auto">
                            <a:xfrm>
                              <a:off x="5707" y="7450"/>
                              <a:ext cx="1" cy="601"/>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18503877" name="直接箭头连接符 92"/>
                          <wps:cNvCnPr>
                            <a:cxnSpLocks noChangeShapeType="1"/>
                          </wps:cNvCnPr>
                          <wps:spPr bwMode="auto">
                            <a:xfrm>
                              <a:off x="1728" y="7145"/>
                              <a:ext cx="2614" cy="1"/>
                            </a:xfrm>
                            <a:prstGeom prst="straightConnector1">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wps:wsp>
                          <wps:cNvPr id="246009996" name="直接箭头连接符 93"/>
                          <wps:cNvCnPr>
                            <a:cxnSpLocks noChangeShapeType="1"/>
                          </wps:cNvCnPr>
                          <wps:spPr bwMode="auto">
                            <a:xfrm>
                              <a:off x="1727" y="7146"/>
                              <a:ext cx="1" cy="2048"/>
                            </a:xfrm>
                            <a:prstGeom prst="straightConnector1">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wps:wsp>
                          <wps:cNvPr id="724134964" name="直接箭头连接符 94"/>
                          <wps:cNvCnPr>
                            <a:cxnSpLocks noChangeShapeType="1"/>
                          </wps:cNvCnPr>
                          <wps:spPr bwMode="auto">
                            <a:xfrm>
                              <a:off x="1728" y="9191"/>
                              <a:ext cx="234" cy="3"/>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96899872" name="直接箭头连接符 95"/>
                          <wps:cNvCnPr>
                            <a:cxnSpLocks noChangeShapeType="1"/>
                          </wps:cNvCnPr>
                          <wps:spPr bwMode="auto">
                            <a:xfrm>
                              <a:off x="2063" y="6548"/>
                              <a:ext cx="494" cy="0"/>
                            </a:xfrm>
                            <a:prstGeom prst="straightConnector1">
                              <a:avLst/>
                            </a:prstGeom>
                            <a:noFill/>
                            <a:ln w="9525" cmpd="sng">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1118605863" name="直接箭头连接符 96"/>
                          <wps:cNvCnPr>
                            <a:cxnSpLocks noChangeShapeType="1"/>
                          </wps:cNvCnPr>
                          <wps:spPr bwMode="auto">
                            <a:xfrm>
                              <a:off x="2063" y="6405"/>
                              <a:ext cx="494" cy="0"/>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37596415" name="直接箭头连接符 97"/>
                          <wps:cNvCnPr>
                            <a:cxnSpLocks noChangeShapeType="1"/>
                          </wps:cNvCnPr>
                          <wps:spPr bwMode="auto">
                            <a:xfrm>
                              <a:off x="7098" y="7161"/>
                              <a:ext cx="801" cy="1"/>
                            </a:xfrm>
                            <a:prstGeom prst="straightConnector1">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wps:wsp>
                          <wps:cNvPr id="89621257" name="直接箭头连接符 98"/>
                          <wps:cNvCnPr>
                            <a:cxnSpLocks noChangeShapeType="1"/>
                          </wps:cNvCnPr>
                          <wps:spPr bwMode="auto">
                            <a:xfrm>
                              <a:off x="2700" y="7714"/>
                              <a:ext cx="6210" cy="1"/>
                            </a:xfrm>
                            <a:prstGeom prst="straightConnector1">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wps:wsp>
                          <wps:cNvPr id="11012078" name="文本框 99"/>
                          <wps:cNvSpPr txBox="1">
                            <a:spLocks noChangeArrowheads="1"/>
                          </wps:cNvSpPr>
                          <wps:spPr bwMode="auto">
                            <a:xfrm>
                              <a:off x="1962" y="8038"/>
                              <a:ext cx="1380" cy="361"/>
                            </a:xfrm>
                            <a:prstGeom prst="rect">
                              <a:avLst/>
                            </a:prstGeom>
                            <a:noFill/>
                            <a:ln w="9525" cmpd="sng">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EEC6ECB"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技术处置组</w:t>
                                </w:r>
                              </w:p>
                            </w:txbxContent>
                          </wps:txbx>
                          <wps:bodyPr rot="0" vert="horz" wrap="square" lIns="91440" tIns="45720" rIns="91440" bIns="45720" anchor="t" anchorCtr="0" upright="1">
                            <a:spAutoFit/>
                          </wps:bodyPr>
                        </wps:wsp>
                        <wps:wsp>
                          <wps:cNvPr id="749417203" name="文本框 100"/>
                          <wps:cNvSpPr txBox="1">
                            <a:spLocks noChangeArrowheads="1"/>
                          </wps:cNvSpPr>
                          <wps:spPr bwMode="auto">
                            <a:xfrm>
                              <a:off x="5038" y="8036"/>
                              <a:ext cx="1380" cy="361"/>
                            </a:xfrm>
                            <a:prstGeom prst="rect">
                              <a:avLst/>
                            </a:prstGeom>
                            <a:noFill/>
                            <a:ln w="9525" cmpd="sng">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6D8E163"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公共关系组</w:t>
                                </w:r>
                              </w:p>
                            </w:txbxContent>
                          </wps:txbx>
                          <wps:bodyPr rot="0" vert="horz" wrap="square" lIns="91440" tIns="45720" rIns="91440" bIns="45720" anchor="t" anchorCtr="0" upright="1">
                            <a:spAutoFit/>
                          </wps:bodyPr>
                        </wps:wsp>
                        <wps:wsp>
                          <wps:cNvPr id="1084952184" name="文本框 101"/>
                          <wps:cNvSpPr txBox="1">
                            <a:spLocks noChangeArrowheads="1"/>
                          </wps:cNvSpPr>
                          <wps:spPr bwMode="auto">
                            <a:xfrm>
                              <a:off x="3460" y="8034"/>
                              <a:ext cx="1461" cy="361"/>
                            </a:xfrm>
                            <a:prstGeom prst="rect">
                              <a:avLst/>
                            </a:prstGeom>
                            <a:noFill/>
                            <a:ln w="9525" cmpd="sng">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F71574D"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应急资源协调组</w:t>
                                </w:r>
                              </w:p>
                            </w:txbxContent>
                          </wps:txbx>
                          <wps:bodyPr rot="0" vert="horz" wrap="square" lIns="91440" tIns="45720" rIns="91440" bIns="45720" anchor="t" anchorCtr="0" upright="1">
                            <a:spAutoFit/>
                          </wps:bodyPr>
                        </wps:wsp>
                        <wps:wsp>
                          <wps:cNvPr id="54348703" name="文本框 102"/>
                          <wps:cNvSpPr txBox="1">
                            <a:spLocks noChangeArrowheads="1"/>
                          </wps:cNvSpPr>
                          <wps:spPr bwMode="auto">
                            <a:xfrm>
                              <a:off x="6562" y="8034"/>
                              <a:ext cx="1478" cy="361"/>
                            </a:xfrm>
                            <a:prstGeom prst="rect">
                              <a:avLst/>
                            </a:prstGeom>
                            <a:noFill/>
                            <a:ln w="9525" cmpd="sng">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454ACE0"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通信与后勤组</w:t>
                                </w:r>
                              </w:p>
                            </w:txbxContent>
                          </wps:txbx>
                          <wps:bodyPr rot="0" vert="horz" wrap="square" lIns="91440" tIns="45720" rIns="91440" bIns="45720" anchor="t" anchorCtr="0" upright="1">
                            <a:spAutoFit/>
                          </wps:bodyPr>
                        </wps:wsp>
                        <wps:wsp>
                          <wps:cNvPr id="1673062359" name="直接箭头连接符 103"/>
                          <wps:cNvCnPr>
                            <a:cxnSpLocks noChangeShapeType="1"/>
                          </wps:cNvCnPr>
                          <wps:spPr bwMode="auto">
                            <a:xfrm>
                              <a:off x="8910" y="7714"/>
                              <a:ext cx="1" cy="324"/>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95492862" name="直接箭头连接符 104"/>
                          <wps:cNvCnPr>
                            <a:cxnSpLocks noChangeShapeType="1"/>
                          </wps:cNvCnPr>
                          <wps:spPr bwMode="auto">
                            <a:xfrm>
                              <a:off x="2699" y="7726"/>
                              <a:ext cx="1" cy="325"/>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77564621" name="直接箭头连接符 105"/>
                          <wps:cNvCnPr>
                            <a:cxnSpLocks noChangeShapeType="1"/>
                          </wps:cNvCnPr>
                          <wps:spPr bwMode="auto">
                            <a:xfrm>
                              <a:off x="4237" y="7742"/>
                              <a:ext cx="1" cy="309"/>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7526909" name="直接箭头连接符 106"/>
                          <wps:cNvCnPr>
                            <a:cxnSpLocks noChangeShapeType="1"/>
                          </wps:cNvCnPr>
                          <wps:spPr bwMode="auto">
                            <a:xfrm>
                              <a:off x="7302" y="7726"/>
                              <a:ext cx="1" cy="325"/>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44317354" name="直接箭头连接符 107"/>
                          <wps:cNvCnPr>
                            <a:cxnSpLocks noChangeShapeType="1"/>
                          </wps:cNvCnPr>
                          <wps:spPr bwMode="auto">
                            <a:xfrm flipV="1">
                              <a:off x="5837" y="8498"/>
                              <a:ext cx="1" cy="312"/>
                            </a:xfrm>
                            <a:prstGeom prst="straightConnector1">
                              <a:avLst/>
                            </a:prstGeom>
                            <a:noFill/>
                            <a:ln w="9525" cmpd="sng">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2111479344" name="直接箭头连接符 108"/>
                          <wps:cNvCnPr>
                            <a:cxnSpLocks noChangeShapeType="1"/>
                          </wps:cNvCnPr>
                          <wps:spPr bwMode="auto">
                            <a:xfrm>
                              <a:off x="2689" y="9442"/>
                              <a:ext cx="1" cy="207"/>
                            </a:xfrm>
                            <a:prstGeom prst="straightConnector1">
                              <a:avLst/>
                            </a:prstGeom>
                            <a:noFill/>
                            <a:ln w="9525" cmpd="sng">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111666249" name="直接箭头连接符 109"/>
                          <wps:cNvCnPr>
                            <a:cxnSpLocks noChangeShapeType="1"/>
                          </wps:cNvCnPr>
                          <wps:spPr bwMode="auto">
                            <a:xfrm flipV="1">
                              <a:off x="2690" y="8517"/>
                              <a:ext cx="1" cy="465"/>
                            </a:xfrm>
                            <a:prstGeom prst="straightConnector1">
                              <a:avLst/>
                            </a:prstGeom>
                            <a:noFill/>
                            <a:ln w="9525" cmpd="sng">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414053933" name="文本框 110"/>
                          <wps:cNvSpPr txBox="1">
                            <a:spLocks noChangeArrowheads="1"/>
                          </wps:cNvSpPr>
                          <wps:spPr bwMode="auto">
                            <a:xfrm>
                              <a:off x="1962" y="8982"/>
                              <a:ext cx="1381" cy="361"/>
                            </a:xfrm>
                            <a:prstGeom prst="rect">
                              <a:avLst/>
                            </a:prstGeom>
                            <a:noFill/>
                            <a:ln w="9525" cmpd="sng">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F9DD45E"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专家组</w:t>
                                </w:r>
                              </w:p>
                            </w:txbxContent>
                          </wps:txbx>
                          <wps:bodyPr rot="0" vert="horz" wrap="square" lIns="91440" tIns="45720" rIns="91440" bIns="45720" anchor="t" anchorCtr="0" upright="1">
                            <a:spAutoFit/>
                          </wps:bodyPr>
                        </wps:wsp>
                        <wps:wsp>
                          <wps:cNvPr id="770905244" name="直接箭头连接符 111"/>
                          <wps:cNvCnPr>
                            <a:cxnSpLocks noChangeShapeType="1"/>
                          </wps:cNvCnPr>
                          <wps:spPr bwMode="auto">
                            <a:xfrm flipV="1">
                              <a:off x="4229" y="8517"/>
                              <a:ext cx="1" cy="302"/>
                            </a:xfrm>
                            <a:prstGeom prst="straightConnector1">
                              <a:avLst/>
                            </a:prstGeom>
                            <a:noFill/>
                            <a:ln w="9525" cmpd="sng">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944931195" name="直接箭头连接符 112"/>
                          <wps:cNvCnPr>
                            <a:cxnSpLocks noChangeShapeType="1"/>
                          </wps:cNvCnPr>
                          <wps:spPr bwMode="auto">
                            <a:xfrm flipH="1">
                              <a:off x="2690" y="8819"/>
                              <a:ext cx="6212" cy="1"/>
                            </a:xfrm>
                            <a:prstGeom prst="straightConnector1">
                              <a:avLst/>
                            </a:prstGeom>
                            <a:noFill/>
                            <a:ln w="9525" cmpd="sng">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09889525" name="直接箭头连接符 113"/>
                          <wps:cNvCnPr>
                            <a:cxnSpLocks noChangeShapeType="1"/>
                          </wps:cNvCnPr>
                          <wps:spPr bwMode="auto">
                            <a:xfrm flipH="1" flipV="1">
                              <a:off x="8902" y="8517"/>
                              <a:ext cx="8" cy="312"/>
                            </a:xfrm>
                            <a:prstGeom prst="straightConnector1">
                              <a:avLst/>
                            </a:prstGeom>
                            <a:noFill/>
                            <a:ln w="9525" cmpd="sng">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629814453" name="直接箭头连接符 114"/>
                          <wps:cNvCnPr>
                            <a:cxnSpLocks noChangeShapeType="1"/>
                          </wps:cNvCnPr>
                          <wps:spPr bwMode="auto">
                            <a:xfrm flipH="1" flipV="1">
                              <a:off x="7294" y="8507"/>
                              <a:ext cx="8" cy="312"/>
                            </a:xfrm>
                            <a:prstGeom prst="straightConnector1">
                              <a:avLst/>
                            </a:prstGeom>
                            <a:noFill/>
                            <a:ln w="9525" cmpd="sng">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52030394" name="直接箭头连接符 115"/>
                          <wps:cNvCnPr>
                            <a:cxnSpLocks noChangeShapeType="1"/>
                          </wps:cNvCnPr>
                          <wps:spPr bwMode="auto">
                            <a:xfrm>
                              <a:off x="2699" y="9647"/>
                              <a:ext cx="2115" cy="2"/>
                            </a:xfrm>
                            <a:prstGeom prst="straightConnector1">
                              <a:avLst/>
                            </a:prstGeom>
                            <a:noFill/>
                            <a:ln w="9525" cmpd="sng">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698644401" name="文本框 116"/>
                          <wps:cNvSpPr txBox="1">
                            <a:spLocks noChangeArrowheads="1"/>
                          </wps:cNvSpPr>
                          <wps:spPr bwMode="auto">
                            <a:xfrm>
                              <a:off x="4814" y="9401"/>
                              <a:ext cx="1739" cy="361"/>
                            </a:xfrm>
                            <a:prstGeom prst="rect">
                              <a:avLst/>
                            </a:prstGeom>
                            <a:noFill/>
                            <a:ln w="9525" cmpd="sng">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EBE73C4"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现场应急指挥部</w:t>
                                </w:r>
                              </w:p>
                            </w:txbxContent>
                          </wps:txbx>
                          <wps:bodyPr rot="0" vert="horz" wrap="square" lIns="91440" tIns="45720" rIns="91440" bIns="45720" anchor="t" anchorCtr="0" upright="1">
                            <a:spAutoFit/>
                          </wps:bodyPr>
                        </wps:wsp>
                        <wps:wsp>
                          <wps:cNvPr id="16601202" name="直接箭头连接符 117"/>
                          <wps:cNvCnPr>
                            <a:cxnSpLocks noChangeShapeType="1"/>
                          </wps:cNvCnPr>
                          <wps:spPr bwMode="auto">
                            <a:xfrm>
                              <a:off x="5706" y="8527"/>
                              <a:ext cx="1" cy="910"/>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c:wpc>
                  </a:graphicData>
                </a:graphic>
              </wp:inline>
            </w:drawing>
          </mc:Choice>
          <mc:Fallback>
            <w:pict>
              <v:group w14:anchorId="18D8CE0D" id="画布 119" o:spid="_x0000_s1026" editas="canvas" style="width:474.7pt;height:207.35pt;mso-position-horizontal-relative:char;mso-position-vertical-relative:line" coordsize="60286,26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0286;height:26333;visibility:visible;mso-wrap-style:square">
                  <v:fill o:detectmouseclick="t"/>
                  <v:path o:connecttype="none"/>
                </v:shape>
                <v:shapetype id="_x0000_t202" coordsize="21600,21600" o:spt="202" path="m,l,21600r21600,l21600,xe">
                  <v:stroke joinstyle="miter"/>
                  <v:path gradientshapeok="t" o:connecttype="rect"/>
                </v:shapetype>
                <v:shape id="文本框 30" o:spid="_x0000_s1028" type="#_x0000_t202" style="position:absolute;left:47962;top:14950;width:10109;height:2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" filled="f">
                  <v:textbox style="mso-fit-shape-to-text:t">
                    <w:txbxContent>
                      <w:p w14:paraId="67B39750"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财力保障组</w:t>
                        </w:r>
                      </w:p>
                    </w:txbxContent>
                  </v:textbox>
                </v:shape>
                <v:shape id="文本框 39" o:spid="_x0000_s1029" type="#_x0000_t202" style="position:absolute;left:22098;width:15374;height:3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" filled="f">
                  <v:textbox style="mso-fit-shape-to-text:t">
                    <w:txbxContent>
                      <w:p w14:paraId="507B254F"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涪陵页岩气公司应急指挥中心</w:t>
                        </w:r>
                      </w:p>
                    </w:txbxContent>
                  </v:textbox>
                </v:shape>
                <v:shape id="文本框 42" o:spid="_x0000_s1030" type="#_x0000_t202" style="position:absolute;left:45728;top:6504;width:12344;height:3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" filled="f">
                  <v:stroke dashstyle="dash"/>
                  <v:textbox style="mso-fit-shape-to-text:t">
                    <w:txbxContent>
                      <w:p w14:paraId="5700515A"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应急值班</w:t>
                        </w:r>
                      </w:p>
                      <w:p w14:paraId="423DBF7D" w14:textId="77777777" w:rsidR="00000000" w:rsidRDefault="00000000">
                        <w:pPr>
                          <w:spacing w:line="240" w:lineRule="auto"/>
                          <w:ind w:firstLineChars="0" w:firstLine="0"/>
                          <w:jc w:val="center"/>
                          <w:rPr>
                            <w:rFonts w:ascii="宋体" w:hAnsi="宋体"/>
                            <w:sz w:val="18"/>
                            <w:szCs w:val="18"/>
                          </w:rPr>
                        </w:pPr>
                        <w:r>
                          <w:rPr>
                            <w:rFonts w:ascii="宋体" w:hAnsi="宋体" w:hint="eastAsia"/>
                            <w:sz w:val="18"/>
                            <w:szCs w:val="18"/>
                          </w:rPr>
                          <w:t>（生产调控中心）</w:t>
                        </w:r>
                      </w:p>
                    </w:txbxContent>
                  </v:textbox>
                </v:shape>
                <v:group id="组合 118" o:spid="_x0000_s1031" style="position:absolute;width:53199;height:26020" coordorigin="1648,5994" coordsize="7263,3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">
                  <v:shape id="文本框 43" o:spid="_x0000_s1032" type="#_x0000_t202" style="position:absolute;left:1648;top:5994;width:2419;height:8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" filled="f" stroked="f">
                    <v:textbox>
                      <w:txbxContent>
                        <w:p w14:paraId="3F0BE258"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图示</w:t>
                          </w:r>
                        </w:p>
                        <w:p w14:paraId="45F72A54"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管理流程走向</w:t>
                          </w:r>
                        </w:p>
                        <w:p w14:paraId="361FA29F"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技术支持走向</w:t>
                          </w:r>
                        </w:p>
                      </w:txbxContent>
                    </v:textbox>
                  </v:shape>
                  <v:shapetype id="_x0000_t32" coordsize="21600,21600" o:spt="32" o:oned="t" path="m,l21600,21600e" filled="f">
                    <v:path arrowok="t" fillok="f" o:connecttype="none"/>
                    <o:lock v:ext="edit" shapetype="t"/>
                  </v:shapetype>
                  <v:shape id="直接箭头连接符 73" o:spid="_x0000_s1033" type="#_x0000_t32" style="position:absolute;left:5716;top:6548;width:1;height:3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">
                    <v:stroke endarrow="block"/>
                  </v:shape>
                  <v:shape id="文本框 74" o:spid="_x0000_s1034" type="#_x0000_t202" style="position:absolute;left:4342;top:6882;width:2748;height: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" filled="f">
                    <v:textbox>
                      <w:txbxContent>
                        <w:p w14:paraId="1E86E849"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应急指挥中心办公室</w:t>
                          </w:r>
                        </w:p>
                        <w:p w14:paraId="388A04DF" w14:textId="77777777" w:rsidR="00000000" w:rsidRDefault="00000000">
                          <w:pPr>
                            <w:spacing w:line="240" w:lineRule="auto"/>
                            <w:ind w:firstLineChars="0" w:firstLine="0"/>
                            <w:jc w:val="center"/>
                            <w:rPr>
                              <w:rFonts w:ascii="宋体" w:hAnsi="宋体"/>
                              <w:sz w:val="18"/>
                              <w:szCs w:val="18"/>
                            </w:rPr>
                          </w:pPr>
                          <w:r>
                            <w:rPr>
                              <w:rFonts w:ascii="宋体" w:hAnsi="宋体" w:hint="eastAsia"/>
                              <w:sz w:val="18"/>
                              <w:szCs w:val="18"/>
                            </w:rPr>
                            <w:t>（生产运行部）</w:t>
                          </w:r>
                        </w:p>
                      </w:txbxContent>
                    </v:textbox>
                  </v:shape>
                  <v:shape id="直接箭头连接符 91" o:spid="_x0000_s1035" type="#_x0000_t32" style="position:absolute;left:5707;top:7450;width:1;height:6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">
                    <v:stroke endarrow="block"/>
                  </v:shape>
                  <v:shape id="直接箭头连接符 92" o:spid="_x0000_s1036" type="#_x0000_t32" style="position:absolute;left:1728;top:7145;width:261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"/>
                  <v:shape id="直接箭头连接符 93" o:spid="_x0000_s1037" type="#_x0000_t32" style="position:absolute;left:1727;top:7146;width:1;height:20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"/>
                  <v:shape id="直接箭头连接符 94" o:spid="_x0000_s1038" type="#_x0000_t32" style="position:absolute;left:1728;top:9191;width:234;height: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">
                    <v:stroke endarrow="block"/>
                  </v:shape>
                  <v:shape id="直接箭头连接符 95" o:spid="_x0000_s1039" type="#_x0000_t32" style="position:absolute;left:2063;top:6548;width:4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">
                    <v:stroke dashstyle="dash" endarrow="block"/>
                  </v:shape>
                  <v:shape id="直接箭头连接符 96" o:spid="_x0000_s1040" type="#_x0000_t32" style="position:absolute;left:2063;top:6405;width:4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">
                    <v:stroke endarrow="block"/>
                  </v:shape>
                  <v:shape id="直接箭头连接符 97" o:spid="_x0000_s1041" type="#_x0000_t32" style="position:absolute;left:7098;top:7161;width:801;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"/>
                  <v:shape id="直接箭头连接符 98" o:spid="_x0000_s1042" type="#_x0000_t32" style="position:absolute;left:2700;top:7714;width:621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"/>
                  <v:shape id="文本框 99" o:spid="_x0000_s1043" type="#_x0000_t202" style="position:absolute;left:1962;top:8038;width:1380;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" filled="f">
                    <v:textbox style="mso-fit-shape-to-text:t">
                      <w:txbxContent>
                        <w:p w14:paraId="1EEC6ECB"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技术处置组</w:t>
                          </w:r>
                        </w:p>
                      </w:txbxContent>
                    </v:textbox>
                  </v:shape>
                  <v:shape id="文本框 100" o:spid="_x0000_s1044" type="#_x0000_t202" style="position:absolute;left:5038;top:8036;width:1380;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" filled="f">
                    <v:textbox style="mso-fit-shape-to-text:t">
                      <w:txbxContent>
                        <w:p w14:paraId="46D8E163"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公共关系组</w:t>
                          </w:r>
                        </w:p>
                      </w:txbxContent>
                    </v:textbox>
                  </v:shape>
                  <v:shape id="文本框 101" o:spid="_x0000_s1045" type="#_x0000_t202" style="position:absolute;left:3460;top:8034;width:1461;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" filled="f">
                    <v:textbox style="mso-fit-shape-to-text:t">
                      <w:txbxContent>
                        <w:p w14:paraId="2F71574D"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应急资源协调组</w:t>
                          </w:r>
                        </w:p>
                      </w:txbxContent>
                    </v:textbox>
                  </v:shape>
                  <v:shape id="文本框 102" o:spid="_x0000_s1046" type="#_x0000_t202" style="position:absolute;left:6562;top:8034;width:1478;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" filled="f">
                    <v:textbox style="mso-fit-shape-to-text:t">
                      <w:txbxContent>
                        <w:p w14:paraId="6454ACE0"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通信与后勤组</w:t>
                          </w:r>
                        </w:p>
                      </w:txbxContent>
                    </v:textbox>
                  </v:shape>
                  <v:shape id="直接箭头连接符 103" o:spid="_x0000_s1047" type="#_x0000_t32" style="position:absolute;left:8910;top:7714;width:1;height:3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">
                    <v:stroke endarrow="block"/>
                  </v:shape>
                  <v:shape id="直接箭头连接符 104" o:spid="_x0000_s1048" type="#_x0000_t32" style="position:absolute;left:2699;top:7726;width:1;height:3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">
                    <v:stroke endarrow="block"/>
                  </v:shape>
                  <v:shape id="直接箭头连接符 105" o:spid="_x0000_s1049" type="#_x0000_t32" style="position:absolute;left:4237;top:7742;width:1;height:30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">
                    <v:stroke endarrow="block"/>
                  </v:shape>
                  <v:shape id="直接箭头连接符 106" o:spid="_x0000_s1050" type="#_x0000_t32" style="position:absolute;left:7302;top:7726;width:1;height:3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">
                    <v:stroke endarrow="block"/>
                  </v:shape>
                  <v:shape id="直接箭头连接符 107" o:spid="_x0000_s1051" type="#_x0000_t32" style="position:absolute;left:5837;top:8498;width:1;height:31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">
                    <v:stroke dashstyle="dash" endarrow="block"/>
                  </v:shape>
                  <v:shape id="直接箭头连接符 108" o:spid="_x0000_s1052" type="#_x0000_t32" style="position:absolute;left:2689;top:9442;width:1;height:20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">
                    <v:stroke dashstyle="dash"/>
                  </v:shape>
                  <v:shape id="直接箭头连接符 109" o:spid="_x0000_s1053" type="#_x0000_t32" style="position:absolute;left:2690;top:8517;width:1;height:46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">
                    <v:stroke dashstyle="dash" endarrow="block"/>
                  </v:shape>
                  <v:shape id="文本框 110" o:spid="_x0000_s1054" type="#_x0000_t202" style="position:absolute;left:1962;top:8982;width:1381;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" filled="f">
                    <v:textbox style="mso-fit-shape-to-text:t">
                      <w:txbxContent>
                        <w:p w14:paraId="7F9DD45E"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专家组</w:t>
                          </w:r>
                        </w:p>
                      </w:txbxContent>
                    </v:textbox>
                  </v:shape>
                  <v:shape id="直接箭头连接符 111" o:spid="_x0000_s1055" type="#_x0000_t32" style="position:absolute;left:4229;top:8517;width:1;height:3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">
                    <v:stroke dashstyle="dash" endarrow="block"/>
                  </v:shape>
                  <v:shape id="直接箭头连接符 112" o:spid="_x0000_s1056" type="#_x0000_t32" style="position:absolute;left:2690;top:8819;width:6212;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">
                    <v:stroke dashstyle="dash"/>
                  </v:shape>
                  <v:shape id="直接箭头连接符 113" o:spid="_x0000_s1057" type="#_x0000_t32" style="position:absolute;left:8902;top:8517;width:8;height:31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">
                    <v:stroke dashstyle="dash" endarrow="block"/>
                  </v:shape>
                  <v:shape id="直接箭头连接符 114" o:spid="_x0000_s1058" type="#_x0000_t32" style="position:absolute;left:7294;top:8507;width:8;height:31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">
                    <v:stroke dashstyle="dash" endarrow="block"/>
                  </v:shape>
                  <v:shape id="直接箭头连接符 115" o:spid="_x0000_s1059" type="#_x0000_t32" style="position:absolute;left:2699;top:9647;width:2115;height: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">
                    <v:stroke dashstyle="dash" endarrow="block"/>
                  </v:shape>
                  <v:shape id="文本框 116" o:spid="_x0000_s1060" type="#_x0000_t202" style="position:absolute;left:4814;top:9401;width:1739;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" filled="f">
                    <v:textbox style="mso-fit-shape-to-text:t">
                      <w:txbxContent>
                        <w:p w14:paraId="5EBE73C4" w14:textId="77777777" w:rsidR="00000000" w:rsidRDefault="00000000">
                          <w:pPr>
                            <w:spacing w:line="240" w:lineRule="auto"/>
                            <w:ind w:firstLineChars="0" w:firstLine="0"/>
                            <w:jc w:val="center"/>
                            <w:rPr>
                              <w:rFonts w:ascii="宋体" w:hAnsi="宋体" w:hint="eastAsia"/>
                              <w:sz w:val="18"/>
                              <w:szCs w:val="18"/>
                            </w:rPr>
                          </w:pPr>
                          <w:r>
                            <w:rPr>
                              <w:rFonts w:ascii="宋体" w:hAnsi="宋体" w:hint="eastAsia"/>
                              <w:sz w:val="18"/>
                              <w:szCs w:val="18"/>
                            </w:rPr>
                            <w:t>现场应急指挥部</w:t>
                          </w:r>
                        </w:p>
                      </w:txbxContent>
                    </v:textbox>
                  </v:shape>
                  <v:shape id="直接箭头连接符 117" o:spid="_x0000_s1061" type="#_x0000_t32" style="position:absolute;left:5706;top:8527;width:1;height:9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">
                    <v:stroke endarrow="block"/>
                  </v:shape>
                </v:group>
                <w10:anchorlock/>
              </v:group>
            </w:pict>
          </mc:Fallback>
        </mc:AlternateContent>
      </w:r>
    </w:p>
    <w:p w14:paraId="7F06099A" w14:textId="77777777" w:rsidR="00000000" w:rsidRDefault="00000000">
      <w:pPr>
        <w:pStyle w:val="a5"/>
        <w:spacing w:before="120"/>
        <w:rPr>
          <w:lang w:eastAsia="zh-Hans"/>
        </w:rPr>
      </w:pPr>
      <w:r>
        <w:t>图</w:t>
      </w:r>
      <w:fldSimple w:instr=" STYLEREF 2 \s ">
        <w:r>
          <w:t>6.2</w:t>
        </w:r>
      </w:fldSimple>
      <w:r>
        <w:t>-</w:t>
      </w:r>
      <w:r>
        <w:fldChar w:fldCharType="begin"/>
      </w:r>
      <w:r>
        <w:instrText xml:space="preserve"> SEQ </w:instrText>
      </w:r>
      <w:r>
        <w:instrText>图</w:instrText>
      </w:r>
      <w:r>
        <w:instrText xml:space="preserve"> \* ARABIC \s 2 </w:instrText>
      </w:r>
      <w:r>
        <w:fldChar w:fldCharType="separate"/>
      </w:r>
      <w:r>
        <w:t>1</w:t>
      </w:r>
      <w:r>
        <w:fldChar w:fldCharType="end"/>
      </w:r>
      <w:r>
        <w:rPr>
          <w:rFonts w:hint="eastAsia"/>
        </w:rPr>
        <w:t>涪</w:t>
      </w:r>
      <w:r>
        <w:t>陵页岩气公司应急组织机构图</w:t>
      </w:r>
    </w:p>
    <w:p w14:paraId="25AB4704" w14:textId="77777777" w:rsidR="00000000" w:rsidRDefault="00000000">
      <w:pPr>
        <w:topLinePunct w:val="0"/>
        <w:ind w:firstLine="560"/>
      </w:pPr>
      <w:r>
        <w:t>3</w:t>
      </w:r>
      <w:r>
        <w:t>、应急资源</w:t>
      </w:r>
    </w:p>
    <w:p w14:paraId="36D037D9" w14:textId="77777777" w:rsidR="00000000" w:rsidRDefault="00000000">
      <w:pPr>
        <w:topLinePunct w:val="0"/>
        <w:ind w:firstLine="560"/>
      </w:pPr>
      <w:r>
        <w:t>（</w:t>
      </w:r>
      <w:r>
        <w:t>1</w:t>
      </w:r>
      <w:r>
        <w:t>）</w:t>
      </w:r>
      <w:r>
        <w:rPr>
          <w:szCs w:val="28"/>
        </w:rPr>
        <w:t>应急保障、培训演练及预案管理除按国家和地方政府有关应急管理的法律法规、规定、标准执行外，还应满足以下要求，详细规定按中国石化、江汉油田和涪陵页岩气公司有关安全生产应急管理的规定制度执行</w:t>
      </w:r>
      <w:r>
        <w:t>。</w:t>
      </w:r>
    </w:p>
    <w:p w14:paraId="6CFB600A" w14:textId="77777777" w:rsidR="00000000" w:rsidRDefault="00000000">
      <w:pPr>
        <w:topLinePunct w:val="0"/>
        <w:ind w:firstLine="560"/>
      </w:pPr>
      <w:r>
        <w:t>（</w:t>
      </w:r>
      <w:r>
        <w:t>2</w:t>
      </w:r>
      <w:r>
        <w:t>）调配应急救援队伍和应急物资装备渠道：</w:t>
      </w:r>
    </w:p>
    <w:p w14:paraId="02A0422B" w14:textId="77777777" w:rsidR="00000000" w:rsidRDefault="00000000">
      <w:pPr>
        <w:topLinePunct w:val="0"/>
        <w:ind w:firstLineChars="300" w:firstLine="840"/>
      </w:pPr>
      <w:r>
        <w:t>1</w:t>
      </w:r>
      <w:r>
        <w:t>）从请求公司及基层单位应急资源库内调配；</w:t>
      </w:r>
    </w:p>
    <w:p w14:paraId="591719B3" w14:textId="77777777" w:rsidR="00000000" w:rsidRDefault="00000000">
      <w:pPr>
        <w:topLinePunct w:val="0"/>
        <w:ind w:firstLineChars="300" w:firstLine="840"/>
      </w:pPr>
      <w:r>
        <w:t>2</w:t>
      </w:r>
      <w:r>
        <w:t>）请求地方政府部门调配。</w:t>
      </w:r>
    </w:p>
    <w:p w14:paraId="6641DD11" w14:textId="77777777" w:rsidR="00000000" w:rsidRDefault="00000000">
      <w:pPr>
        <w:topLinePunct w:val="0"/>
        <w:ind w:firstLine="560"/>
      </w:pPr>
      <w:r>
        <w:t>（</w:t>
      </w:r>
      <w:r>
        <w:t>3</w:t>
      </w:r>
      <w:r>
        <w:t>）涪陵页岩气公司设置应急救援中心，组建井控应急救援队、消防队、</w:t>
      </w:r>
      <w:r>
        <w:lastRenderedPageBreak/>
        <w:t>环境监测站。公司不断加强对应急救援队伍的业务培训和应急演练，以提高本公司应急救援队伍的素质。</w:t>
      </w:r>
    </w:p>
    <w:p w14:paraId="07CABB62" w14:textId="77777777" w:rsidR="00000000" w:rsidRDefault="00000000">
      <w:pPr>
        <w:topLinePunct w:val="0"/>
        <w:ind w:firstLine="560"/>
      </w:pPr>
      <w:r>
        <w:t>基层单位组建义务应急队员应定期组织培训，必须懂得岗位安全风险、懂得事故预防措施、懂得初期处置知识、懂得逃生自救方法，会准确报警、会使用个体防护装备、会操作消防（气防）设施、会组织疏散逃生，具备泄漏、火灾等各类突发事件初期应急处置能力。</w:t>
      </w:r>
    </w:p>
    <w:p w14:paraId="078348CA" w14:textId="77777777" w:rsidR="00000000" w:rsidRDefault="00000000">
      <w:pPr>
        <w:topLinePunct w:val="0"/>
        <w:ind w:firstLine="560"/>
      </w:pPr>
      <w:r>
        <w:t>利用当地应急联动机制，整合社会应急资源，提高应急装备水平，与涪陵区公安局联合成立安全保卫委员会，达成互助协议，从而为事故应急期间的抢险提供消防、医疗卫生、治安保卫、交通维护和运输等救援力量的保障。</w:t>
      </w:r>
    </w:p>
    <w:p w14:paraId="528C2AF9" w14:textId="77777777" w:rsidR="00000000" w:rsidRDefault="00000000">
      <w:pPr>
        <w:tabs>
          <w:tab w:val="left" w:pos="0"/>
        </w:tabs>
        <w:ind w:firstLineChars="0" w:firstLine="0"/>
        <w:jc w:val="center"/>
        <w:rPr>
          <w:rFonts w:eastAsia="黑体"/>
          <w:sz w:val="21"/>
        </w:rPr>
      </w:pPr>
      <w:r>
        <w:rPr>
          <w:rFonts w:eastAsia="黑体"/>
          <w:sz w:val="21"/>
        </w:rPr>
        <w:t>表</w:t>
      </w:r>
      <w:r>
        <w:rPr>
          <w:rFonts w:eastAsia="黑体"/>
          <w:sz w:val="21"/>
        </w:rPr>
        <w:fldChar w:fldCharType="begin"/>
      </w:r>
      <w:r>
        <w:rPr>
          <w:rFonts w:eastAsia="黑体"/>
          <w:sz w:val="21"/>
        </w:rPr>
        <w:instrText xml:space="preserve"> STYLEREF 2 \s </w:instrText>
      </w:r>
      <w:r>
        <w:rPr>
          <w:rFonts w:eastAsia="黑体"/>
          <w:sz w:val="21"/>
        </w:rPr>
        <w:fldChar w:fldCharType="separate"/>
      </w:r>
      <w:r>
        <w:rPr>
          <w:rFonts w:eastAsia="黑体"/>
          <w:sz w:val="21"/>
        </w:rPr>
        <w:t>6.2</w:t>
      </w:r>
      <w:r>
        <w:rPr>
          <w:rFonts w:eastAsia="黑体"/>
          <w:sz w:val="21"/>
        </w:rPr>
        <w:fldChar w:fldCharType="end"/>
      </w:r>
      <w:r>
        <w:rPr>
          <w:rFonts w:eastAsia="黑体"/>
          <w:sz w:val="21"/>
        </w:rPr>
        <w:t>-</w:t>
      </w:r>
      <w:r>
        <w:rPr>
          <w:rFonts w:eastAsia="黑体"/>
          <w:sz w:val="21"/>
        </w:rPr>
        <w:fldChar w:fldCharType="begin"/>
      </w:r>
      <w:r>
        <w:rPr>
          <w:rFonts w:eastAsia="黑体"/>
          <w:sz w:val="21"/>
        </w:rPr>
        <w:instrText xml:space="preserve"> SEQ </w:instrText>
      </w:r>
      <w:r>
        <w:rPr>
          <w:rFonts w:eastAsia="黑体"/>
          <w:sz w:val="21"/>
        </w:rPr>
        <w:instrText>表</w:instrText>
      </w:r>
      <w:r>
        <w:rPr>
          <w:rFonts w:eastAsia="黑体"/>
          <w:sz w:val="21"/>
        </w:rPr>
        <w:instrText xml:space="preserve"> \* ARABIC \s 2 </w:instrText>
      </w:r>
      <w:r>
        <w:rPr>
          <w:rFonts w:eastAsia="黑体"/>
          <w:sz w:val="21"/>
        </w:rPr>
        <w:fldChar w:fldCharType="separate"/>
      </w:r>
      <w:r>
        <w:rPr>
          <w:rFonts w:eastAsia="黑体"/>
          <w:sz w:val="21"/>
        </w:rPr>
        <w:t>1</w:t>
      </w:r>
      <w:r>
        <w:rPr>
          <w:rFonts w:eastAsia="黑体"/>
          <w:sz w:val="21"/>
        </w:rPr>
        <w:fldChar w:fldCharType="end"/>
      </w:r>
      <w:r>
        <w:rPr>
          <w:rFonts w:eastAsia="黑体" w:hint="eastAsia"/>
          <w:sz w:val="21"/>
        </w:rPr>
        <w:t xml:space="preserve"> </w:t>
      </w:r>
      <w:r>
        <w:rPr>
          <w:rFonts w:eastAsia="黑体"/>
          <w:sz w:val="21"/>
        </w:rPr>
        <w:t>涪陵页岩气公司应急物资台账</w:t>
      </w:r>
    </w:p>
    <w:tbl>
      <w:tblPr>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8"/>
        <w:gridCol w:w="747"/>
        <w:gridCol w:w="826"/>
        <w:gridCol w:w="669"/>
        <w:gridCol w:w="876"/>
        <w:gridCol w:w="983"/>
        <w:gridCol w:w="937"/>
        <w:gridCol w:w="714"/>
        <w:gridCol w:w="1784"/>
        <w:gridCol w:w="773"/>
        <w:gridCol w:w="880"/>
      </w:tblGrid>
      <w:tr w:rsidR="00000000" w14:paraId="0989C41F" w14:textId="77777777">
        <w:trPr>
          <w:tblHeader/>
          <w:jc w:val="center"/>
        </w:trPr>
        <w:tc>
          <w:tcPr>
            <w:tcW w:w="444" w:type="dxa"/>
            <w:shd w:val="clear" w:color="000000" w:fill="FFFFFF"/>
            <w:vAlign w:val="center"/>
          </w:tcPr>
          <w:p w14:paraId="66597822" w14:textId="77777777" w:rsidR="00000000" w:rsidRDefault="00000000">
            <w:pPr>
              <w:widowControl/>
              <w:topLinePunct w:val="0"/>
              <w:spacing w:line="240" w:lineRule="auto"/>
              <w:ind w:firstLineChars="0" w:firstLine="0"/>
              <w:jc w:val="center"/>
              <w:rPr>
                <w:b/>
                <w:bCs/>
                <w:kern w:val="0"/>
                <w:sz w:val="21"/>
                <w:szCs w:val="21"/>
              </w:rPr>
            </w:pPr>
            <w:bookmarkStart w:id="269" w:name="_Hlk119253786"/>
            <w:r>
              <w:rPr>
                <w:b/>
                <w:bCs/>
                <w:kern w:val="0"/>
                <w:sz w:val="21"/>
                <w:szCs w:val="21"/>
              </w:rPr>
              <w:t>序号</w:t>
            </w:r>
          </w:p>
        </w:tc>
        <w:tc>
          <w:tcPr>
            <w:tcW w:w="763" w:type="dxa"/>
            <w:shd w:val="clear" w:color="000000" w:fill="FFFFFF"/>
            <w:vAlign w:val="center"/>
          </w:tcPr>
          <w:p w14:paraId="11629CDA"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存储地点</w:t>
            </w:r>
          </w:p>
        </w:tc>
        <w:tc>
          <w:tcPr>
            <w:tcW w:w="845" w:type="dxa"/>
            <w:shd w:val="clear" w:color="000000" w:fill="FFFFFF"/>
            <w:vAlign w:val="center"/>
          </w:tcPr>
          <w:p w14:paraId="0F280B46"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物资分类</w:t>
            </w:r>
          </w:p>
        </w:tc>
        <w:tc>
          <w:tcPr>
            <w:tcW w:w="683" w:type="dxa"/>
            <w:shd w:val="clear" w:color="000000" w:fill="FFFFFF"/>
            <w:vAlign w:val="center"/>
          </w:tcPr>
          <w:p w14:paraId="0E453920"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物资名称</w:t>
            </w:r>
          </w:p>
        </w:tc>
        <w:tc>
          <w:tcPr>
            <w:tcW w:w="897" w:type="dxa"/>
            <w:shd w:val="clear" w:color="000000" w:fill="FFFFFF"/>
            <w:vAlign w:val="center"/>
          </w:tcPr>
          <w:p w14:paraId="10AD390D"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所属队伍</w:t>
            </w:r>
          </w:p>
        </w:tc>
        <w:tc>
          <w:tcPr>
            <w:tcW w:w="1007" w:type="dxa"/>
            <w:shd w:val="clear" w:color="000000" w:fill="FFFFFF"/>
            <w:vAlign w:val="center"/>
          </w:tcPr>
          <w:p w14:paraId="60725294"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规格</w:t>
            </w:r>
          </w:p>
          <w:p w14:paraId="1CD6F413"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型号</w:t>
            </w:r>
          </w:p>
        </w:tc>
        <w:tc>
          <w:tcPr>
            <w:tcW w:w="960" w:type="dxa"/>
            <w:shd w:val="clear" w:color="000000" w:fill="FFFFFF"/>
            <w:vAlign w:val="center"/>
          </w:tcPr>
          <w:p w14:paraId="7D5E3D7D"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数量</w:t>
            </w:r>
          </w:p>
        </w:tc>
        <w:tc>
          <w:tcPr>
            <w:tcW w:w="729" w:type="dxa"/>
            <w:shd w:val="clear" w:color="000000" w:fill="FFFFFF"/>
            <w:vAlign w:val="center"/>
          </w:tcPr>
          <w:p w14:paraId="2369D448"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计量单位</w:t>
            </w:r>
          </w:p>
        </w:tc>
        <w:tc>
          <w:tcPr>
            <w:tcW w:w="1834" w:type="dxa"/>
            <w:shd w:val="clear" w:color="000000" w:fill="FFFFFF"/>
            <w:vAlign w:val="center"/>
          </w:tcPr>
          <w:p w14:paraId="2E0188FA"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适用事件类型</w:t>
            </w:r>
          </w:p>
        </w:tc>
        <w:tc>
          <w:tcPr>
            <w:tcW w:w="790" w:type="dxa"/>
            <w:shd w:val="clear" w:color="000000" w:fill="FFFFFF"/>
            <w:vAlign w:val="center"/>
          </w:tcPr>
          <w:p w14:paraId="0BF0A8DA"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责任人</w:t>
            </w:r>
          </w:p>
        </w:tc>
        <w:tc>
          <w:tcPr>
            <w:tcW w:w="901" w:type="dxa"/>
            <w:shd w:val="clear" w:color="000000" w:fill="FFFFFF"/>
            <w:vAlign w:val="center"/>
          </w:tcPr>
          <w:p w14:paraId="2A8A785B"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联系</w:t>
            </w:r>
          </w:p>
          <w:p w14:paraId="1D3807A3"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方式</w:t>
            </w:r>
          </w:p>
        </w:tc>
      </w:tr>
      <w:tr w:rsidR="00000000" w14:paraId="1B2C0EC9" w14:textId="77777777">
        <w:trPr>
          <w:trHeight w:val="675"/>
          <w:jc w:val="center"/>
        </w:trPr>
        <w:tc>
          <w:tcPr>
            <w:tcW w:w="444" w:type="dxa"/>
            <w:vAlign w:val="center"/>
          </w:tcPr>
          <w:p w14:paraId="05358CD1"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1</w:t>
            </w:r>
          </w:p>
        </w:tc>
        <w:tc>
          <w:tcPr>
            <w:tcW w:w="763" w:type="dxa"/>
            <w:vAlign w:val="center"/>
          </w:tcPr>
          <w:p w14:paraId="7267E033"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t>1#</w:t>
            </w:r>
            <w:r>
              <w:rPr>
                <w:kern w:val="0"/>
                <w:sz w:val="21"/>
                <w:szCs w:val="21"/>
              </w:rPr>
              <w:t>号库房</w:t>
            </w:r>
          </w:p>
        </w:tc>
        <w:tc>
          <w:tcPr>
            <w:tcW w:w="845" w:type="dxa"/>
            <w:vAlign w:val="center"/>
          </w:tcPr>
          <w:p w14:paraId="16110029" w14:textId="77777777" w:rsidR="00000000" w:rsidRDefault="00000000">
            <w:pPr>
              <w:widowControl/>
              <w:topLinePunct w:val="0"/>
              <w:spacing w:line="240" w:lineRule="auto"/>
              <w:ind w:firstLineChars="0" w:firstLine="0"/>
              <w:jc w:val="center"/>
              <w:rPr>
                <w:kern w:val="0"/>
                <w:sz w:val="21"/>
                <w:szCs w:val="21"/>
              </w:rPr>
            </w:pPr>
            <w:r>
              <w:rPr>
                <w:kern w:val="0"/>
                <w:sz w:val="21"/>
                <w:szCs w:val="21"/>
              </w:rPr>
              <w:t>工程抢险类</w:t>
            </w:r>
          </w:p>
        </w:tc>
        <w:tc>
          <w:tcPr>
            <w:tcW w:w="683" w:type="dxa"/>
            <w:vAlign w:val="center"/>
          </w:tcPr>
          <w:p w14:paraId="253FF3A5" w14:textId="77777777" w:rsidR="00000000" w:rsidRDefault="00000000">
            <w:pPr>
              <w:widowControl/>
              <w:topLinePunct w:val="0"/>
              <w:spacing w:line="240" w:lineRule="auto"/>
              <w:ind w:firstLineChars="0" w:firstLine="0"/>
              <w:jc w:val="center"/>
              <w:rPr>
                <w:kern w:val="0"/>
                <w:sz w:val="21"/>
                <w:szCs w:val="21"/>
              </w:rPr>
            </w:pPr>
            <w:r>
              <w:rPr>
                <w:kern w:val="0"/>
                <w:sz w:val="21"/>
                <w:szCs w:val="21"/>
              </w:rPr>
              <w:t>直锹把</w:t>
            </w:r>
          </w:p>
        </w:tc>
        <w:tc>
          <w:tcPr>
            <w:tcW w:w="897" w:type="dxa"/>
            <w:vAlign w:val="center"/>
          </w:tcPr>
          <w:p w14:paraId="2172D71C"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vAlign w:val="center"/>
          </w:tcPr>
          <w:p w14:paraId="4DB322AA" w14:textId="77777777" w:rsidR="00000000" w:rsidRDefault="00000000">
            <w:pPr>
              <w:widowControl/>
              <w:topLinePunct w:val="0"/>
              <w:spacing w:line="240" w:lineRule="auto"/>
              <w:ind w:firstLineChars="0" w:firstLine="0"/>
              <w:jc w:val="center"/>
              <w:rPr>
                <w:kern w:val="0"/>
                <w:sz w:val="21"/>
                <w:szCs w:val="21"/>
              </w:rPr>
            </w:pPr>
            <w:r>
              <w:rPr>
                <w:kern w:val="0"/>
                <w:sz w:val="21"/>
                <w:szCs w:val="21"/>
              </w:rPr>
              <w:t>1.2m</w:t>
            </w:r>
          </w:p>
        </w:tc>
        <w:tc>
          <w:tcPr>
            <w:tcW w:w="960" w:type="dxa"/>
            <w:vAlign w:val="center"/>
          </w:tcPr>
          <w:p w14:paraId="6C45B743" w14:textId="77777777" w:rsidR="00000000" w:rsidRDefault="00000000">
            <w:pPr>
              <w:widowControl/>
              <w:topLinePunct w:val="0"/>
              <w:spacing w:line="240" w:lineRule="auto"/>
              <w:ind w:firstLineChars="0" w:firstLine="0"/>
              <w:jc w:val="center"/>
              <w:rPr>
                <w:kern w:val="0"/>
                <w:sz w:val="21"/>
                <w:szCs w:val="21"/>
              </w:rPr>
            </w:pPr>
            <w:r>
              <w:rPr>
                <w:kern w:val="0"/>
                <w:sz w:val="21"/>
                <w:szCs w:val="21"/>
              </w:rPr>
              <w:t>80</w:t>
            </w:r>
          </w:p>
        </w:tc>
        <w:tc>
          <w:tcPr>
            <w:tcW w:w="729" w:type="dxa"/>
            <w:vAlign w:val="center"/>
          </w:tcPr>
          <w:p w14:paraId="49946792" w14:textId="77777777" w:rsidR="00000000" w:rsidRDefault="00000000">
            <w:pPr>
              <w:widowControl/>
              <w:topLinePunct w:val="0"/>
              <w:spacing w:line="240" w:lineRule="auto"/>
              <w:ind w:firstLineChars="0" w:firstLine="0"/>
              <w:jc w:val="center"/>
              <w:rPr>
                <w:kern w:val="0"/>
                <w:sz w:val="21"/>
                <w:szCs w:val="21"/>
              </w:rPr>
            </w:pPr>
            <w:r>
              <w:rPr>
                <w:kern w:val="0"/>
                <w:sz w:val="21"/>
                <w:szCs w:val="21"/>
              </w:rPr>
              <w:t>根</w:t>
            </w:r>
          </w:p>
        </w:tc>
        <w:tc>
          <w:tcPr>
            <w:tcW w:w="1834" w:type="dxa"/>
            <w:vAlign w:val="center"/>
          </w:tcPr>
          <w:p w14:paraId="5D562AF9"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石油天然气管道突发事件，建筑工程安全事故，特种设备事故</w:t>
            </w:r>
          </w:p>
        </w:tc>
        <w:tc>
          <w:tcPr>
            <w:tcW w:w="790" w:type="dxa"/>
            <w:vAlign w:val="center"/>
          </w:tcPr>
          <w:p w14:paraId="4DBB719E"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杜家澄</w:t>
            </w:r>
          </w:p>
        </w:tc>
        <w:tc>
          <w:tcPr>
            <w:tcW w:w="901" w:type="dxa"/>
            <w:vAlign w:val="center"/>
          </w:tcPr>
          <w:p w14:paraId="2B02881A"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13163315877</w:t>
            </w:r>
          </w:p>
        </w:tc>
      </w:tr>
      <w:tr w:rsidR="00000000" w14:paraId="1528205E" w14:textId="77777777">
        <w:trPr>
          <w:trHeight w:val="560"/>
          <w:jc w:val="center"/>
        </w:trPr>
        <w:tc>
          <w:tcPr>
            <w:tcW w:w="444" w:type="dxa"/>
            <w:vAlign w:val="center"/>
          </w:tcPr>
          <w:p w14:paraId="043FF77C"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2</w:t>
            </w:r>
          </w:p>
        </w:tc>
        <w:tc>
          <w:tcPr>
            <w:tcW w:w="763" w:type="dxa"/>
            <w:vAlign w:val="center"/>
          </w:tcPr>
          <w:p w14:paraId="250607F2"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t>1#</w:t>
            </w:r>
            <w:r>
              <w:rPr>
                <w:kern w:val="0"/>
                <w:sz w:val="21"/>
                <w:szCs w:val="21"/>
              </w:rPr>
              <w:t>号库房</w:t>
            </w:r>
          </w:p>
        </w:tc>
        <w:tc>
          <w:tcPr>
            <w:tcW w:w="845" w:type="dxa"/>
            <w:vAlign w:val="center"/>
          </w:tcPr>
          <w:p w14:paraId="736B95B8" w14:textId="77777777" w:rsidR="00000000" w:rsidRDefault="00000000">
            <w:pPr>
              <w:widowControl/>
              <w:topLinePunct w:val="0"/>
              <w:spacing w:line="240" w:lineRule="auto"/>
              <w:ind w:firstLineChars="0" w:firstLine="0"/>
              <w:jc w:val="center"/>
              <w:rPr>
                <w:kern w:val="0"/>
                <w:sz w:val="21"/>
                <w:szCs w:val="21"/>
              </w:rPr>
            </w:pPr>
            <w:r>
              <w:rPr>
                <w:kern w:val="0"/>
                <w:sz w:val="21"/>
                <w:szCs w:val="21"/>
              </w:rPr>
              <w:t>工程抢险类</w:t>
            </w:r>
          </w:p>
        </w:tc>
        <w:tc>
          <w:tcPr>
            <w:tcW w:w="683" w:type="dxa"/>
            <w:vAlign w:val="center"/>
          </w:tcPr>
          <w:p w14:paraId="015BA6A3" w14:textId="77777777" w:rsidR="00000000" w:rsidRDefault="00000000">
            <w:pPr>
              <w:widowControl/>
              <w:topLinePunct w:val="0"/>
              <w:spacing w:line="240" w:lineRule="auto"/>
              <w:ind w:firstLineChars="0" w:firstLine="0"/>
              <w:jc w:val="center"/>
              <w:rPr>
                <w:kern w:val="0"/>
                <w:sz w:val="21"/>
                <w:szCs w:val="21"/>
              </w:rPr>
            </w:pPr>
            <w:r>
              <w:rPr>
                <w:kern w:val="0"/>
                <w:sz w:val="21"/>
                <w:szCs w:val="21"/>
              </w:rPr>
              <w:t>铁锹</w:t>
            </w:r>
          </w:p>
        </w:tc>
        <w:tc>
          <w:tcPr>
            <w:tcW w:w="897" w:type="dxa"/>
            <w:vAlign w:val="center"/>
          </w:tcPr>
          <w:p w14:paraId="3414792E"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vAlign w:val="center"/>
          </w:tcPr>
          <w:p w14:paraId="1079BBDF" w14:textId="77777777" w:rsidR="00000000" w:rsidRDefault="00000000">
            <w:pPr>
              <w:widowControl/>
              <w:topLinePunct w:val="0"/>
              <w:spacing w:line="240" w:lineRule="auto"/>
              <w:ind w:firstLineChars="0" w:firstLine="0"/>
              <w:jc w:val="center"/>
              <w:rPr>
                <w:rFonts w:hint="eastAsia"/>
                <w:kern w:val="0"/>
                <w:sz w:val="21"/>
                <w:szCs w:val="21"/>
              </w:rPr>
            </w:pPr>
            <w:r>
              <w:rPr>
                <w:rFonts w:hint="eastAsia"/>
                <w:kern w:val="0"/>
                <w:sz w:val="21"/>
                <w:szCs w:val="21"/>
              </w:rPr>
              <w:t>/</w:t>
            </w:r>
          </w:p>
        </w:tc>
        <w:tc>
          <w:tcPr>
            <w:tcW w:w="960" w:type="dxa"/>
            <w:vAlign w:val="center"/>
          </w:tcPr>
          <w:p w14:paraId="2929170B" w14:textId="77777777" w:rsidR="00000000" w:rsidRDefault="00000000">
            <w:pPr>
              <w:widowControl/>
              <w:topLinePunct w:val="0"/>
              <w:spacing w:line="240" w:lineRule="auto"/>
              <w:ind w:firstLineChars="0" w:firstLine="0"/>
              <w:jc w:val="center"/>
              <w:rPr>
                <w:kern w:val="0"/>
                <w:sz w:val="21"/>
                <w:szCs w:val="21"/>
              </w:rPr>
            </w:pPr>
            <w:r>
              <w:rPr>
                <w:kern w:val="0"/>
                <w:sz w:val="21"/>
                <w:szCs w:val="21"/>
              </w:rPr>
              <w:t>14</w:t>
            </w:r>
          </w:p>
        </w:tc>
        <w:tc>
          <w:tcPr>
            <w:tcW w:w="729" w:type="dxa"/>
            <w:vAlign w:val="center"/>
          </w:tcPr>
          <w:p w14:paraId="2865C59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把</w:t>
            </w:r>
          </w:p>
        </w:tc>
        <w:tc>
          <w:tcPr>
            <w:tcW w:w="1834" w:type="dxa"/>
            <w:vAlign w:val="center"/>
          </w:tcPr>
          <w:p w14:paraId="635A2A13"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石油天然气管道突发事件，建筑工程安全事故，特种设备事故</w:t>
            </w:r>
          </w:p>
        </w:tc>
        <w:tc>
          <w:tcPr>
            <w:tcW w:w="790" w:type="dxa"/>
            <w:vAlign w:val="center"/>
          </w:tcPr>
          <w:p w14:paraId="150D18E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杜家澄</w:t>
            </w:r>
          </w:p>
        </w:tc>
        <w:tc>
          <w:tcPr>
            <w:tcW w:w="901" w:type="dxa"/>
            <w:vAlign w:val="center"/>
          </w:tcPr>
          <w:p w14:paraId="3280E042"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13163315877</w:t>
            </w:r>
          </w:p>
        </w:tc>
      </w:tr>
      <w:tr w:rsidR="00000000" w14:paraId="427B2E99" w14:textId="77777777">
        <w:trPr>
          <w:trHeight w:val="560"/>
          <w:jc w:val="center"/>
        </w:trPr>
        <w:tc>
          <w:tcPr>
            <w:tcW w:w="444" w:type="dxa"/>
            <w:vAlign w:val="center"/>
          </w:tcPr>
          <w:p w14:paraId="3F6E6833"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3</w:t>
            </w:r>
          </w:p>
        </w:tc>
        <w:tc>
          <w:tcPr>
            <w:tcW w:w="763" w:type="dxa"/>
            <w:vAlign w:val="center"/>
          </w:tcPr>
          <w:p w14:paraId="09A05342"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t>1#</w:t>
            </w:r>
            <w:r>
              <w:rPr>
                <w:kern w:val="0"/>
                <w:sz w:val="21"/>
                <w:szCs w:val="21"/>
              </w:rPr>
              <w:t>号库房</w:t>
            </w:r>
          </w:p>
        </w:tc>
        <w:tc>
          <w:tcPr>
            <w:tcW w:w="845" w:type="dxa"/>
            <w:vAlign w:val="center"/>
          </w:tcPr>
          <w:p w14:paraId="66A6BF93" w14:textId="77777777" w:rsidR="00000000" w:rsidRDefault="00000000">
            <w:pPr>
              <w:widowControl/>
              <w:topLinePunct w:val="0"/>
              <w:spacing w:line="240" w:lineRule="auto"/>
              <w:ind w:firstLineChars="0" w:firstLine="0"/>
              <w:jc w:val="center"/>
              <w:rPr>
                <w:kern w:val="0"/>
                <w:sz w:val="21"/>
                <w:szCs w:val="21"/>
              </w:rPr>
            </w:pPr>
            <w:r>
              <w:rPr>
                <w:kern w:val="0"/>
                <w:sz w:val="21"/>
                <w:szCs w:val="21"/>
              </w:rPr>
              <w:t>工程抢险类</w:t>
            </w:r>
          </w:p>
        </w:tc>
        <w:tc>
          <w:tcPr>
            <w:tcW w:w="683" w:type="dxa"/>
            <w:vAlign w:val="center"/>
          </w:tcPr>
          <w:p w14:paraId="261057E0" w14:textId="77777777" w:rsidR="00000000" w:rsidRDefault="00000000">
            <w:pPr>
              <w:widowControl/>
              <w:topLinePunct w:val="0"/>
              <w:spacing w:line="240" w:lineRule="auto"/>
              <w:ind w:firstLineChars="0" w:firstLine="0"/>
              <w:jc w:val="center"/>
              <w:rPr>
                <w:kern w:val="0"/>
                <w:sz w:val="21"/>
                <w:szCs w:val="21"/>
              </w:rPr>
            </w:pPr>
            <w:r>
              <w:rPr>
                <w:kern w:val="0"/>
                <w:sz w:val="21"/>
                <w:szCs w:val="21"/>
              </w:rPr>
              <w:t>镐把</w:t>
            </w:r>
          </w:p>
        </w:tc>
        <w:tc>
          <w:tcPr>
            <w:tcW w:w="897" w:type="dxa"/>
            <w:vAlign w:val="center"/>
          </w:tcPr>
          <w:p w14:paraId="5C07EE4F"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vAlign w:val="center"/>
          </w:tcPr>
          <w:p w14:paraId="374E46E8" w14:textId="77777777" w:rsidR="00000000" w:rsidRDefault="00000000">
            <w:pPr>
              <w:widowControl/>
              <w:topLinePunct w:val="0"/>
              <w:spacing w:line="240" w:lineRule="auto"/>
              <w:ind w:firstLineChars="0" w:firstLine="0"/>
              <w:jc w:val="center"/>
              <w:rPr>
                <w:kern w:val="0"/>
                <w:sz w:val="21"/>
                <w:szCs w:val="21"/>
              </w:rPr>
            </w:pPr>
            <w:r>
              <w:rPr>
                <w:kern w:val="0"/>
                <w:sz w:val="21"/>
                <w:szCs w:val="21"/>
              </w:rPr>
              <w:t>1.2m</w:t>
            </w:r>
          </w:p>
        </w:tc>
        <w:tc>
          <w:tcPr>
            <w:tcW w:w="960" w:type="dxa"/>
            <w:vAlign w:val="center"/>
          </w:tcPr>
          <w:p w14:paraId="510315EF" w14:textId="77777777" w:rsidR="00000000" w:rsidRDefault="00000000">
            <w:pPr>
              <w:widowControl/>
              <w:topLinePunct w:val="0"/>
              <w:spacing w:line="240" w:lineRule="auto"/>
              <w:ind w:firstLineChars="0" w:firstLine="0"/>
              <w:jc w:val="center"/>
              <w:rPr>
                <w:kern w:val="0"/>
                <w:sz w:val="21"/>
                <w:szCs w:val="21"/>
              </w:rPr>
            </w:pPr>
            <w:r>
              <w:rPr>
                <w:kern w:val="0"/>
                <w:sz w:val="21"/>
                <w:szCs w:val="21"/>
              </w:rPr>
              <w:t>18</w:t>
            </w:r>
          </w:p>
        </w:tc>
        <w:tc>
          <w:tcPr>
            <w:tcW w:w="729" w:type="dxa"/>
            <w:vAlign w:val="center"/>
          </w:tcPr>
          <w:p w14:paraId="7E6D61FD" w14:textId="77777777" w:rsidR="00000000" w:rsidRDefault="00000000">
            <w:pPr>
              <w:widowControl/>
              <w:topLinePunct w:val="0"/>
              <w:spacing w:line="240" w:lineRule="auto"/>
              <w:ind w:firstLineChars="0" w:firstLine="0"/>
              <w:jc w:val="center"/>
              <w:rPr>
                <w:kern w:val="0"/>
                <w:sz w:val="21"/>
                <w:szCs w:val="21"/>
              </w:rPr>
            </w:pPr>
            <w:r>
              <w:rPr>
                <w:kern w:val="0"/>
                <w:sz w:val="21"/>
                <w:szCs w:val="21"/>
              </w:rPr>
              <w:t>把</w:t>
            </w:r>
          </w:p>
        </w:tc>
        <w:tc>
          <w:tcPr>
            <w:tcW w:w="1834" w:type="dxa"/>
            <w:vAlign w:val="center"/>
          </w:tcPr>
          <w:p w14:paraId="455523E4"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石油天然气管道突发事件，建筑工程安全事故，特种设备事故</w:t>
            </w:r>
          </w:p>
        </w:tc>
        <w:tc>
          <w:tcPr>
            <w:tcW w:w="790" w:type="dxa"/>
            <w:vAlign w:val="center"/>
          </w:tcPr>
          <w:p w14:paraId="6E4EBAC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杜家澄</w:t>
            </w:r>
          </w:p>
        </w:tc>
        <w:tc>
          <w:tcPr>
            <w:tcW w:w="901" w:type="dxa"/>
            <w:vAlign w:val="center"/>
          </w:tcPr>
          <w:p w14:paraId="5D5FE258"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13163315877</w:t>
            </w:r>
          </w:p>
        </w:tc>
      </w:tr>
      <w:tr w:rsidR="00000000" w14:paraId="1A6BD10C" w14:textId="77777777">
        <w:trPr>
          <w:trHeight w:val="300"/>
          <w:jc w:val="center"/>
        </w:trPr>
        <w:tc>
          <w:tcPr>
            <w:tcW w:w="444" w:type="dxa"/>
            <w:vAlign w:val="center"/>
          </w:tcPr>
          <w:p w14:paraId="0AB77B40"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4</w:t>
            </w:r>
          </w:p>
        </w:tc>
        <w:tc>
          <w:tcPr>
            <w:tcW w:w="763" w:type="dxa"/>
            <w:vAlign w:val="center"/>
          </w:tcPr>
          <w:p w14:paraId="3C000DA8"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t>1#</w:t>
            </w:r>
            <w:r>
              <w:rPr>
                <w:kern w:val="0"/>
                <w:sz w:val="21"/>
                <w:szCs w:val="21"/>
              </w:rPr>
              <w:t>号库房</w:t>
            </w:r>
          </w:p>
        </w:tc>
        <w:tc>
          <w:tcPr>
            <w:tcW w:w="845" w:type="dxa"/>
            <w:vAlign w:val="center"/>
          </w:tcPr>
          <w:p w14:paraId="6918C3D7" w14:textId="77777777" w:rsidR="00000000" w:rsidRDefault="00000000">
            <w:pPr>
              <w:widowControl/>
              <w:topLinePunct w:val="0"/>
              <w:spacing w:line="240" w:lineRule="auto"/>
              <w:ind w:firstLineChars="0" w:firstLine="0"/>
              <w:jc w:val="center"/>
              <w:rPr>
                <w:kern w:val="0"/>
                <w:sz w:val="21"/>
                <w:szCs w:val="21"/>
              </w:rPr>
            </w:pPr>
            <w:r>
              <w:rPr>
                <w:kern w:val="0"/>
                <w:sz w:val="21"/>
                <w:szCs w:val="21"/>
              </w:rPr>
              <w:t>防汛类</w:t>
            </w:r>
          </w:p>
        </w:tc>
        <w:tc>
          <w:tcPr>
            <w:tcW w:w="683" w:type="dxa"/>
            <w:vAlign w:val="center"/>
          </w:tcPr>
          <w:p w14:paraId="761DF8D4" w14:textId="77777777" w:rsidR="00000000" w:rsidRDefault="00000000">
            <w:pPr>
              <w:widowControl/>
              <w:topLinePunct w:val="0"/>
              <w:spacing w:line="240" w:lineRule="auto"/>
              <w:ind w:firstLineChars="0" w:firstLine="0"/>
              <w:jc w:val="center"/>
              <w:rPr>
                <w:kern w:val="0"/>
                <w:sz w:val="21"/>
                <w:szCs w:val="21"/>
              </w:rPr>
            </w:pPr>
            <w:r>
              <w:rPr>
                <w:kern w:val="0"/>
                <w:sz w:val="21"/>
                <w:szCs w:val="21"/>
              </w:rPr>
              <w:t>聚丙烯编织袋</w:t>
            </w:r>
          </w:p>
        </w:tc>
        <w:tc>
          <w:tcPr>
            <w:tcW w:w="897" w:type="dxa"/>
            <w:vAlign w:val="center"/>
          </w:tcPr>
          <w:p w14:paraId="76DFC22A"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vAlign w:val="center"/>
          </w:tcPr>
          <w:p w14:paraId="0128CDDB" w14:textId="77777777" w:rsidR="00000000" w:rsidRDefault="00000000">
            <w:pPr>
              <w:widowControl/>
              <w:topLinePunct w:val="0"/>
              <w:spacing w:line="240" w:lineRule="auto"/>
              <w:ind w:firstLineChars="0" w:firstLine="0"/>
              <w:jc w:val="center"/>
              <w:rPr>
                <w:kern w:val="0"/>
                <w:sz w:val="21"/>
                <w:szCs w:val="21"/>
              </w:rPr>
            </w:pPr>
            <w:r>
              <w:rPr>
                <w:kern w:val="0"/>
                <w:sz w:val="21"/>
                <w:szCs w:val="21"/>
              </w:rPr>
              <w:t>850*550150g</w:t>
            </w:r>
          </w:p>
        </w:tc>
        <w:tc>
          <w:tcPr>
            <w:tcW w:w="960" w:type="dxa"/>
            <w:vAlign w:val="center"/>
          </w:tcPr>
          <w:p w14:paraId="156E0322" w14:textId="77777777" w:rsidR="00000000" w:rsidRDefault="00000000">
            <w:pPr>
              <w:widowControl/>
              <w:topLinePunct w:val="0"/>
              <w:spacing w:line="240" w:lineRule="auto"/>
              <w:ind w:firstLineChars="0" w:firstLine="0"/>
              <w:jc w:val="center"/>
              <w:rPr>
                <w:kern w:val="0"/>
                <w:sz w:val="21"/>
                <w:szCs w:val="21"/>
              </w:rPr>
            </w:pPr>
            <w:r>
              <w:rPr>
                <w:kern w:val="0"/>
                <w:sz w:val="21"/>
                <w:szCs w:val="21"/>
              </w:rPr>
              <w:t>350</w:t>
            </w:r>
          </w:p>
        </w:tc>
        <w:tc>
          <w:tcPr>
            <w:tcW w:w="729" w:type="dxa"/>
            <w:vAlign w:val="center"/>
          </w:tcPr>
          <w:p w14:paraId="387AE82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条</w:t>
            </w:r>
          </w:p>
        </w:tc>
        <w:tc>
          <w:tcPr>
            <w:tcW w:w="1834" w:type="dxa"/>
            <w:vAlign w:val="center"/>
          </w:tcPr>
          <w:p w14:paraId="5E28D301" w14:textId="77777777" w:rsidR="00000000" w:rsidRDefault="00000000">
            <w:pPr>
              <w:widowControl/>
              <w:topLinePunct w:val="0"/>
              <w:spacing w:line="240" w:lineRule="auto"/>
              <w:ind w:firstLineChars="0" w:firstLine="0"/>
              <w:jc w:val="center"/>
              <w:rPr>
                <w:kern w:val="0"/>
                <w:sz w:val="21"/>
                <w:szCs w:val="21"/>
              </w:rPr>
            </w:pPr>
            <w:r>
              <w:rPr>
                <w:kern w:val="0"/>
                <w:sz w:val="21"/>
                <w:szCs w:val="21"/>
              </w:rPr>
              <w:t>防汛抗旱，气象灾害，地震，突发地质灾害</w:t>
            </w:r>
          </w:p>
        </w:tc>
        <w:tc>
          <w:tcPr>
            <w:tcW w:w="790" w:type="dxa"/>
            <w:vAlign w:val="center"/>
          </w:tcPr>
          <w:p w14:paraId="5F33C3C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杜家澄</w:t>
            </w:r>
          </w:p>
        </w:tc>
        <w:tc>
          <w:tcPr>
            <w:tcW w:w="901" w:type="dxa"/>
            <w:vAlign w:val="center"/>
          </w:tcPr>
          <w:p w14:paraId="5FE9764A"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13163315877</w:t>
            </w:r>
          </w:p>
        </w:tc>
      </w:tr>
      <w:tr w:rsidR="00000000" w14:paraId="7D044A54" w14:textId="77777777">
        <w:trPr>
          <w:trHeight w:val="300"/>
          <w:jc w:val="center"/>
        </w:trPr>
        <w:tc>
          <w:tcPr>
            <w:tcW w:w="444" w:type="dxa"/>
            <w:vAlign w:val="center"/>
          </w:tcPr>
          <w:p w14:paraId="353F7CDF"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5</w:t>
            </w:r>
          </w:p>
        </w:tc>
        <w:tc>
          <w:tcPr>
            <w:tcW w:w="763" w:type="dxa"/>
            <w:vAlign w:val="center"/>
          </w:tcPr>
          <w:p w14:paraId="5FA643BD"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t>1#</w:t>
            </w:r>
            <w:r>
              <w:rPr>
                <w:kern w:val="0"/>
                <w:sz w:val="21"/>
                <w:szCs w:val="21"/>
              </w:rPr>
              <w:t>号库房</w:t>
            </w:r>
          </w:p>
        </w:tc>
        <w:tc>
          <w:tcPr>
            <w:tcW w:w="845" w:type="dxa"/>
            <w:vAlign w:val="center"/>
          </w:tcPr>
          <w:p w14:paraId="08818381" w14:textId="77777777" w:rsidR="00000000" w:rsidRDefault="00000000">
            <w:pPr>
              <w:widowControl/>
              <w:topLinePunct w:val="0"/>
              <w:spacing w:line="240" w:lineRule="auto"/>
              <w:ind w:firstLineChars="0" w:firstLine="0"/>
              <w:jc w:val="center"/>
              <w:rPr>
                <w:kern w:val="0"/>
                <w:sz w:val="21"/>
                <w:szCs w:val="21"/>
              </w:rPr>
            </w:pPr>
            <w:r>
              <w:rPr>
                <w:kern w:val="0"/>
                <w:sz w:val="21"/>
                <w:szCs w:val="21"/>
              </w:rPr>
              <w:t>防汛类</w:t>
            </w:r>
          </w:p>
        </w:tc>
        <w:tc>
          <w:tcPr>
            <w:tcW w:w="683" w:type="dxa"/>
            <w:vAlign w:val="center"/>
          </w:tcPr>
          <w:p w14:paraId="6B9E972B" w14:textId="77777777" w:rsidR="00000000" w:rsidRDefault="00000000">
            <w:pPr>
              <w:widowControl/>
              <w:topLinePunct w:val="0"/>
              <w:spacing w:line="240" w:lineRule="auto"/>
              <w:ind w:firstLineChars="0" w:firstLine="0"/>
              <w:jc w:val="center"/>
              <w:rPr>
                <w:kern w:val="0"/>
                <w:sz w:val="21"/>
                <w:szCs w:val="21"/>
              </w:rPr>
            </w:pPr>
            <w:r>
              <w:rPr>
                <w:kern w:val="0"/>
                <w:sz w:val="21"/>
                <w:szCs w:val="21"/>
              </w:rPr>
              <w:t>草袋</w:t>
            </w:r>
          </w:p>
        </w:tc>
        <w:tc>
          <w:tcPr>
            <w:tcW w:w="897" w:type="dxa"/>
            <w:vAlign w:val="center"/>
          </w:tcPr>
          <w:p w14:paraId="3E1A4C60"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vAlign w:val="center"/>
          </w:tcPr>
          <w:p w14:paraId="11F0CD2E" w14:textId="77777777" w:rsidR="00000000" w:rsidRDefault="00000000">
            <w:pPr>
              <w:widowControl/>
              <w:topLinePunct w:val="0"/>
              <w:spacing w:line="240" w:lineRule="auto"/>
              <w:ind w:firstLineChars="0" w:firstLine="0"/>
              <w:jc w:val="center"/>
              <w:rPr>
                <w:kern w:val="0"/>
                <w:sz w:val="21"/>
                <w:szCs w:val="21"/>
              </w:rPr>
            </w:pPr>
            <w:r>
              <w:rPr>
                <w:kern w:val="0"/>
                <w:sz w:val="21"/>
                <w:szCs w:val="21"/>
              </w:rPr>
              <w:t>65*55cm</w:t>
            </w:r>
          </w:p>
        </w:tc>
        <w:tc>
          <w:tcPr>
            <w:tcW w:w="960" w:type="dxa"/>
            <w:vAlign w:val="center"/>
          </w:tcPr>
          <w:p w14:paraId="5DFC0A11" w14:textId="77777777" w:rsidR="00000000" w:rsidRDefault="00000000">
            <w:pPr>
              <w:widowControl/>
              <w:topLinePunct w:val="0"/>
              <w:spacing w:line="240" w:lineRule="auto"/>
              <w:ind w:firstLineChars="0" w:firstLine="0"/>
              <w:jc w:val="center"/>
              <w:rPr>
                <w:kern w:val="0"/>
                <w:sz w:val="21"/>
                <w:szCs w:val="21"/>
              </w:rPr>
            </w:pPr>
            <w:r>
              <w:rPr>
                <w:kern w:val="0"/>
                <w:sz w:val="21"/>
                <w:szCs w:val="21"/>
              </w:rPr>
              <w:t>480</w:t>
            </w:r>
          </w:p>
        </w:tc>
        <w:tc>
          <w:tcPr>
            <w:tcW w:w="729" w:type="dxa"/>
            <w:vAlign w:val="center"/>
          </w:tcPr>
          <w:p w14:paraId="291B1C6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条</w:t>
            </w:r>
          </w:p>
        </w:tc>
        <w:tc>
          <w:tcPr>
            <w:tcW w:w="1834" w:type="dxa"/>
            <w:vAlign w:val="center"/>
          </w:tcPr>
          <w:p w14:paraId="101D2FF4" w14:textId="77777777" w:rsidR="00000000" w:rsidRDefault="00000000">
            <w:pPr>
              <w:widowControl/>
              <w:topLinePunct w:val="0"/>
              <w:spacing w:line="240" w:lineRule="auto"/>
              <w:ind w:firstLineChars="0" w:firstLine="0"/>
              <w:jc w:val="center"/>
              <w:rPr>
                <w:kern w:val="0"/>
                <w:sz w:val="21"/>
                <w:szCs w:val="21"/>
              </w:rPr>
            </w:pPr>
            <w:r>
              <w:rPr>
                <w:kern w:val="0"/>
                <w:sz w:val="21"/>
                <w:szCs w:val="21"/>
              </w:rPr>
              <w:t>防汛抗旱，气象灾害，地震，突发地质灾害</w:t>
            </w:r>
          </w:p>
        </w:tc>
        <w:tc>
          <w:tcPr>
            <w:tcW w:w="790" w:type="dxa"/>
            <w:vAlign w:val="center"/>
          </w:tcPr>
          <w:p w14:paraId="4AC54E4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杜家澄</w:t>
            </w:r>
          </w:p>
        </w:tc>
        <w:tc>
          <w:tcPr>
            <w:tcW w:w="901" w:type="dxa"/>
            <w:vAlign w:val="center"/>
          </w:tcPr>
          <w:p w14:paraId="0E58BAD6"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13163315877</w:t>
            </w:r>
          </w:p>
        </w:tc>
      </w:tr>
      <w:tr w:rsidR="00000000" w14:paraId="0EB0D3B9" w14:textId="77777777">
        <w:trPr>
          <w:trHeight w:val="300"/>
          <w:jc w:val="center"/>
        </w:trPr>
        <w:tc>
          <w:tcPr>
            <w:tcW w:w="444" w:type="dxa"/>
            <w:vAlign w:val="center"/>
          </w:tcPr>
          <w:p w14:paraId="28A46743"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6</w:t>
            </w:r>
          </w:p>
        </w:tc>
        <w:tc>
          <w:tcPr>
            <w:tcW w:w="763" w:type="dxa"/>
            <w:vAlign w:val="center"/>
          </w:tcPr>
          <w:p w14:paraId="461A3ACC"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t>1#</w:t>
            </w:r>
            <w:r>
              <w:rPr>
                <w:kern w:val="0"/>
                <w:sz w:val="21"/>
                <w:szCs w:val="21"/>
              </w:rPr>
              <w:t>号库房</w:t>
            </w:r>
          </w:p>
        </w:tc>
        <w:tc>
          <w:tcPr>
            <w:tcW w:w="845" w:type="dxa"/>
            <w:vAlign w:val="center"/>
          </w:tcPr>
          <w:p w14:paraId="774E8C8E" w14:textId="77777777" w:rsidR="00000000" w:rsidRDefault="00000000">
            <w:pPr>
              <w:widowControl/>
              <w:topLinePunct w:val="0"/>
              <w:spacing w:line="240" w:lineRule="auto"/>
              <w:ind w:firstLineChars="0" w:firstLine="0"/>
              <w:jc w:val="center"/>
              <w:rPr>
                <w:kern w:val="0"/>
                <w:sz w:val="21"/>
                <w:szCs w:val="21"/>
              </w:rPr>
            </w:pPr>
            <w:r>
              <w:rPr>
                <w:kern w:val="0"/>
                <w:sz w:val="21"/>
                <w:szCs w:val="21"/>
              </w:rPr>
              <w:t>井控管理类</w:t>
            </w:r>
          </w:p>
        </w:tc>
        <w:tc>
          <w:tcPr>
            <w:tcW w:w="683" w:type="dxa"/>
            <w:vAlign w:val="center"/>
          </w:tcPr>
          <w:p w14:paraId="1B732BBC" w14:textId="77777777" w:rsidR="00000000" w:rsidRDefault="00000000">
            <w:pPr>
              <w:widowControl/>
              <w:topLinePunct w:val="0"/>
              <w:spacing w:line="240" w:lineRule="auto"/>
              <w:ind w:firstLineChars="0" w:firstLine="0"/>
              <w:jc w:val="center"/>
              <w:rPr>
                <w:kern w:val="0"/>
                <w:sz w:val="21"/>
                <w:szCs w:val="21"/>
              </w:rPr>
            </w:pPr>
            <w:r>
              <w:rPr>
                <w:kern w:val="0"/>
                <w:sz w:val="21"/>
                <w:szCs w:val="21"/>
              </w:rPr>
              <w:t>绝缘手套</w:t>
            </w:r>
          </w:p>
        </w:tc>
        <w:tc>
          <w:tcPr>
            <w:tcW w:w="897" w:type="dxa"/>
            <w:vAlign w:val="center"/>
          </w:tcPr>
          <w:p w14:paraId="2C61806C"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vAlign w:val="center"/>
          </w:tcPr>
          <w:p w14:paraId="338880C2" w14:textId="77777777" w:rsidR="00000000" w:rsidRDefault="00000000">
            <w:pPr>
              <w:widowControl/>
              <w:topLinePunct w:val="0"/>
              <w:spacing w:line="240" w:lineRule="auto"/>
              <w:ind w:firstLineChars="0" w:firstLine="0"/>
              <w:jc w:val="center"/>
              <w:rPr>
                <w:kern w:val="0"/>
                <w:sz w:val="21"/>
                <w:szCs w:val="21"/>
              </w:rPr>
            </w:pPr>
            <w:r>
              <w:rPr>
                <w:kern w:val="0"/>
                <w:sz w:val="21"/>
                <w:szCs w:val="21"/>
              </w:rPr>
              <w:t>12KV</w:t>
            </w:r>
          </w:p>
        </w:tc>
        <w:tc>
          <w:tcPr>
            <w:tcW w:w="960" w:type="dxa"/>
            <w:vAlign w:val="center"/>
          </w:tcPr>
          <w:p w14:paraId="16C05DEF" w14:textId="77777777" w:rsidR="00000000" w:rsidRDefault="00000000">
            <w:pPr>
              <w:widowControl/>
              <w:topLinePunct w:val="0"/>
              <w:spacing w:line="240" w:lineRule="auto"/>
              <w:ind w:firstLineChars="0" w:firstLine="0"/>
              <w:jc w:val="center"/>
              <w:rPr>
                <w:kern w:val="0"/>
                <w:sz w:val="21"/>
                <w:szCs w:val="21"/>
              </w:rPr>
            </w:pPr>
            <w:r>
              <w:rPr>
                <w:kern w:val="0"/>
                <w:sz w:val="21"/>
                <w:szCs w:val="21"/>
              </w:rPr>
              <w:t>40</w:t>
            </w:r>
          </w:p>
        </w:tc>
        <w:tc>
          <w:tcPr>
            <w:tcW w:w="729" w:type="dxa"/>
            <w:vAlign w:val="center"/>
          </w:tcPr>
          <w:p w14:paraId="6CE049ED" w14:textId="77777777" w:rsidR="00000000" w:rsidRDefault="00000000">
            <w:pPr>
              <w:widowControl/>
              <w:topLinePunct w:val="0"/>
              <w:spacing w:line="240" w:lineRule="auto"/>
              <w:ind w:firstLineChars="0" w:firstLine="0"/>
              <w:jc w:val="center"/>
              <w:rPr>
                <w:kern w:val="0"/>
                <w:sz w:val="21"/>
                <w:szCs w:val="21"/>
              </w:rPr>
            </w:pPr>
            <w:r>
              <w:rPr>
                <w:kern w:val="0"/>
                <w:sz w:val="21"/>
                <w:szCs w:val="21"/>
              </w:rPr>
              <w:t>双</w:t>
            </w:r>
          </w:p>
        </w:tc>
        <w:tc>
          <w:tcPr>
            <w:tcW w:w="1834" w:type="dxa"/>
            <w:vAlign w:val="center"/>
          </w:tcPr>
          <w:p w14:paraId="7380FA76"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vAlign w:val="center"/>
          </w:tcPr>
          <w:p w14:paraId="36157A5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杜家澄</w:t>
            </w:r>
          </w:p>
        </w:tc>
        <w:tc>
          <w:tcPr>
            <w:tcW w:w="901" w:type="dxa"/>
            <w:vAlign w:val="center"/>
          </w:tcPr>
          <w:p w14:paraId="7102ACEC"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13163315877</w:t>
            </w:r>
          </w:p>
        </w:tc>
      </w:tr>
      <w:tr w:rsidR="00000000" w14:paraId="4984DE65" w14:textId="77777777">
        <w:trPr>
          <w:trHeight w:val="300"/>
          <w:jc w:val="center"/>
        </w:trPr>
        <w:tc>
          <w:tcPr>
            <w:tcW w:w="444" w:type="dxa"/>
            <w:vAlign w:val="center"/>
          </w:tcPr>
          <w:p w14:paraId="30B70898"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7</w:t>
            </w:r>
          </w:p>
        </w:tc>
        <w:tc>
          <w:tcPr>
            <w:tcW w:w="763" w:type="dxa"/>
            <w:vAlign w:val="center"/>
          </w:tcPr>
          <w:p w14:paraId="78D18562"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t>1#</w:t>
            </w:r>
            <w:r>
              <w:rPr>
                <w:kern w:val="0"/>
                <w:sz w:val="21"/>
                <w:szCs w:val="21"/>
              </w:rPr>
              <w:t>号库房</w:t>
            </w:r>
          </w:p>
        </w:tc>
        <w:tc>
          <w:tcPr>
            <w:tcW w:w="845" w:type="dxa"/>
            <w:vAlign w:val="center"/>
          </w:tcPr>
          <w:p w14:paraId="18F6FC7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vAlign w:val="center"/>
          </w:tcPr>
          <w:p w14:paraId="563FF81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消防水带</w:t>
            </w:r>
          </w:p>
        </w:tc>
        <w:tc>
          <w:tcPr>
            <w:tcW w:w="897" w:type="dxa"/>
            <w:vAlign w:val="center"/>
          </w:tcPr>
          <w:p w14:paraId="6F1D26D3"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vAlign w:val="center"/>
          </w:tcPr>
          <w:p w14:paraId="4C676DC1" w14:textId="77777777" w:rsidR="00000000" w:rsidRDefault="00000000">
            <w:pPr>
              <w:widowControl/>
              <w:topLinePunct w:val="0"/>
              <w:spacing w:line="240" w:lineRule="auto"/>
              <w:ind w:firstLineChars="0" w:firstLine="0"/>
              <w:jc w:val="center"/>
              <w:rPr>
                <w:kern w:val="0"/>
                <w:sz w:val="21"/>
                <w:szCs w:val="21"/>
              </w:rPr>
            </w:pPr>
            <w:r>
              <w:rPr>
                <w:kern w:val="0"/>
                <w:sz w:val="21"/>
                <w:szCs w:val="21"/>
              </w:rPr>
              <w:t>DN65</w:t>
            </w:r>
          </w:p>
        </w:tc>
        <w:tc>
          <w:tcPr>
            <w:tcW w:w="960" w:type="dxa"/>
            <w:vAlign w:val="center"/>
          </w:tcPr>
          <w:p w14:paraId="36EA5DC1" w14:textId="77777777" w:rsidR="00000000" w:rsidRDefault="00000000">
            <w:pPr>
              <w:widowControl/>
              <w:topLinePunct w:val="0"/>
              <w:spacing w:line="240" w:lineRule="auto"/>
              <w:ind w:firstLineChars="0" w:firstLine="0"/>
              <w:jc w:val="center"/>
              <w:rPr>
                <w:kern w:val="0"/>
                <w:sz w:val="21"/>
                <w:szCs w:val="21"/>
              </w:rPr>
            </w:pPr>
            <w:r>
              <w:rPr>
                <w:kern w:val="0"/>
                <w:sz w:val="21"/>
                <w:szCs w:val="21"/>
              </w:rPr>
              <w:t>10</w:t>
            </w:r>
          </w:p>
        </w:tc>
        <w:tc>
          <w:tcPr>
            <w:tcW w:w="729" w:type="dxa"/>
            <w:vAlign w:val="center"/>
          </w:tcPr>
          <w:p w14:paraId="581B8A61" w14:textId="77777777" w:rsidR="00000000" w:rsidRDefault="00000000">
            <w:pPr>
              <w:widowControl/>
              <w:topLinePunct w:val="0"/>
              <w:spacing w:line="240" w:lineRule="auto"/>
              <w:ind w:firstLineChars="0" w:firstLine="0"/>
              <w:jc w:val="center"/>
              <w:rPr>
                <w:kern w:val="0"/>
                <w:sz w:val="21"/>
                <w:szCs w:val="21"/>
              </w:rPr>
            </w:pPr>
            <w:r>
              <w:rPr>
                <w:kern w:val="0"/>
                <w:sz w:val="21"/>
                <w:szCs w:val="21"/>
              </w:rPr>
              <w:t>盘</w:t>
            </w:r>
          </w:p>
        </w:tc>
        <w:tc>
          <w:tcPr>
            <w:tcW w:w="1834" w:type="dxa"/>
            <w:vAlign w:val="center"/>
          </w:tcPr>
          <w:p w14:paraId="3398A03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0146B32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杜家澄</w:t>
            </w:r>
          </w:p>
        </w:tc>
        <w:tc>
          <w:tcPr>
            <w:tcW w:w="901" w:type="dxa"/>
            <w:vAlign w:val="center"/>
          </w:tcPr>
          <w:p w14:paraId="10528A00"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13163315877</w:t>
            </w:r>
          </w:p>
        </w:tc>
      </w:tr>
      <w:tr w:rsidR="00000000" w14:paraId="3C8C0895" w14:textId="77777777">
        <w:trPr>
          <w:trHeight w:val="300"/>
          <w:jc w:val="center"/>
        </w:trPr>
        <w:tc>
          <w:tcPr>
            <w:tcW w:w="444" w:type="dxa"/>
            <w:vAlign w:val="center"/>
          </w:tcPr>
          <w:p w14:paraId="0954971C"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8</w:t>
            </w:r>
          </w:p>
        </w:tc>
        <w:tc>
          <w:tcPr>
            <w:tcW w:w="763" w:type="dxa"/>
            <w:vAlign w:val="center"/>
          </w:tcPr>
          <w:p w14:paraId="0D35B0D7"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t>1#</w:t>
            </w:r>
            <w:r>
              <w:rPr>
                <w:kern w:val="0"/>
                <w:sz w:val="21"/>
                <w:szCs w:val="21"/>
              </w:rPr>
              <w:t>号库房</w:t>
            </w:r>
          </w:p>
        </w:tc>
        <w:tc>
          <w:tcPr>
            <w:tcW w:w="845" w:type="dxa"/>
            <w:vAlign w:val="center"/>
          </w:tcPr>
          <w:p w14:paraId="5FCDED43" w14:textId="77777777" w:rsidR="00000000" w:rsidRDefault="00000000">
            <w:pPr>
              <w:widowControl/>
              <w:topLinePunct w:val="0"/>
              <w:spacing w:line="240" w:lineRule="auto"/>
              <w:ind w:firstLineChars="0" w:firstLine="0"/>
              <w:jc w:val="center"/>
              <w:rPr>
                <w:kern w:val="0"/>
                <w:sz w:val="21"/>
                <w:szCs w:val="21"/>
              </w:rPr>
            </w:pPr>
            <w:r>
              <w:rPr>
                <w:kern w:val="0"/>
                <w:sz w:val="21"/>
                <w:szCs w:val="21"/>
              </w:rPr>
              <w:t>环境污染类</w:t>
            </w:r>
          </w:p>
        </w:tc>
        <w:tc>
          <w:tcPr>
            <w:tcW w:w="683" w:type="dxa"/>
            <w:vAlign w:val="center"/>
          </w:tcPr>
          <w:p w14:paraId="7A141647" w14:textId="77777777" w:rsidR="00000000" w:rsidRDefault="00000000">
            <w:pPr>
              <w:widowControl/>
              <w:topLinePunct w:val="0"/>
              <w:spacing w:line="240" w:lineRule="auto"/>
              <w:ind w:firstLineChars="0" w:firstLine="0"/>
              <w:jc w:val="center"/>
              <w:rPr>
                <w:kern w:val="0"/>
                <w:sz w:val="21"/>
                <w:szCs w:val="21"/>
              </w:rPr>
            </w:pPr>
            <w:r>
              <w:rPr>
                <w:kern w:val="0"/>
                <w:sz w:val="21"/>
                <w:szCs w:val="21"/>
              </w:rPr>
              <w:t>吸油棉</w:t>
            </w:r>
          </w:p>
        </w:tc>
        <w:tc>
          <w:tcPr>
            <w:tcW w:w="897" w:type="dxa"/>
            <w:vAlign w:val="center"/>
          </w:tcPr>
          <w:p w14:paraId="6FA7940E"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vAlign w:val="center"/>
          </w:tcPr>
          <w:p w14:paraId="0AE7DD71" w14:textId="77777777" w:rsidR="00000000" w:rsidRDefault="00000000">
            <w:pPr>
              <w:widowControl/>
              <w:topLinePunct w:val="0"/>
              <w:spacing w:line="240" w:lineRule="auto"/>
              <w:ind w:firstLineChars="0" w:firstLine="0"/>
              <w:jc w:val="center"/>
              <w:rPr>
                <w:rFonts w:hint="eastAsia"/>
                <w:kern w:val="0"/>
                <w:sz w:val="21"/>
                <w:szCs w:val="21"/>
              </w:rPr>
            </w:pPr>
            <w:r>
              <w:rPr>
                <w:rFonts w:hint="eastAsia"/>
                <w:kern w:val="0"/>
                <w:sz w:val="21"/>
                <w:szCs w:val="21"/>
              </w:rPr>
              <w:t>/</w:t>
            </w:r>
          </w:p>
        </w:tc>
        <w:tc>
          <w:tcPr>
            <w:tcW w:w="960" w:type="dxa"/>
            <w:vAlign w:val="center"/>
          </w:tcPr>
          <w:p w14:paraId="7C26F15E" w14:textId="77777777" w:rsidR="00000000" w:rsidRDefault="00000000">
            <w:pPr>
              <w:widowControl/>
              <w:topLinePunct w:val="0"/>
              <w:spacing w:line="240" w:lineRule="auto"/>
              <w:ind w:firstLineChars="0" w:firstLine="0"/>
              <w:jc w:val="center"/>
              <w:rPr>
                <w:kern w:val="0"/>
                <w:sz w:val="21"/>
                <w:szCs w:val="21"/>
              </w:rPr>
            </w:pPr>
            <w:r>
              <w:rPr>
                <w:kern w:val="0"/>
                <w:sz w:val="21"/>
                <w:szCs w:val="21"/>
              </w:rPr>
              <w:t>100</w:t>
            </w:r>
          </w:p>
        </w:tc>
        <w:tc>
          <w:tcPr>
            <w:tcW w:w="729" w:type="dxa"/>
            <w:vAlign w:val="center"/>
          </w:tcPr>
          <w:p w14:paraId="7D06A1A0" w14:textId="77777777" w:rsidR="00000000" w:rsidRDefault="00000000">
            <w:pPr>
              <w:widowControl/>
              <w:topLinePunct w:val="0"/>
              <w:spacing w:line="240" w:lineRule="auto"/>
              <w:ind w:firstLineChars="0" w:firstLine="0"/>
              <w:jc w:val="center"/>
              <w:rPr>
                <w:kern w:val="0"/>
                <w:sz w:val="21"/>
                <w:szCs w:val="21"/>
              </w:rPr>
            </w:pPr>
            <w:r>
              <w:rPr>
                <w:kern w:val="0"/>
                <w:sz w:val="21"/>
                <w:szCs w:val="21"/>
              </w:rPr>
              <w:t>m2</w:t>
            </w:r>
          </w:p>
        </w:tc>
        <w:tc>
          <w:tcPr>
            <w:tcW w:w="1834" w:type="dxa"/>
            <w:vAlign w:val="center"/>
          </w:tcPr>
          <w:p w14:paraId="02736859" w14:textId="77777777" w:rsidR="00000000" w:rsidRDefault="00000000">
            <w:pPr>
              <w:widowControl/>
              <w:topLinePunct w:val="0"/>
              <w:spacing w:line="240" w:lineRule="auto"/>
              <w:ind w:firstLineChars="0" w:firstLine="0"/>
              <w:jc w:val="center"/>
              <w:rPr>
                <w:kern w:val="0"/>
                <w:sz w:val="21"/>
                <w:szCs w:val="21"/>
              </w:rPr>
            </w:pPr>
            <w:r>
              <w:rPr>
                <w:kern w:val="0"/>
                <w:sz w:val="21"/>
                <w:szCs w:val="21"/>
              </w:rPr>
              <w:t>突发水环境事件，饮用水水源地突发环境事件</w:t>
            </w:r>
          </w:p>
        </w:tc>
        <w:tc>
          <w:tcPr>
            <w:tcW w:w="790" w:type="dxa"/>
            <w:vAlign w:val="center"/>
          </w:tcPr>
          <w:p w14:paraId="2076BD21"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杜家澄</w:t>
            </w:r>
          </w:p>
        </w:tc>
        <w:tc>
          <w:tcPr>
            <w:tcW w:w="901" w:type="dxa"/>
            <w:vAlign w:val="center"/>
          </w:tcPr>
          <w:p w14:paraId="06426792"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13163315877</w:t>
            </w:r>
          </w:p>
        </w:tc>
      </w:tr>
      <w:tr w:rsidR="00000000" w14:paraId="012EA17F" w14:textId="77777777">
        <w:trPr>
          <w:trHeight w:val="300"/>
          <w:jc w:val="center"/>
        </w:trPr>
        <w:tc>
          <w:tcPr>
            <w:tcW w:w="444" w:type="dxa"/>
            <w:vAlign w:val="center"/>
          </w:tcPr>
          <w:p w14:paraId="63320CFA"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9</w:t>
            </w:r>
          </w:p>
        </w:tc>
        <w:tc>
          <w:tcPr>
            <w:tcW w:w="763" w:type="dxa"/>
            <w:vAlign w:val="center"/>
          </w:tcPr>
          <w:p w14:paraId="1228AC4A"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lastRenderedPageBreak/>
              <w:t>1#</w:t>
            </w:r>
            <w:r>
              <w:rPr>
                <w:kern w:val="0"/>
                <w:sz w:val="21"/>
                <w:szCs w:val="21"/>
              </w:rPr>
              <w:t>号库房</w:t>
            </w:r>
          </w:p>
        </w:tc>
        <w:tc>
          <w:tcPr>
            <w:tcW w:w="845" w:type="dxa"/>
            <w:vAlign w:val="center"/>
          </w:tcPr>
          <w:p w14:paraId="3D6641B7"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环境</w:t>
            </w:r>
            <w:r>
              <w:rPr>
                <w:kern w:val="0"/>
                <w:sz w:val="21"/>
                <w:szCs w:val="21"/>
              </w:rPr>
              <w:lastRenderedPageBreak/>
              <w:t>污染类</w:t>
            </w:r>
          </w:p>
        </w:tc>
        <w:tc>
          <w:tcPr>
            <w:tcW w:w="683" w:type="dxa"/>
            <w:vAlign w:val="center"/>
          </w:tcPr>
          <w:p w14:paraId="16F3D11D"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吸油</w:t>
            </w:r>
            <w:r>
              <w:rPr>
                <w:kern w:val="0"/>
                <w:sz w:val="21"/>
                <w:szCs w:val="21"/>
              </w:rPr>
              <w:lastRenderedPageBreak/>
              <w:t>拖栏</w:t>
            </w:r>
          </w:p>
        </w:tc>
        <w:tc>
          <w:tcPr>
            <w:tcW w:w="897" w:type="dxa"/>
            <w:vAlign w:val="center"/>
          </w:tcPr>
          <w:p w14:paraId="22AA11E4"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lastRenderedPageBreak/>
              <w:t>涪陵页</w:t>
            </w:r>
            <w:r>
              <w:rPr>
                <w:rFonts w:ascii="宋体" w:hAnsi="宋体" w:cs="宋体" w:hint="eastAsia"/>
                <w:sz w:val="21"/>
              </w:rPr>
              <w:lastRenderedPageBreak/>
              <w:t>岩气公司</w:t>
            </w:r>
          </w:p>
        </w:tc>
        <w:tc>
          <w:tcPr>
            <w:tcW w:w="1007" w:type="dxa"/>
            <w:vAlign w:val="center"/>
          </w:tcPr>
          <w:p w14:paraId="717D0ED3"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10M*0.2</w:t>
            </w:r>
            <w:r>
              <w:rPr>
                <w:kern w:val="0"/>
                <w:sz w:val="21"/>
                <w:szCs w:val="21"/>
              </w:rPr>
              <w:lastRenderedPageBreak/>
              <w:t>M</w:t>
            </w:r>
          </w:p>
        </w:tc>
        <w:tc>
          <w:tcPr>
            <w:tcW w:w="960" w:type="dxa"/>
            <w:vAlign w:val="center"/>
          </w:tcPr>
          <w:p w14:paraId="65AE9AED"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464</w:t>
            </w:r>
          </w:p>
        </w:tc>
        <w:tc>
          <w:tcPr>
            <w:tcW w:w="729" w:type="dxa"/>
            <w:vAlign w:val="center"/>
          </w:tcPr>
          <w:p w14:paraId="767A740D" w14:textId="77777777" w:rsidR="00000000" w:rsidRDefault="00000000">
            <w:pPr>
              <w:widowControl/>
              <w:topLinePunct w:val="0"/>
              <w:spacing w:line="240" w:lineRule="auto"/>
              <w:ind w:firstLineChars="0" w:firstLine="0"/>
              <w:jc w:val="center"/>
              <w:rPr>
                <w:kern w:val="0"/>
                <w:sz w:val="21"/>
                <w:szCs w:val="21"/>
              </w:rPr>
            </w:pPr>
            <w:r>
              <w:rPr>
                <w:kern w:val="0"/>
                <w:sz w:val="21"/>
                <w:szCs w:val="21"/>
              </w:rPr>
              <w:t>m</w:t>
            </w:r>
          </w:p>
        </w:tc>
        <w:tc>
          <w:tcPr>
            <w:tcW w:w="1834" w:type="dxa"/>
            <w:vAlign w:val="center"/>
          </w:tcPr>
          <w:p w14:paraId="52C2FD86" w14:textId="77777777" w:rsidR="00000000" w:rsidRDefault="00000000">
            <w:pPr>
              <w:widowControl/>
              <w:topLinePunct w:val="0"/>
              <w:spacing w:line="240" w:lineRule="auto"/>
              <w:ind w:firstLineChars="0" w:firstLine="0"/>
              <w:jc w:val="center"/>
              <w:rPr>
                <w:kern w:val="0"/>
                <w:sz w:val="21"/>
                <w:szCs w:val="21"/>
              </w:rPr>
            </w:pPr>
            <w:r>
              <w:rPr>
                <w:kern w:val="0"/>
                <w:sz w:val="21"/>
                <w:szCs w:val="21"/>
              </w:rPr>
              <w:t>突发水环境事件，</w:t>
            </w:r>
            <w:r>
              <w:rPr>
                <w:kern w:val="0"/>
                <w:sz w:val="21"/>
                <w:szCs w:val="21"/>
              </w:rPr>
              <w:lastRenderedPageBreak/>
              <w:t>饮用水水源地突发环境事件</w:t>
            </w:r>
          </w:p>
        </w:tc>
        <w:tc>
          <w:tcPr>
            <w:tcW w:w="790" w:type="dxa"/>
            <w:vAlign w:val="center"/>
          </w:tcPr>
          <w:p w14:paraId="1D84DF9D"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杜家</w:t>
            </w:r>
            <w:r>
              <w:rPr>
                <w:kern w:val="0"/>
                <w:sz w:val="21"/>
                <w:szCs w:val="21"/>
              </w:rPr>
              <w:lastRenderedPageBreak/>
              <w:t>澄</w:t>
            </w:r>
          </w:p>
        </w:tc>
        <w:tc>
          <w:tcPr>
            <w:tcW w:w="901" w:type="dxa"/>
            <w:vAlign w:val="center"/>
          </w:tcPr>
          <w:p w14:paraId="0D834D06"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131633</w:t>
            </w:r>
            <w:r>
              <w:rPr>
                <w:kern w:val="0"/>
                <w:sz w:val="21"/>
                <w:szCs w:val="21"/>
              </w:rPr>
              <w:lastRenderedPageBreak/>
              <w:t>15877</w:t>
            </w:r>
          </w:p>
        </w:tc>
      </w:tr>
      <w:tr w:rsidR="00000000" w14:paraId="4754F97A" w14:textId="77777777">
        <w:trPr>
          <w:trHeight w:val="300"/>
          <w:jc w:val="center"/>
        </w:trPr>
        <w:tc>
          <w:tcPr>
            <w:tcW w:w="444" w:type="dxa"/>
            <w:vAlign w:val="center"/>
          </w:tcPr>
          <w:p w14:paraId="74F62F18"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10</w:t>
            </w:r>
          </w:p>
        </w:tc>
        <w:tc>
          <w:tcPr>
            <w:tcW w:w="763" w:type="dxa"/>
            <w:vAlign w:val="center"/>
          </w:tcPr>
          <w:p w14:paraId="2379A122"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t>1#</w:t>
            </w:r>
            <w:r>
              <w:rPr>
                <w:kern w:val="0"/>
                <w:sz w:val="21"/>
                <w:szCs w:val="21"/>
              </w:rPr>
              <w:t>号库房</w:t>
            </w:r>
          </w:p>
        </w:tc>
        <w:tc>
          <w:tcPr>
            <w:tcW w:w="845" w:type="dxa"/>
            <w:vAlign w:val="center"/>
          </w:tcPr>
          <w:p w14:paraId="0C276CA6" w14:textId="77777777" w:rsidR="00000000" w:rsidRDefault="00000000">
            <w:pPr>
              <w:widowControl/>
              <w:topLinePunct w:val="0"/>
              <w:spacing w:line="240" w:lineRule="auto"/>
              <w:ind w:firstLineChars="0" w:firstLine="0"/>
              <w:jc w:val="center"/>
              <w:rPr>
                <w:kern w:val="0"/>
                <w:sz w:val="21"/>
                <w:szCs w:val="21"/>
              </w:rPr>
            </w:pPr>
            <w:r>
              <w:rPr>
                <w:kern w:val="0"/>
                <w:sz w:val="21"/>
                <w:szCs w:val="21"/>
              </w:rPr>
              <w:t>通讯类</w:t>
            </w:r>
          </w:p>
        </w:tc>
        <w:tc>
          <w:tcPr>
            <w:tcW w:w="683" w:type="dxa"/>
            <w:vAlign w:val="center"/>
          </w:tcPr>
          <w:p w14:paraId="5F7FC0DE" w14:textId="77777777" w:rsidR="00000000" w:rsidRDefault="00000000">
            <w:pPr>
              <w:widowControl/>
              <w:topLinePunct w:val="0"/>
              <w:spacing w:line="240" w:lineRule="auto"/>
              <w:ind w:firstLineChars="0" w:firstLine="0"/>
              <w:jc w:val="center"/>
              <w:rPr>
                <w:kern w:val="0"/>
                <w:sz w:val="21"/>
                <w:szCs w:val="21"/>
              </w:rPr>
            </w:pPr>
            <w:r>
              <w:rPr>
                <w:kern w:val="0"/>
                <w:sz w:val="21"/>
                <w:szCs w:val="21"/>
              </w:rPr>
              <w:t>对讲机</w:t>
            </w:r>
          </w:p>
        </w:tc>
        <w:tc>
          <w:tcPr>
            <w:tcW w:w="897" w:type="dxa"/>
            <w:vAlign w:val="center"/>
          </w:tcPr>
          <w:p w14:paraId="4316F710"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vAlign w:val="center"/>
          </w:tcPr>
          <w:p w14:paraId="631108A9" w14:textId="77777777" w:rsidR="00000000" w:rsidRDefault="00000000">
            <w:pPr>
              <w:widowControl/>
              <w:topLinePunct w:val="0"/>
              <w:spacing w:line="240" w:lineRule="auto"/>
              <w:ind w:firstLineChars="0" w:firstLine="0"/>
              <w:jc w:val="center"/>
              <w:rPr>
                <w:rFonts w:hint="eastAsia"/>
                <w:kern w:val="0"/>
                <w:sz w:val="21"/>
                <w:szCs w:val="21"/>
              </w:rPr>
            </w:pPr>
            <w:r>
              <w:rPr>
                <w:rFonts w:hint="eastAsia"/>
                <w:kern w:val="0"/>
                <w:sz w:val="21"/>
                <w:szCs w:val="21"/>
              </w:rPr>
              <w:t>/</w:t>
            </w:r>
          </w:p>
        </w:tc>
        <w:tc>
          <w:tcPr>
            <w:tcW w:w="960" w:type="dxa"/>
            <w:vAlign w:val="center"/>
          </w:tcPr>
          <w:p w14:paraId="1F863228" w14:textId="77777777" w:rsidR="00000000" w:rsidRDefault="00000000">
            <w:pPr>
              <w:widowControl/>
              <w:topLinePunct w:val="0"/>
              <w:spacing w:line="240" w:lineRule="auto"/>
              <w:ind w:firstLineChars="0" w:firstLine="0"/>
              <w:jc w:val="center"/>
              <w:rPr>
                <w:kern w:val="0"/>
                <w:sz w:val="21"/>
                <w:szCs w:val="21"/>
              </w:rPr>
            </w:pPr>
            <w:r>
              <w:rPr>
                <w:kern w:val="0"/>
                <w:sz w:val="21"/>
                <w:szCs w:val="21"/>
              </w:rPr>
              <w:t>2</w:t>
            </w:r>
          </w:p>
        </w:tc>
        <w:tc>
          <w:tcPr>
            <w:tcW w:w="729" w:type="dxa"/>
            <w:vAlign w:val="center"/>
          </w:tcPr>
          <w:p w14:paraId="7A3EFE8C" w14:textId="77777777" w:rsidR="00000000" w:rsidRDefault="00000000">
            <w:pPr>
              <w:widowControl/>
              <w:topLinePunct w:val="0"/>
              <w:spacing w:line="240" w:lineRule="auto"/>
              <w:ind w:firstLineChars="0" w:firstLine="0"/>
              <w:jc w:val="center"/>
              <w:rPr>
                <w:kern w:val="0"/>
                <w:sz w:val="21"/>
                <w:szCs w:val="21"/>
              </w:rPr>
            </w:pPr>
            <w:r>
              <w:rPr>
                <w:kern w:val="0"/>
                <w:sz w:val="21"/>
                <w:szCs w:val="21"/>
              </w:rPr>
              <w:t>对</w:t>
            </w:r>
          </w:p>
        </w:tc>
        <w:tc>
          <w:tcPr>
            <w:tcW w:w="1834" w:type="dxa"/>
            <w:vAlign w:val="center"/>
          </w:tcPr>
          <w:p w14:paraId="5DB82EC7"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vAlign w:val="center"/>
          </w:tcPr>
          <w:p w14:paraId="7DE7741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杜家澄</w:t>
            </w:r>
          </w:p>
        </w:tc>
        <w:tc>
          <w:tcPr>
            <w:tcW w:w="901" w:type="dxa"/>
            <w:vAlign w:val="center"/>
          </w:tcPr>
          <w:p w14:paraId="335E64FC"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13163315877</w:t>
            </w:r>
          </w:p>
        </w:tc>
      </w:tr>
      <w:tr w:rsidR="00000000" w14:paraId="43BBA0A2" w14:textId="77777777">
        <w:trPr>
          <w:trHeight w:val="560"/>
          <w:jc w:val="center"/>
        </w:trPr>
        <w:tc>
          <w:tcPr>
            <w:tcW w:w="444" w:type="dxa"/>
            <w:vAlign w:val="center"/>
          </w:tcPr>
          <w:p w14:paraId="21F3A6AC"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11</w:t>
            </w:r>
          </w:p>
        </w:tc>
        <w:tc>
          <w:tcPr>
            <w:tcW w:w="763" w:type="dxa"/>
            <w:vAlign w:val="center"/>
          </w:tcPr>
          <w:p w14:paraId="1B4DD6CC"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t>1#</w:t>
            </w:r>
            <w:r>
              <w:rPr>
                <w:kern w:val="0"/>
                <w:sz w:val="21"/>
                <w:szCs w:val="21"/>
              </w:rPr>
              <w:t>号库房</w:t>
            </w:r>
          </w:p>
        </w:tc>
        <w:tc>
          <w:tcPr>
            <w:tcW w:w="845" w:type="dxa"/>
            <w:vAlign w:val="center"/>
          </w:tcPr>
          <w:p w14:paraId="1436206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vAlign w:val="center"/>
          </w:tcPr>
          <w:p w14:paraId="7B87115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手提式防爆探照灯</w:t>
            </w:r>
          </w:p>
        </w:tc>
        <w:tc>
          <w:tcPr>
            <w:tcW w:w="897" w:type="dxa"/>
            <w:vAlign w:val="center"/>
          </w:tcPr>
          <w:p w14:paraId="07B25B8E"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vAlign w:val="center"/>
          </w:tcPr>
          <w:p w14:paraId="606F1BBE" w14:textId="77777777" w:rsidR="00000000" w:rsidRDefault="00000000">
            <w:pPr>
              <w:widowControl/>
              <w:topLinePunct w:val="0"/>
              <w:spacing w:line="240" w:lineRule="auto"/>
              <w:ind w:firstLineChars="0" w:firstLine="0"/>
              <w:jc w:val="center"/>
              <w:rPr>
                <w:kern w:val="0"/>
                <w:sz w:val="21"/>
                <w:szCs w:val="21"/>
              </w:rPr>
            </w:pPr>
            <w:r>
              <w:rPr>
                <w:kern w:val="0"/>
                <w:sz w:val="21"/>
                <w:szCs w:val="21"/>
              </w:rPr>
              <w:t>DC14.8-LED-9W</w:t>
            </w:r>
            <w:r>
              <w:rPr>
                <w:kern w:val="0"/>
                <w:sz w:val="21"/>
                <w:szCs w:val="21"/>
              </w:rPr>
              <w:t>锂电</w:t>
            </w:r>
          </w:p>
        </w:tc>
        <w:tc>
          <w:tcPr>
            <w:tcW w:w="960" w:type="dxa"/>
            <w:vAlign w:val="center"/>
          </w:tcPr>
          <w:p w14:paraId="21883AF7" w14:textId="77777777" w:rsidR="00000000" w:rsidRDefault="00000000">
            <w:pPr>
              <w:widowControl/>
              <w:topLinePunct w:val="0"/>
              <w:spacing w:line="240" w:lineRule="auto"/>
              <w:ind w:firstLineChars="0" w:firstLine="0"/>
              <w:jc w:val="center"/>
              <w:rPr>
                <w:kern w:val="0"/>
                <w:sz w:val="21"/>
                <w:szCs w:val="21"/>
              </w:rPr>
            </w:pPr>
            <w:r>
              <w:rPr>
                <w:kern w:val="0"/>
                <w:sz w:val="21"/>
                <w:szCs w:val="21"/>
              </w:rPr>
              <w:t>1</w:t>
            </w:r>
          </w:p>
        </w:tc>
        <w:tc>
          <w:tcPr>
            <w:tcW w:w="729" w:type="dxa"/>
            <w:vAlign w:val="center"/>
          </w:tcPr>
          <w:p w14:paraId="024AE1A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把</w:t>
            </w:r>
          </w:p>
        </w:tc>
        <w:tc>
          <w:tcPr>
            <w:tcW w:w="1834" w:type="dxa"/>
            <w:vAlign w:val="center"/>
          </w:tcPr>
          <w:p w14:paraId="0DBEDDC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6E4E80D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杜家澄</w:t>
            </w:r>
          </w:p>
        </w:tc>
        <w:tc>
          <w:tcPr>
            <w:tcW w:w="901" w:type="dxa"/>
            <w:vAlign w:val="center"/>
          </w:tcPr>
          <w:p w14:paraId="54B1CABD"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13163315877</w:t>
            </w:r>
          </w:p>
        </w:tc>
      </w:tr>
      <w:tr w:rsidR="00000000" w14:paraId="7B494A93" w14:textId="77777777">
        <w:trPr>
          <w:trHeight w:val="560"/>
          <w:jc w:val="center"/>
        </w:trPr>
        <w:tc>
          <w:tcPr>
            <w:tcW w:w="444" w:type="dxa"/>
            <w:vAlign w:val="center"/>
          </w:tcPr>
          <w:p w14:paraId="100E36E1"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12</w:t>
            </w:r>
          </w:p>
        </w:tc>
        <w:tc>
          <w:tcPr>
            <w:tcW w:w="763" w:type="dxa"/>
            <w:vAlign w:val="center"/>
          </w:tcPr>
          <w:p w14:paraId="0C5C08EB"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t>1#</w:t>
            </w:r>
            <w:r>
              <w:rPr>
                <w:kern w:val="0"/>
                <w:sz w:val="21"/>
                <w:szCs w:val="21"/>
              </w:rPr>
              <w:t>号库房</w:t>
            </w:r>
          </w:p>
        </w:tc>
        <w:tc>
          <w:tcPr>
            <w:tcW w:w="845" w:type="dxa"/>
            <w:vAlign w:val="center"/>
          </w:tcPr>
          <w:p w14:paraId="41CED52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气防类</w:t>
            </w:r>
          </w:p>
        </w:tc>
        <w:tc>
          <w:tcPr>
            <w:tcW w:w="683" w:type="dxa"/>
            <w:vAlign w:val="center"/>
          </w:tcPr>
          <w:p w14:paraId="36D4BC7F" w14:textId="77777777" w:rsidR="00000000" w:rsidRDefault="00000000">
            <w:pPr>
              <w:widowControl/>
              <w:topLinePunct w:val="0"/>
              <w:spacing w:line="240" w:lineRule="auto"/>
              <w:ind w:firstLineChars="0" w:firstLine="0"/>
              <w:jc w:val="center"/>
              <w:rPr>
                <w:kern w:val="0"/>
                <w:sz w:val="21"/>
                <w:szCs w:val="21"/>
              </w:rPr>
            </w:pPr>
            <w:r>
              <w:rPr>
                <w:kern w:val="0"/>
                <w:sz w:val="21"/>
                <w:szCs w:val="21"/>
              </w:rPr>
              <w:t>便携可燃气体报警仪</w:t>
            </w:r>
          </w:p>
        </w:tc>
        <w:tc>
          <w:tcPr>
            <w:tcW w:w="897" w:type="dxa"/>
            <w:vAlign w:val="center"/>
          </w:tcPr>
          <w:p w14:paraId="1A5020DE"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vAlign w:val="center"/>
          </w:tcPr>
          <w:p w14:paraId="0F099821" w14:textId="77777777" w:rsidR="00000000" w:rsidRDefault="00000000">
            <w:pPr>
              <w:widowControl/>
              <w:topLinePunct w:val="0"/>
              <w:spacing w:line="240" w:lineRule="auto"/>
              <w:ind w:firstLineChars="0" w:firstLine="0"/>
              <w:jc w:val="center"/>
              <w:rPr>
                <w:kern w:val="0"/>
                <w:sz w:val="21"/>
                <w:szCs w:val="21"/>
              </w:rPr>
            </w:pPr>
            <w:r>
              <w:rPr>
                <w:kern w:val="0"/>
                <w:sz w:val="21"/>
                <w:szCs w:val="21"/>
              </w:rPr>
              <w:t>多点可燃气</w:t>
            </w:r>
            <w:r>
              <w:rPr>
                <w:kern w:val="0"/>
                <w:sz w:val="21"/>
                <w:szCs w:val="21"/>
              </w:rPr>
              <w:t>/H2S/O2/CO</w:t>
            </w:r>
          </w:p>
        </w:tc>
        <w:tc>
          <w:tcPr>
            <w:tcW w:w="960" w:type="dxa"/>
            <w:vAlign w:val="center"/>
          </w:tcPr>
          <w:p w14:paraId="7E1DD54B" w14:textId="77777777" w:rsidR="00000000" w:rsidRDefault="00000000">
            <w:pPr>
              <w:widowControl/>
              <w:topLinePunct w:val="0"/>
              <w:spacing w:line="240" w:lineRule="auto"/>
              <w:ind w:firstLineChars="0" w:firstLine="0"/>
              <w:jc w:val="center"/>
              <w:rPr>
                <w:kern w:val="0"/>
                <w:sz w:val="21"/>
                <w:szCs w:val="21"/>
              </w:rPr>
            </w:pPr>
            <w:r>
              <w:rPr>
                <w:kern w:val="0"/>
                <w:sz w:val="21"/>
                <w:szCs w:val="21"/>
              </w:rPr>
              <w:t>3</w:t>
            </w:r>
          </w:p>
        </w:tc>
        <w:tc>
          <w:tcPr>
            <w:tcW w:w="729" w:type="dxa"/>
            <w:vAlign w:val="center"/>
          </w:tcPr>
          <w:p w14:paraId="598C9DFF" w14:textId="77777777" w:rsidR="00000000" w:rsidRDefault="00000000">
            <w:pPr>
              <w:widowControl/>
              <w:topLinePunct w:val="0"/>
              <w:spacing w:line="240" w:lineRule="auto"/>
              <w:ind w:firstLineChars="0" w:firstLine="0"/>
              <w:jc w:val="center"/>
              <w:rPr>
                <w:kern w:val="0"/>
                <w:sz w:val="21"/>
                <w:szCs w:val="21"/>
              </w:rPr>
            </w:pPr>
            <w:r>
              <w:rPr>
                <w:kern w:val="0"/>
                <w:sz w:val="21"/>
                <w:szCs w:val="21"/>
              </w:rPr>
              <w:t>部</w:t>
            </w:r>
          </w:p>
        </w:tc>
        <w:tc>
          <w:tcPr>
            <w:tcW w:w="1834" w:type="dxa"/>
            <w:vAlign w:val="center"/>
          </w:tcPr>
          <w:p w14:paraId="0296344E"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vAlign w:val="center"/>
          </w:tcPr>
          <w:p w14:paraId="576140B1"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杜家澄</w:t>
            </w:r>
          </w:p>
        </w:tc>
        <w:tc>
          <w:tcPr>
            <w:tcW w:w="901" w:type="dxa"/>
            <w:vAlign w:val="center"/>
          </w:tcPr>
          <w:p w14:paraId="48FBB486"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13163315877</w:t>
            </w:r>
          </w:p>
        </w:tc>
      </w:tr>
      <w:tr w:rsidR="00000000" w14:paraId="4DBABCED" w14:textId="77777777">
        <w:trPr>
          <w:trHeight w:val="154"/>
          <w:jc w:val="center"/>
        </w:trPr>
        <w:tc>
          <w:tcPr>
            <w:tcW w:w="444" w:type="dxa"/>
            <w:vAlign w:val="center"/>
          </w:tcPr>
          <w:p w14:paraId="45BED7B2"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13</w:t>
            </w:r>
          </w:p>
        </w:tc>
        <w:tc>
          <w:tcPr>
            <w:tcW w:w="763" w:type="dxa"/>
            <w:vAlign w:val="center"/>
          </w:tcPr>
          <w:p w14:paraId="4565AFE4"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t>1#</w:t>
            </w:r>
            <w:r>
              <w:rPr>
                <w:kern w:val="0"/>
                <w:sz w:val="21"/>
                <w:szCs w:val="21"/>
              </w:rPr>
              <w:t>号库房</w:t>
            </w:r>
          </w:p>
        </w:tc>
        <w:tc>
          <w:tcPr>
            <w:tcW w:w="845" w:type="dxa"/>
            <w:vAlign w:val="center"/>
          </w:tcPr>
          <w:p w14:paraId="69198AB4" w14:textId="77777777" w:rsidR="00000000" w:rsidRDefault="00000000">
            <w:pPr>
              <w:widowControl/>
              <w:topLinePunct w:val="0"/>
              <w:spacing w:line="240" w:lineRule="auto"/>
              <w:ind w:firstLineChars="0" w:firstLine="0"/>
              <w:jc w:val="center"/>
              <w:rPr>
                <w:kern w:val="0"/>
                <w:sz w:val="21"/>
                <w:szCs w:val="21"/>
              </w:rPr>
            </w:pPr>
            <w:r>
              <w:rPr>
                <w:kern w:val="0"/>
                <w:sz w:val="21"/>
                <w:szCs w:val="21"/>
              </w:rPr>
              <w:t>通讯类</w:t>
            </w:r>
          </w:p>
        </w:tc>
        <w:tc>
          <w:tcPr>
            <w:tcW w:w="683" w:type="dxa"/>
            <w:vAlign w:val="center"/>
          </w:tcPr>
          <w:p w14:paraId="13EB032B" w14:textId="77777777" w:rsidR="00000000" w:rsidRDefault="00000000">
            <w:pPr>
              <w:widowControl/>
              <w:topLinePunct w:val="0"/>
              <w:spacing w:line="240" w:lineRule="auto"/>
              <w:ind w:firstLineChars="0" w:firstLine="0"/>
              <w:jc w:val="center"/>
              <w:rPr>
                <w:kern w:val="0"/>
                <w:sz w:val="21"/>
                <w:szCs w:val="21"/>
              </w:rPr>
            </w:pPr>
            <w:r>
              <w:rPr>
                <w:kern w:val="0"/>
                <w:sz w:val="21"/>
                <w:szCs w:val="21"/>
              </w:rPr>
              <w:t>强光防爆电筒</w:t>
            </w:r>
          </w:p>
        </w:tc>
        <w:tc>
          <w:tcPr>
            <w:tcW w:w="897" w:type="dxa"/>
            <w:vAlign w:val="center"/>
          </w:tcPr>
          <w:p w14:paraId="39E5520D"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vAlign w:val="center"/>
          </w:tcPr>
          <w:p w14:paraId="2D8996DD" w14:textId="77777777" w:rsidR="00000000" w:rsidRDefault="00000000">
            <w:pPr>
              <w:widowControl/>
              <w:topLinePunct w:val="0"/>
              <w:spacing w:line="240" w:lineRule="auto"/>
              <w:ind w:firstLineChars="0" w:firstLine="0"/>
              <w:jc w:val="center"/>
              <w:rPr>
                <w:kern w:val="0"/>
                <w:sz w:val="21"/>
                <w:szCs w:val="21"/>
              </w:rPr>
            </w:pPr>
            <w:r>
              <w:rPr>
                <w:kern w:val="0"/>
                <w:sz w:val="21"/>
                <w:szCs w:val="21"/>
              </w:rPr>
              <w:t>DC3.7-3W-4.4AH/CT6Gb-IP66</w:t>
            </w:r>
          </w:p>
        </w:tc>
        <w:tc>
          <w:tcPr>
            <w:tcW w:w="960" w:type="dxa"/>
            <w:vAlign w:val="center"/>
          </w:tcPr>
          <w:p w14:paraId="126D6378" w14:textId="77777777" w:rsidR="00000000" w:rsidRDefault="00000000">
            <w:pPr>
              <w:widowControl/>
              <w:topLinePunct w:val="0"/>
              <w:spacing w:line="240" w:lineRule="auto"/>
              <w:ind w:firstLineChars="0" w:firstLine="0"/>
              <w:jc w:val="center"/>
              <w:rPr>
                <w:kern w:val="0"/>
                <w:sz w:val="21"/>
                <w:szCs w:val="21"/>
              </w:rPr>
            </w:pPr>
            <w:r>
              <w:rPr>
                <w:kern w:val="0"/>
                <w:sz w:val="21"/>
                <w:szCs w:val="21"/>
              </w:rPr>
              <w:t>2</w:t>
            </w:r>
          </w:p>
        </w:tc>
        <w:tc>
          <w:tcPr>
            <w:tcW w:w="729" w:type="dxa"/>
            <w:vAlign w:val="center"/>
          </w:tcPr>
          <w:p w14:paraId="098DBB81" w14:textId="77777777" w:rsidR="00000000" w:rsidRDefault="00000000">
            <w:pPr>
              <w:widowControl/>
              <w:topLinePunct w:val="0"/>
              <w:spacing w:line="240" w:lineRule="auto"/>
              <w:ind w:firstLineChars="0" w:firstLine="0"/>
              <w:jc w:val="center"/>
              <w:rPr>
                <w:kern w:val="0"/>
                <w:sz w:val="21"/>
                <w:szCs w:val="21"/>
              </w:rPr>
            </w:pPr>
            <w:r>
              <w:rPr>
                <w:kern w:val="0"/>
                <w:sz w:val="21"/>
                <w:szCs w:val="21"/>
              </w:rPr>
              <w:t>部</w:t>
            </w:r>
          </w:p>
        </w:tc>
        <w:tc>
          <w:tcPr>
            <w:tcW w:w="1834" w:type="dxa"/>
            <w:vAlign w:val="center"/>
          </w:tcPr>
          <w:p w14:paraId="1D5EED3A"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vAlign w:val="center"/>
          </w:tcPr>
          <w:p w14:paraId="5DBF87B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杜家澄</w:t>
            </w:r>
          </w:p>
        </w:tc>
        <w:tc>
          <w:tcPr>
            <w:tcW w:w="901" w:type="dxa"/>
            <w:vAlign w:val="center"/>
          </w:tcPr>
          <w:p w14:paraId="17C723F2"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13163315877</w:t>
            </w:r>
          </w:p>
        </w:tc>
      </w:tr>
      <w:tr w:rsidR="00000000" w14:paraId="184C2398" w14:textId="77777777">
        <w:trPr>
          <w:trHeight w:val="300"/>
          <w:jc w:val="center"/>
        </w:trPr>
        <w:tc>
          <w:tcPr>
            <w:tcW w:w="444" w:type="dxa"/>
            <w:shd w:val="clear" w:color="auto" w:fill="auto"/>
            <w:vAlign w:val="center"/>
          </w:tcPr>
          <w:p w14:paraId="0FEEAAEA"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14</w:t>
            </w:r>
          </w:p>
        </w:tc>
        <w:tc>
          <w:tcPr>
            <w:tcW w:w="763" w:type="dxa"/>
            <w:shd w:val="clear" w:color="auto" w:fill="auto"/>
            <w:vAlign w:val="center"/>
          </w:tcPr>
          <w:p w14:paraId="521F8C2D"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焦石</w:t>
            </w:r>
            <w:r>
              <w:rPr>
                <w:kern w:val="0"/>
                <w:sz w:val="21"/>
                <w:szCs w:val="21"/>
              </w:rPr>
              <w:t>1#</w:t>
            </w:r>
            <w:r>
              <w:rPr>
                <w:kern w:val="0"/>
                <w:sz w:val="21"/>
                <w:szCs w:val="21"/>
              </w:rPr>
              <w:t>号库房</w:t>
            </w:r>
          </w:p>
        </w:tc>
        <w:tc>
          <w:tcPr>
            <w:tcW w:w="845" w:type="dxa"/>
            <w:shd w:val="clear" w:color="auto" w:fill="auto"/>
            <w:vAlign w:val="center"/>
          </w:tcPr>
          <w:p w14:paraId="1F518AE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气防类</w:t>
            </w:r>
          </w:p>
        </w:tc>
        <w:tc>
          <w:tcPr>
            <w:tcW w:w="683" w:type="dxa"/>
            <w:shd w:val="clear" w:color="auto" w:fill="auto"/>
            <w:vAlign w:val="center"/>
          </w:tcPr>
          <w:p w14:paraId="164A1FED" w14:textId="77777777" w:rsidR="00000000" w:rsidRDefault="00000000">
            <w:pPr>
              <w:widowControl/>
              <w:topLinePunct w:val="0"/>
              <w:spacing w:line="240" w:lineRule="auto"/>
              <w:ind w:firstLineChars="0" w:firstLine="0"/>
              <w:jc w:val="center"/>
              <w:rPr>
                <w:kern w:val="0"/>
                <w:sz w:val="21"/>
                <w:szCs w:val="21"/>
              </w:rPr>
            </w:pPr>
            <w:r>
              <w:rPr>
                <w:kern w:val="0"/>
                <w:sz w:val="21"/>
                <w:szCs w:val="21"/>
              </w:rPr>
              <w:t>正压式消防空气呼吸器</w:t>
            </w:r>
          </w:p>
        </w:tc>
        <w:tc>
          <w:tcPr>
            <w:tcW w:w="897" w:type="dxa"/>
            <w:shd w:val="clear" w:color="auto" w:fill="auto"/>
            <w:vAlign w:val="center"/>
          </w:tcPr>
          <w:p w14:paraId="34B78B6F"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shd w:val="clear" w:color="000000" w:fill="FFFFFF"/>
            <w:vAlign w:val="center"/>
          </w:tcPr>
          <w:p w14:paraId="006CEDFB" w14:textId="77777777" w:rsidR="00000000" w:rsidRDefault="00000000">
            <w:pPr>
              <w:widowControl/>
              <w:topLinePunct w:val="0"/>
              <w:spacing w:line="240" w:lineRule="auto"/>
              <w:ind w:firstLineChars="0" w:firstLine="0"/>
              <w:jc w:val="center"/>
              <w:rPr>
                <w:rFonts w:hint="eastAsia"/>
                <w:kern w:val="0"/>
                <w:sz w:val="21"/>
                <w:szCs w:val="21"/>
              </w:rPr>
            </w:pPr>
            <w:r>
              <w:rPr>
                <w:rFonts w:hint="eastAsia"/>
                <w:kern w:val="0"/>
                <w:sz w:val="21"/>
                <w:szCs w:val="21"/>
              </w:rPr>
              <w:t>/</w:t>
            </w:r>
          </w:p>
        </w:tc>
        <w:tc>
          <w:tcPr>
            <w:tcW w:w="960" w:type="dxa"/>
            <w:shd w:val="clear" w:color="auto" w:fill="auto"/>
            <w:vAlign w:val="center"/>
          </w:tcPr>
          <w:p w14:paraId="6DF262B0" w14:textId="77777777" w:rsidR="00000000" w:rsidRDefault="00000000">
            <w:pPr>
              <w:widowControl/>
              <w:topLinePunct w:val="0"/>
              <w:spacing w:line="240" w:lineRule="auto"/>
              <w:ind w:firstLineChars="0" w:firstLine="0"/>
              <w:jc w:val="center"/>
              <w:rPr>
                <w:kern w:val="0"/>
                <w:sz w:val="21"/>
                <w:szCs w:val="21"/>
              </w:rPr>
            </w:pPr>
            <w:r>
              <w:rPr>
                <w:kern w:val="0"/>
                <w:sz w:val="21"/>
                <w:szCs w:val="21"/>
              </w:rPr>
              <w:t>4</w:t>
            </w:r>
          </w:p>
        </w:tc>
        <w:tc>
          <w:tcPr>
            <w:tcW w:w="729" w:type="dxa"/>
            <w:shd w:val="clear" w:color="000000" w:fill="FFFFFF"/>
            <w:vAlign w:val="center"/>
          </w:tcPr>
          <w:p w14:paraId="06C0F619" w14:textId="77777777" w:rsidR="00000000" w:rsidRDefault="00000000">
            <w:pPr>
              <w:widowControl/>
              <w:topLinePunct w:val="0"/>
              <w:spacing w:line="240" w:lineRule="auto"/>
              <w:ind w:firstLineChars="0" w:firstLine="0"/>
              <w:jc w:val="center"/>
              <w:rPr>
                <w:kern w:val="0"/>
                <w:sz w:val="21"/>
                <w:szCs w:val="21"/>
              </w:rPr>
            </w:pPr>
            <w:r>
              <w:rPr>
                <w:kern w:val="0"/>
                <w:sz w:val="21"/>
                <w:szCs w:val="21"/>
              </w:rPr>
              <w:t>部</w:t>
            </w:r>
          </w:p>
        </w:tc>
        <w:tc>
          <w:tcPr>
            <w:tcW w:w="1834" w:type="dxa"/>
            <w:vAlign w:val="center"/>
          </w:tcPr>
          <w:p w14:paraId="33ADDB59"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vAlign w:val="center"/>
          </w:tcPr>
          <w:p w14:paraId="2FC4BD0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杜家澄</w:t>
            </w:r>
          </w:p>
        </w:tc>
        <w:tc>
          <w:tcPr>
            <w:tcW w:w="901" w:type="dxa"/>
            <w:vAlign w:val="center"/>
          </w:tcPr>
          <w:p w14:paraId="29937069"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13163315877</w:t>
            </w:r>
          </w:p>
        </w:tc>
      </w:tr>
      <w:tr w:rsidR="00000000" w14:paraId="7B919D96" w14:textId="77777777">
        <w:trPr>
          <w:trHeight w:val="840"/>
          <w:jc w:val="center"/>
        </w:trPr>
        <w:tc>
          <w:tcPr>
            <w:tcW w:w="444" w:type="dxa"/>
            <w:shd w:val="clear" w:color="auto" w:fill="auto"/>
            <w:vAlign w:val="center"/>
          </w:tcPr>
          <w:p w14:paraId="3BFE4194"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15</w:t>
            </w:r>
          </w:p>
        </w:tc>
        <w:tc>
          <w:tcPr>
            <w:tcW w:w="763" w:type="dxa"/>
            <w:shd w:val="clear" w:color="auto" w:fill="auto"/>
            <w:vAlign w:val="center"/>
          </w:tcPr>
          <w:p w14:paraId="2426AFEC" w14:textId="77777777" w:rsidR="00000000" w:rsidRDefault="00000000">
            <w:pPr>
              <w:widowControl/>
              <w:topLinePunct w:val="0"/>
              <w:spacing w:line="240" w:lineRule="auto"/>
              <w:ind w:firstLineChars="0" w:firstLine="0"/>
              <w:jc w:val="center"/>
              <w:rPr>
                <w:kern w:val="0"/>
                <w:sz w:val="21"/>
                <w:szCs w:val="21"/>
              </w:rPr>
            </w:pPr>
            <w:r>
              <w:rPr>
                <w:kern w:val="0"/>
                <w:sz w:val="21"/>
                <w:szCs w:val="21"/>
              </w:rPr>
              <w:t>山窝基地库房</w:t>
            </w:r>
          </w:p>
        </w:tc>
        <w:tc>
          <w:tcPr>
            <w:tcW w:w="845" w:type="dxa"/>
            <w:shd w:val="clear" w:color="auto" w:fill="auto"/>
            <w:vAlign w:val="center"/>
          </w:tcPr>
          <w:p w14:paraId="7B37AC73" w14:textId="77777777" w:rsidR="00000000" w:rsidRDefault="00000000">
            <w:pPr>
              <w:widowControl/>
              <w:topLinePunct w:val="0"/>
              <w:spacing w:line="240" w:lineRule="auto"/>
              <w:ind w:firstLineChars="0" w:firstLine="0"/>
              <w:jc w:val="center"/>
              <w:rPr>
                <w:kern w:val="0"/>
                <w:sz w:val="21"/>
                <w:szCs w:val="21"/>
              </w:rPr>
            </w:pPr>
            <w:r>
              <w:rPr>
                <w:kern w:val="0"/>
                <w:sz w:val="21"/>
                <w:szCs w:val="21"/>
              </w:rPr>
              <w:t>通讯类</w:t>
            </w:r>
          </w:p>
        </w:tc>
        <w:tc>
          <w:tcPr>
            <w:tcW w:w="683" w:type="dxa"/>
            <w:shd w:val="clear" w:color="000000" w:fill="FFFFFF"/>
            <w:vAlign w:val="center"/>
          </w:tcPr>
          <w:p w14:paraId="21DFAF11" w14:textId="77777777" w:rsidR="00000000" w:rsidRDefault="00000000">
            <w:pPr>
              <w:widowControl/>
              <w:topLinePunct w:val="0"/>
              <w:spacing w:line="240" w:lineRule="auto"/>
              <w:ind w:firstLineChars="0" w:firstLine="0"/>
              <w:jc w:val="center"/>
              <w:rPr>
                <w:kern w:val="0"/>
                <w:sz w:val="21"/>
                <w:szCs w:val="21"/>
              </w:rPr>
            </w:pPr>
            <w:r>
              <w:rPr>
                <w:kern w:val="0"/>
                <w:sz w:val="21"/>
                <w:szCs w:val="21"/>
              </w:rPr>
              <w:t>对讲机</w:t>
            </w:r>
          </w:p>
        </w:tc>
        <w:tc>
          <w:tcPr>
            <w:tcW w:w="897" w:type="dxa"/>
            <w:shd w:val="clear" w:color="auto" w:fill="auto"/>
            <w:vAlign w:val="center"/>
          </w:tcPr>
          <w:p w14:paraId="1D4BD93F"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shd w:val="clear" w:color="auto" w:fill="auto"/>
            <w:vAlign w:val="center"/>
          </w:tcPr>
          <w:p w14:paraId="01DA16F7" w14:textId="77777777" w:rsidR="00000000" w:rsidRDefault="00000000">
            <w:pPr>
              <w:widowControl/>
              <w:topLinePunct w:val="0"/>
              <w:spacing w:line="240" w:lineRule="auto"/>
              <w:ind w:firstLineChars="0" w:firstLine="0"/>
              <w:jc w:val="center"/>
              <w:rPr>
                <w:kern w:val="0"/>
                <w:sz w:val="21"/>
                <w:szCs w:val="21"/>
              </w:rPr>
            </w:pPr>
            <w:r>
              <w:rPr>
                <w:kern w:val="0"/>
                <w:sz w:val="21"/>
                <w:szCs w:val="21"/>
              </w:rPr>
              <w:t>3.5W</w:t>
            </w:r>
            <w:r>
              <w:rPr>
                <w:kern w:val="0"/>
                <w:sz w:val="21"/>
                <w:szCs w:val="21"/>
              </w:rPr>
              <w:t>有显示屏防爆有键盘一充两电</w:t>
            </w:r>
          </w:p>
        </w:tc>
        <w:tc>
          <w:tcPr>
            <w:tcW w:w="960" w:type="dxa"/>
            <w:shd w:val="clear" w:color="000000" w:fill="FFFFFF"/>
            <w:vAlign w:val="center"/>
          </w:tcPr>
          <w:p w14:paraId="26AFA360" w14:textId="77777777" w:rsidR="00000000" w:rsidRDefault="00000000">
            <w:pPr>
              <w:widowControl/>
              <w:topLinePunct w:val="0"/>
              <w:spacing w:line="240" w:lineRule="auto"/>
              <w:ind w:firstLineChars="0" w:firstLine="0"/>
              <w:jc w:val="center"/>
              <w:rPr>
                <w:kern w:val="0"/>
                <w:sz w:val="21"/>
                <w:szCs w:val="21"/>
              </w:rPr>
            </w:pPr>
            <w:r>
              <w:rPr>
                <w:kern w:val="0"/>
                <w:sz w:val="21"/>
                <w:szCs w:val="21"/>
              </w:rPr>
              <w:t>6</w:t>
            </w:r>
          </w:p>
        </w:tc>
        <w:tc>
          <w:tcPr>
            <w:tcW w:w="729" w:type="dxa"/>
            <w:shd w:val="clear" w:color="000000" w:fill="FFFFFF"/>
            <w:vAlign w:val="center"/>
          </w:tcPr>
          <w:p w14:paraId="3B1B62B5" w14:textId="77777777" w:rsidR="00000000" w:rsidRDefault="00000000">
            <w:pPr>
              <w:widowControl/>
              <w:topLinePunct w:val="0"/>
              <w:spacing w:line="240" w:lineRule="auto"/>
              <w:ind w:firstLineChars="0" w:firstLine="0"/>
              <w:jc w:val="center"/>
              <w:rPr>
                <w:kern w:val="0"/>
                <w:sz w:val="21"/>
                <w:szCs w:val="21"/>
              </w:rPr>
            </w:pPr>
            <w:r>
              <w:rPr>
                <w:kern w:val="0"/>
                <w:sz w:val="21"/>
                <w:szCs w:val="21"/>
              </w:rPr>
              <w:t>部</w:t>
            </w:r>
          </w:p>
        </w:tc>
        <w:tc>
          <w:tcPr>
            <w:tcW w:w="1834" w:type="dxa"/>
            <w:vAlign w:val="center"/>
          </w:tcPr>
          <w:p w14:paraId="24A69984"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vAlign w:val="center"/>
          </w:tcPr>
          <w:p w14:paraId="265C15AD" w14:textId="77777777" w:rsidR="00000000" w:rsidRDefault="00000000">
            <w:pPr>
              <w:widowControl/>
              <w:topLinePunct w:val="0"/>
              <w:spacing w:line="240" w:lineRule="auto"/>
              <w:ind w:firstLineChars="0" w:firstLine="0"/>
              <w:jc w:val="center"/>
              <w:rPr>
                <w:kern w:val="0"/>
                <w:sz w:val="21"/>
                <w:szCs w:val="21"/>
              </w:rPr>
            </w:pPr>
            <w:r>
              <w:rPr>
                <w:kern w:val="0"/>
                <w:sz w:val="21"/>
                <w:szCs w:val="21"/>
              </w:rPr>
              <w:t>晏鑫</w:t>
            </w:r>
          </w:p>
        </w:tc>
        <w:tc>
          <w:tcPr>
            <w:tcW w:w="901" w:type="dxa"/>
            <w:vAlign w:val="center"/>
          </w:tcPr>
          <w:p w14:paraId="35B85495"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15334629922</w:t>
            </w:r>
          </w:p>
        </w:tc>
      </w:tr>
      <w:tr w:rsidR="00000000" w14:paraId="7D07B174" w14:textId="77777777">
        <w:trPr>
          <w:trHeight w:val="300"/>
          <w:jc w:val="center"/>
        </w:trPr>
        <w:tc>
          <w:tcPr>
            <w:tcW w:w="444" w:type="dxa"/>
            <w:shd w:val="clear" w:color="auto" w:fill="auto"/>
            <w:vAlign w:val="center"/>
          </w:tcPr>
          <w:p w14:paraId="1C576BF2"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16</w:t>
            </w:r>
          </w:p>
        </w:tc>
        <w:tc>
          <w:tcPr>
            <w:tcW w:w="763" w:type="dxa"/>
            <w:shd w:val="clear" w:color="auto" w:fill="auto"/>
            <w:vAlign w:val="center"/>
          </w:tcPr>
          <w:p w14:paraId="60D4DE7B" w14:textId="77777777" w:rsidR="00000000" w:rsidRDefault="00000000">
            <w:pPr>
              <w:widowControl/>
              <w:topLinePunct w:val="0"/>
              <w:spacing w:line="240" w:lineRule="auto"/>
              <w:ind w:firstLineChars="0" w:firstLine="0"/>
              <w:jc w:val="center"/>
              <w:rPr>
                <w:kern w:val="0"/>
                <w:sz w:val="21"/>
                <w:szCs w:val="21"/>
              </w:rPr>
            </w:pPr>
            <w:r>
              <w:rPr>
                <w:kern w:val="0"/>
                <w:sz w:val="21"/>
                <w:szCs w:val="21"/>
              </w:rPr>
              <w:t>山窝基地库房</w:t>
            </w:r>
          </w:p>
        </w:tc>
        <w:tc>
          <w:tcPr>
            <w:tcW w:w="845" w:type="dxa"/>
            <w:shd w:val="clear" w:color="auto" w:fill="auto"/>
            <w:vAlign w:val="center"/>
          </w:tcPr>
          <w:p w14:paraId="6167FE0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气防类</w:t>
            </w:r>
          </w:p>
        </w:tc>
        <w:tc>
          <w:tcPr>
            <w:tcW w:w="683" w:type="dxa"/>
            <w:shd w:val="clear" w:color="000000" w:fill="FFFFFF"/>
            <w:vAlign w:val="center"/>
          </w:tcPr>
          <w:p w14:paraId="6D89619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正压式空气呼吸器</w:t>
            </w:r>
          </w:p>
        </w:tc>
        <w:tc>
          <w:tcPr>
            <w:tcW w:w="897" w:type="dxa"/>
            <w:shd w:val="clear" w:color="auto" w:fill="auto"/>
            <w:vAlign w:val="center"/>
          </w:tcPr>
          <w:p w14:paraId="4A716174"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shd w:val="clear" w:color="auto" w:fill="auto"/>
            <w:vAlign w:val="center"/>
          </w:tcPr>
          <w:p w14:paraId="7AB46E30" w14:textId="77777777" w:rsidR="00000000" w:rsidRDefault="00000000">
            <w:pPr>
              <w:widowControl/>
              <w:topLinePunct w:val="0"/>
              <w:spacing w:line="240" w:lineRule="auto"/>
              <w:ind w:firstLineChars="0" w:firstLine="0"/>
              <w:jc w:val="center"/>
              <w:rPr>
                <w:kern w:val="0"/>
                <w:sz w:val="21"/>
                <w:szCs w:val="21"/>
              </w:rPr>
            </w:pPr>
            <w:r>
              <w:rPr>
                <w:kern w:val="0"/>
                <w:sz w:val="21"/>
                <w:szCs w:val="21"/>
              </w:rPr>
              <w:t>RHZKF6.8/30</w:t>
            </w:r>
          </w:p>
        </w:tc>
        <w:tc>
          <w:tcPr>
            <w:tcW w:w="960" w:type="dxa"/>
            <w:shd w:val="clear" w:color="000000" w:fill="FFFFFF"/>
            <w:vAlign w:val="center"/>
          </w:tcPr>
          <w:p w14:paraId="76F4197A"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w:t>
            </w:r>
          </w:p>
        </w:tc>
        <w:tc>
          <w:tcPr>
            <w:tcW w:w="729" w:type="dxa"/>
            <w:shd w:val="clear" w:color="000000" w:fill="FFFFFF"/>
            <w:vAlign w:val="center"/>
          </w:tcPr>
          <w:p w14:paraId="0D8248D9" w14:textId="77777777" w:rsidR="00000000" w:rsidRDefault="00000000">
            <w:pPr>
              <w:widowControl/>
              <w:topLinePunct w:val="0"/>
              <w:spacing w:line="240" w:lineRule="auto"/>
              <w:ind w:firstLineChars="0" w:firstLine="0"/>
              <w:jc w:val="center"/>
              <w:rPr>
                <w:kern w:val="0"/>
                <w:sz w:val="21"/>
                <w:szCs w:val="21"/>
              </w:rPr>
            </w:pPr>
            <w:r>
              <w:rPr>
                <w:kern w:val="0"/>
                <w:sz w:val="21"/>
                <w:szCs w:val="21"/>
              </w:rPr>
              <w:t>套</w:t>
            </w:r>
          </w:p>
        </w:tc>
        <w:tc>
          <w:tcPr>
            <w:tcW w:w="1834" w:type="dxa"/>
            <w:vAlign w:val="center"/>
          </w:tcPr>
          <w:p w14:paraId="5A31531E"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vAlign w:val="center"/>
          </w:tcPr>
          <w:p w14:paraId="314E9F22" w14:textId="77777777" w:rsidR="00000000" w:rsidRDefault="00000000">
            <w:pPr>
              <w:widowControl/>
              <w:topLinePunct w:val="0"/>
              <w:spacing w:line="240" w:lineRule="auto"/>
              <w:ind w:firstLineChars="0" w:firstLine="0"/>
              <w:jc w:val="center"/>
              <w:rPr>
                <w:kern w:val="0"/>
                <w:sz w:val="21"/>
                <w:szCs w:val="21"/>
              </w:rPr>
            </w:pPr>
            <w:r>
              <w:rPr>
                <w:kern w:val="0"/>
                <w:sz w:val="21"/>
                <w:szCs w:val="21"/>
              </w:rPr>
              <w:t>晏鑫</w:t>
            </w:r>
          </w:p>
        </w:tc>
        <w:tc>
          <w:tcPr>
            <w:tcW w:w="901" w:type="dxa"/>
            <w:vAlign w:val="center"/>
          </w:tcPr>
          <w:p w14:paraId="303BB125"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15334629922</w:t>
            </w:r>
          </w:p>
        </w:tc>
      </w:tr>
      <w:tr w:rsidR="00000000" w14:paraId="0C66EAD0" w14:textId="77777777">
        <w:trPr>
          <w:trHeight w:val="300"/>
          <w:jc w:val="center"/>
        </w:trPr>
        <w:tc>
          <w:tcPr>
            <w:tcW w:w="444" w:type="dxa"/>
            <w:shd w:val="clear" w:color="auto" w:fill="auto"/>
            <w:vAlign w:val="center"/>
          </w:tcPr>
          <w:p w14:paraId="2B2FA741"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17</w:t>
            </w:r>
          </w:p>
        </w:tc>
        <w:tc>
          <w:tcPr>
            <w:tcW w:w="763" w:type="dxa"/>
            <w:shd w:val="clear" w:color="auto" w:fill="auto"/>
            <w:vAlign w:val="center"/>
          </w:tcPr>
          <w:p w14:paraId="5E3022AE" w14:textId="77777777" w:rsidR="00000000" w:rsidRDefault="00000000">
            <w:pPr>
              <w:widowControl/>
              <w:topLinePunct w:val="0"/>
              <w:spacing w:line="240" w:lineRule="auto"/>
              <w:ind w:firstLineChars="0" w:firstLine="0"/>
              <w:jc w:val="center"/>
              <w:rPr>
                <w:kern w:val="0"/>
                <w:sz w:val="21"/>
                <w:szCs w:val="21"/>
              </w:rPr>
            </w:pPr>
            <w:r>
              <w:rPr>
                <w:kern w:val="0"/>
                <w:sz w:val="21"/>
                <w:szCs w:val="21"/>
              </w:rPr>
              <w:t>山窝基地库房</w:t>
            </w:r>
          </w:p>
        </w:tc>
        <w:tc>
          <w:tcPr>
            <w:tcW w:w="845" w:type="dxa"/>
            <w:shd w:val="clear" w:color="auto" w:fill="auto"/>
            <w:vAlign w:val="center"/>
          </w:tcPr>
          <w:p w14:paraId="77AF64A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气防类</w:t>
            </w:r>
          </w:p>
        </w:tc>
        <w:tc>
          <w:tcPr>
            <w:tcW w:w="683" w:type="dxa"/>
            <w:shd w:val="clear" w:color="000000" w:fill="FFFFFF"/>
            <w:vAlign w:val="center"/>
          </w:tcPr>
          <w:p w14:paraId="1EB4FC50" w14:textId="77777777" w:rsidR="00000000" w:rsidRDefault="00000000">
            <w:pPr>
              <w:widowControl/>
              <w:topLinePunct w:val="0"/>
              <w:spacing w:line="240" w:lineRule="auto"/>
              <w:ind w:firstLineChars="0" w:firstLine="0"/>
              <w:jc w:val="center"/>
              <w:rPr>
                <w:kern w:val="0"/>
                <w:sz w:val="21"/>
                <w:szCs w:val="21"/>
              </w:rPr>
            </w:pPr>
            <w:r>
              <w:rPr>
                <w:kern w:val="0"/>
                <w:sz w:val="21"/>
                <w:szCs w:val="21"/>
              </w:rPr>
              <w:t>便携式红外测温仪</w:t>
            </w:r>
          </w:p>
        </w:tc>
        <w:tc>
          <w:tcPr>
            <w:tcW w:w="897" w:type="dxa"/>
            <w:shd w:val="clear" w:color="auto" w:fill="auto"/>
            <w:vAlign w:val="center"/>
          </w:tcPr>
          <w:p w14:paraId="204051F8"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shd w:val="clear" w:color="auto" w:fill="auto"/>
            <w:vAlign w:val="center"/>
          </w:tcPr>
          <w:p w14:paraId="5E9566D1" w14:textId="77777777" w:rsidR="00000000" w:rsidRDefault="00000000">
            <w:pPr>
              <w:widowControl/>
              <w:topLinePunct w:val="0"/>
              <w:spacing w:line="240" w:lineRule="auto"/>
              <w:ind w:firstLineChars="0" w:firstLine="0"/>
              <w:jc w:val="center"/>
              <w:rPr>
                <w:kern w:val="0"/>
                <w:sz w:val="21"/>
                <w:szCs w:val="21"/>
              </w:rPr>
            </w:pPr>
            <w:r>
              <w:rPr>
                <w:kern w:val="0"/>
                <w:sz w:val="21"/>
                <w:szCs w:val="21"/>
              </w:rPr>
              <w:t>-32℃-600℃±0.5℃</w:t>
            </w:r>
          </w:p>
        </w:tc>
        <w:tc>
          <w:tcPr>
            <w:tcW w:w="960" w:type="dxa"/>
            <w:shd w:val="clear" w:color="000000" w:fill="FFFFFF"/>
            <w:vAlign w:val="center"/>
          </w:tcPr>
          <w:p w14:paraId="249643F5" w14:textId="77777777" w:rsidR="00000000" w:rsidRDefault="00000000">
            <w:pPr>
              <w:widowControl/>
              <w:topLinePunct w:val="0"/>
              <w:spacing w:line="240" w:lineRule="auto"/>
              <w:ind w:firstLineChars="0" w:firstLine="0"/>
              <w:jc w:val="center"/>
              <w:rPr>
                <w:kern w:val="0"/>
                <w:sz w:val="21"/>
                <w:szCs w:val="21"/>
              </w:rPr>
            </w:pPr>
            <w:r>
              <w:rPr>
                <w:kern w:val="0"/>
                <w:sz w:val="21"/>
                <w:szCs w:val="21"/>
              </w:rPr>
              <w:t>28</w:t>
            </w:r>
          </w:p>
        </w:tc>
        <w:tc>
          <w:tcPr>
            <w:tcW w:w="729" w:type="dxa"/>
            <w:shd w:val="clear" w:color="000000" w:fill="FFFFFF"/>
            <w:vAlign w:val="center"/>
          </w:tcPr>
          <w:p w14:paraId="33B9D44A" w14:textId="77777777" w:rsidR="00000000" w:rsidRDefault="00000000">
            <w:pPr>
              <w:widowControl/>
              <w:topLinePunct w:val="0"/>
              <w:spacing w:line="240" w:lineRule="auto"/>
              <w:ind w:firstLineChars="0" w:firstLine="0"/>
              <w:jc w:val="center"/>
              <w:rPr>
                <w:kern w:val="0"/>
                <w:sz w:val="21"/>
                <w:szCs w:val="21"/>
              </w:rPr>
            </w:pPr>
            <w:r>
              <w:rPr>
                <w:kern w:val="0"/>
                <w:sz w:val="21"/>
                <w:szCs w:val="21"/>
              </w:rPr>
              <w:t>台</w:t>
            </w:r>
          </w:p>
        </w:tc>
        <w:tc>
          <w:tcPr>
            <w:tcW w:w="1834" w:type="dxa"/>
            <w:vAlign w:val="center"/>
          </w:tcPr>
          <w:p w14:paraId="7B11DCE4"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vAlign w:val="center"/>
          </w:tcPr>
          <w:p w14:paraId="7754180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晏鑫</w:t>
            </w:r>
          </w:p>
        </w:tc>
        <w:tc>
          <w:tcPr>
            <w:tcW w:w="901" w:type="dxa"/>
            <w:vAlign w:val="center"/>
          </w:tcPr>
          <w:p w14:paraId="7029BDE5"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15334629922</w:t>
            </w:r>
          </w:p>
        </w:tc>
      </w:tr>
      <w:tr w:rsidR="00000000" w14:paraId="153D035A" w14:textId="77777777">
        <w:trPr>
          <w:trHeight w:val="560"/>
          <w:jc w:val="center"/>
        </w:trPr>
        <w:tc>
          <w:tcPr>
            <w:tcW w:w="444" w:type="dxa"/>
            <w:shd w:val="clear" w:color="auto" w:fill="auto"/>
            <w:vAlign w:val="center"/>
          </w:tcPr>
          <w:p w14:paraId="634AE156"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18</w:t>
            </w:r>
          </w:p>
        </w:tc>
        <w:tc>
          <w:tcPr>
            <w:tcW w:w="763" w:type="dxa"/>
            <w:shd w:val="clear" w:color="auto" w:fill="auto"/>
            <w:vAlign w:val="center"/>
          </w:tcPr>
          <w:p w14:paraId="4AB38DC9" w14:textId="77777777" w:rsidR="00000000" w:rsidRDefault="00000000">
            <w:pPr>
              <w:widowControl/>
              <w:topLinePunct w:val="0"/>
              <w:spacing w:line="240" w:lineRule="auto"/>
              <w:ind w:firstLineChars="0" w:firstLine="0"/>
              <w:jc w:val="center"/>
              <w:rPr>
                <w:kern w:val="0"/>
                <w:sz w:val="21"/>
                <w:szCs w:val="21"/>
              </w:rPr>
            </w:pPr>
            <w:r>
              <w:rPr>
                <w:kern w:val="0"/>
                <w:sz w:val="21"/>
                <w:szCs w:val="21"/>
              </w:rPr>
              <w:t>山窝基地库房</w:t>
            </w:r>
          </w:p>
        </w:tc>
        <w:tc>
          <w:tcPr>
            <w:tcW w:w="845" w:type="dxa"/>
            <w:shd w:val="clear" w:color="auto" w:fill="auto"/>
            <w:vAlign w:val="center"/>
          </w:tcPr>
          <w:p w14:paraId="65534749" w14:textId="77777777" w:rsidR="00000000" w:rsidRDefault="00000000">
            <w:pPr>
              <w:widowControl/>
              <w:topLinePunct w:val="0"/>
              <w:spacing w:line="240" w:lineRule="auto"/>
              <w:ind w:firstLineChars="0" w:firstLine="0"/>
              <w:jc w:val="center"/>
              <w:rPr>
                <w:kern w:val="0"/>
                <w:sz w:val="21"/>
                <w:szCs w:val="21"/>
              </w:rPr>
            </w:pPr>
            <w:r>
              <w:rPr>
                <w:kern w:val="0"/>
                <w:sz w:val="21"/>
                <w:szCs w:val="21"/>
              </w:rPr>
              <w:t>工程抢险类</w:t>
            </w:r>
          </w:p>
        </w:tc>
        <w:tc>
          <w:tcPr>
            <w:tcW w:w="683" w:type="dxa"/>
            <w:shd w:val="clear" w:color="000000" w:fill="FFFFFF"/>
            <w:vAlign w:val="center"/>
          </w:tcPr>
          <w:p w14:paraId="46E2B19B" w14:textId="77777777" w:rsidR="00000000" w:rsidRDefault="00000000">
            <w:pPr>
              <w:widowControl/>
              <w:topLinePunct w:val="0"/>
              <w:spacing w:line="240" w:lineRule="auto"/>
              <w:ind w:firstLineChars="0" w:firstLine="0"/>
              <w:jc w:val="center"/>
              <w:rPr>
                <w:kern w:val="0"/>
                <w:sz w:val="21"/>
                <w:szCs w:val="21"/>
              </w:rPr>
            </w:pPr>
            <w:r>
              <w:rPr>
                <w:kern w:val="0"/>
                <w:sz w:val="21"/>
                <w:szCs w:val="21"/>
              </w:rPr>
              <w:t>直锹把</w:t>
            </w:r>
          </w:p>
        </w:tc>
        <w:tc>
          <w:tcPr>
            <w:tcW w:w="897" w:type="dxa"/>
            <w:shd w:val="clear" w:color="auto" w:fill="auto"/>
            <w:vAlign w:val="center"/>
          </w:tcPr>
          <w:p w14:paraId="01C46B58"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shd w:val="clear" w:color="000000" w:fill="FFFFFF"/>
            <w:vAlign w:val="center"/>
          </w:tcPr>
          <w:p w14:paraId="6756AEE3" w14:textId="77777777" w:rsidR="00000000" w:rsidRDefault="00000000">
            <w:pPr>
              <w:widowControl/>
              <w:topLinePunct w:val="0"/>
              <w:spacing w:line="240" w:lineRule="auto"/>
              <w:ind w:firstLineChars="0" w:firstLine="0"/>
              <w:jc w:val="center"/>
              <w:rPr>
                <w:kern w:val="0"/>
                <w:sz w:val="21"/>
                <w:szCs w:val="21"/>
              </w:rPr>
            </w:pPr>
            <w:r>
              <w:rPr>
                <w:kern w:val="0"/>
                <w:sz w:val="21"/>
                <w:szCs w:val="21"/>
              </w:rPr>
              <w:t>1.2m</w:t>
            </w:r>
            <w:r>
              <w:rPr>
                <w:kern w:val="0"/>
                <w:sz w:val="21"/>
                <w:szCs w:val="21"/>
              </w:rPr>
              <w:t>刷桐油硬杂木</w:t>
            </w:r>
          </w:p>
        </w:tc>
        <w:tc>
          <w:tcPr>
            <w:tcW w:w="960" w:type="dxa"/>
            <w:shd w:val="clear" w:color="000000" w:fill="FFFFFF"/>
            <w:vAlign w:val="center"/>
          </w:tcPr>
          <w:p w14:paraId="038022D9" w14:textId="77777777" w:rsidR="00000000" w:rsidRDefault="00000000">
            <w:pPr>
              <w:widowControl/>
              <w:topLinePunct w:val="0"/>
              <w:spacing w:line="240" w:lineRule="auto"/>
              <w:ind w:firstLineChars="0" w:firstLine="0"/>
              <w:jc w:val="center"/>
              <w:rPr>
                <w:kern w:val="0"/>
                <w:sz w:val="21"/>
                <w:szCs w:val="21"/>
              </w:rPr>
            </w:pPr>
            <w:r>
              <w:rPr>
                <w:kern w:val="0"/>
                <w:sz w:val="21"/>
                <w:szCs w:val="21"/>
              </w:rPr>
              <w:t>20</w:t>
            </w:r>
          </w:p>
        </w:tc>
        <w:tc>
          <w:tcPr>
            <w:tcW w:w="729" w:type="dxa"/>
            <w:shd w:val="clear" w:color="000000" w:fill="FFFFFF"/>
            <w:vAlign w:val="center"/>
          </w:tcPr>
          <w:p w14:paraId="65C583E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根</w:t>
            </w:r>
          </w:p>
        </w:tc>
        <w:tc>
          <w:tcPr>
            <w:tcW w:w="1834" w:type="dxa"/>
            <w:vAlign w:val="center"/>
          </w:tcPr>
          <w:p w14:paraId="6562CB33"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石油天然气管道突发事件，建筑工程安全事故，特种设备事故</w:t>
            </w:r>
          </w:p>
        </w:tc>
        <w:tc>
          <w:tcPr>
            <w:tcW w:w="790" w:type="dxa"/>
            <w:vAlign w:val="center"/>
          </w:tcPr>
          <w:p w14:paraId="1A1A54E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晏鑫</w:t>
            </w:r>
          </w:p>
        </w:tc>
        <w:tc>
          <w:tcPr>
            <w:tcW w:w="901" w:type="dxa"/>
            <w:vAlign w:val="center"/>
          </w:tcPr>
          <w:p w14:paraId="7F37A835"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15334629922</w:t>
            </w:r>
          </w:p>
        </w:tc>
      </w:tr>
      <w:tr w:rsidR="00000000" w14:paraId="18777258" w14:textId="77777777">
        <w:trPr>
          <w:trHeight w:val="560"/>
          <w:jc w:val="center"/>
        </w:trPr>
        <w:tc>
          <w:tcPr>
            <w:tcW w:w="444" w:type="dxa"/>
            <w:shd w:val="clear" w:color="auto" w:fill="auto"/>
            <w:vAlign w:val="center"/>
          </w:tcPr>
          <w:p w14:paraId="60B63E2E"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19</w:t>
            </w:r>
          </w:p>
        </w:tc>
        <w:tc>
          <w:tcPr>
            <w:tcW w:w="763" w:type="dxa"/>
            <w:shd w:val="clear" w:color="auto" w:fill="auto"/>
            <w:vAlign w:val="center"/>
          </w:tcPr>
          <w:p w14:paraId="4A7C442D" w14:textId="77777777" w:rsidR="00000000" w:rsidRDefault="00000000">
            <w:pPr>
              <w:widowControl/>
              <w:topLinePunct w:val="0"/>
              <w:spacing w:line="240" w:lineRule="auto"/>
              <w:ind w:firstLineChars="0" w:firstLine="0"/>
              <w:jc w:val="center"/>
              <w:rPr>
                <w:kern w:val="0"/>
                <w:sz w:val="21"/>
                <w:szCs w:val="21"/>
              </w:rPr>
            </w:pPr>
            <w:r>
              <w:rPr>
                <w:kern w:val="0"/>
                <w:sz w:val="21"/>
                <w:szCs w:val="21"/>
              </w:rPr>
              <w:t>山窝基地库房</w:t>
            </w:r>
          </w:p>
        </w:tc>
        <w:tc>
          <w:tcPr>
            <w:tcW w:w="845" w:type="dxa"/>
            <w:shd w:val="clear" w:color="auto" w:fill="auto"/>
            <w:vAlign w:val="center"/>
          </w:tcPr>
          <w:p w14:paraId="1C50478B" w14:textId="77777777" w:rsidR="00000000" w:rsidRDefault="00000000">
            <w:pPr>
              <w:widowControl/>
              <w:topLinePunct w:val="0"/>
              <w:spacing w:line="240" w:lineRule="auto"/>
              <w:ind w:firstLineChars="0" w:firstLine="0"/>
              <w:jc w:val="center"/>
              <w:rPr>
                <w:kern w:val="0"/>
                <w:sz w:val="21"/>
                <w:szCs w:val="21"/>
              </w:rPr>
            </w:pPr>
            <w:r>
              <w:rPr>
                <w:kern w:val="0"/>
                <w:sz w:val="21"/>
                <w:szCs w:val="21"/>
              </w:rPr>
              <w:t>工程抢险类</w:t>
            </w:r>
          </w:p>
        </w:tc>
        <w:tc>
          <w:tcPr>
            <w:tcW w:w="683" w:type="dxa"/>
            <w:shd w:val="clear" w:color="000000" w:fill="FFFFFF"/>
            <w:vAlign w:val="center"/>
          </w:tcPr>
          <w:p w14:paraId="4ED56721" w14:textId="77777777" w:rsidR="00000000" w:rsidRDefault="00000000">
            <w:pPr>
              <w:widowControl/>
              <w:topLinePunct w:val="0"/>
              <w:spacing w:line="240" w:lineRule="auto"/>
              <w:ind w:firstLineChars="0" w:firstLine="0"/>
              <w:jc w:val="center"/>
              <w:rPr>
                <w:kern w:val="0"/>
                <w:sz w:val="21"/>
                <w:szCs w:val="21"/>
              </w:rPr>
            </w:pPr>
            <w:r>
              <w:rPr>
                <w:kern w:val="0"/>
                <w:sz w:val="21"/>
                <w:szCs w:val="21"/>
              </w:rPr>
              <w:t>尖锹</w:t>
            </w:r>
          </w:p>
        </w:tc>
        <w:tc>
          <w:tcPr>
            <w:tcW w:w="897" w:type="dxa"/>
            <w:shd w:val="clear" w:color="auto" w:fill="auto"/>
            <w:vAlign w:val="center"/>
          </w:tcPr>
          <w:p w14:paraId="6BE22956"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shd w:val="clear" w:color="000000" w:fill="FFFFFF"/>
            <w:vAlign w:val="center"/>
          </w:tcPr>
          <w:p w14:paraId="5E58CBF7" w14:textId="77777777" w:rsidR="00000000" w:rsidRDefault="00000000">
            <w:pPr>
              <w:widowControl/>
              <w:topLinePunct w:val="0"/>
              <w:spacing w:line="240" w:lineRule="auto"/>
              <w:ind w:firstLineChars="0" w:firstLine="0"/>
              <w:jc w:val="center"/>
              <w:rPr>
                <w:kern w:val="0"/>
                <w:sz w:val="21"/>
                <w:szCs w:val="21"/>
              </w:rPr>
            </w:pPr>
            <w:r>
              <w:rPr>
                <w:kern w:val="0"/>
                <w:sz w:val="21"/>
                <w:szCs w:val="21"/>
              </w:rPr>
              <w:t>300×230mm</w:t>
            </w:r>
            <w:r>
              <w:rPr>
                <w:kern w:val="0"/>
                <w:sz w:val="21"/>
                <w:szCs w:val="21"/>
              </w:rPr>
              <w:t>铬钒钢</w:t>
            </w:r>
          </w:p>
        </w:tc>
        <w:tc>
          <w:tcPr>
            <w:tcW w:w="960" w:type="dxa"/>
            <w:shd w:val="clear" w:color="000000" w:fill="FFFFFF"/>
            <w:vAlign w:val="center"/>
          </w:tcPr>
          <w:p w14:paraId="0F95A929" w14:textId="77777777" w:rsidR="00000000" w:rsidRDefault="00000000">
            <w:pPr>
              <w:widowControl/>
              <w:topLinePunct w:val="0"/>
              <w:spacing w:line="240" w:lineRule="auto"/>
              <w:ind w:firstLineChars="0" w:firstLine="0"/>
              <w:jc w:val="center"/>
              <w:rPr>
                <w:kern w:val="0"/>
                <w:sz w:val="21"/>
                <w:szCs w:val="21"/>
              </w:rPr>
            </w:pPr>
            <w:r>
              <w:rPr>
                <w:kern w:val="0"/>
                <w:sz w:val="21"/>
                <w:szCs w:val="21"/>
              </w:rPr>
              <w:t>10</w:t>
            </w:r>
          </w:p>
        </w:tc>
        <w:tc>
          <w:tcPr>
            <w:tcW w:w="729" w:type="dxa"/>
            <w:shd w:val="clear" w:color="000000" w:fill="FFFFFF"/>
            <w:vAlign w:val="center"/>
          </w:tcPr>
          <w:p w14:paraId="7B8748F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把</w:t>
            </w:r>
          </w:p>
        </w:tc>
        <w:tc>
          <w:tcPr>
            <w:tcW w:w="1834" w:type="dxa"/>
            <w:vAlign w:val="center"/>
          </w:tcPr>
          <w:p w14:paraId="1007C324"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石油天然气管道突发事件，建筑工程安全事故，特种设备事故</w:t>
            </w:r>
          </w:p>
        </w:tc>
        <w:tc>
          <w:tcPr>
            <w:tcW w:w="790" w:type="dxa"/>
            <w:vAlign w:val="center"/>
          </w:tcPr>
          <w:p w14:paraId="14D5FC9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晏鑫</w:t>
            </w:r>
          </w:p>
        </w:tc>
        <w:tc>
          <w:tcPr>
            <w:tcW w:w="901" w:type="dxa"/>
            <w:vAlign w:val="center"/>
          </w:tcPr>
          <w:p w14:paraId="704815C1"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15334629922</w:t>
            </w:r>
          </w:p>
        </w:tc>
      </w:tr>
      <w:tr w:rsidR="00000000" w14:paraId="5094278D" w14:textId="77777777">
        <w:trPr>
          <w:trHeight w:val="560"/>
          <w:jc w:val="center"/>
        </w:trPr>
        <w:tc>
          <w:tcPr>
            <w:tcW w:w="444" w:type="dxa"/>
            <w:shd w:val="clear" w:color="auto" w:fill="auto"/>
            <w:vAlign w:val="center"/>
          </w:tcPr>
          <w:p w14:paraId="396A5CBB"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20</w:t>
            </w:r>
          </w:p>
        </w:tc>
        <w:tc>
          <w:tcPr>
            <w:tcW w:w="763" w:type="dxa"/>
            <w:shd w:val="clear" w:color="auto" w:fill="auto"/>
            <w:vAlign w:val="center"/>
          </w:tcPr>
          <w:p w14:paraId="407445B4" w14:textId="77777777" w:rsidR="00000000" w:rsidRDefault="00000000">
            <w:pPr>
              <w:widowControl/>
              <w:topLinePunct w:val="0"/>
              <w:spacing w:line="240" w:lineRule="auto"/>
              <w:ind w:firstLineChars="0" w:firstLine="0"/>
              <w:jc w:val="center"/>
              <w:rPr>
                <w:kern w:val="0"/>
                <w:sz w:val="21"/>
                <w:szCs w:val="21"/>
              </w:rPr>
            </w:pPr>
            <w:r>
              <w:rPr>
                <w:kern w:val="0"/>
                <w:sz w:val="21"/>
                <w:szCs w:val="21"/>
              </w:rPr>
              <w:t>山窝基地库房</w:t>
            </w:r>
          </w:p>
        </w:tc>
        <w:tc>
          <w:tcPr>
            <w:tcW w:w="845" w:type="dxa"/>
            <w:shd w:val="clear" w:color="auto" w:fill="auto"/>
            <w:vAlign w:val="center"/>
          </w:tcPr>
          <w:p w14:paraId="47A2E714" w14:textId="77777777" w:rsidR="00000000" w:rsidRDefault="00000000">
            <w:pPr>
              <w:widowControl/>
              <w:topLinePunct w:val="0"/>
              <w:spacing w:line="240" w:lineRule="auto"/>
              <w:ind w:firstLineChars="0" w:firstLine="0"/>
              <w:jc w:val="center"/>
              <w:rPr>
                <w:kern w:val="0"/>
                <w:sz w:val="21"/>
                <w:szCs w:val="21"/>
              </w:rPr>
            </w:pPr>
            <w:r>
              <w:rPr>
                <w:kern w:val="0"/>
                <w:sz w:val="21"/>
                <w:szCs w:val="21"/>
              </w:rPr>
              <w:t>防汛类</w:t>
            </w:r>
          </w:p>
        </w:tc>
        <w:tc>
          <w:tcPr>
            <w:tcW w:w="683" w:type="dxa"/>
            <w:shd w:val="clear" w:color="000000" w:fill="FFFFFF"/>
            <w:vAlign w:val="center"/>
          </w:tcPr>
          <w:p w14:paraId="4F87B831" w14:textId="77777777" w:rsidR="00000000" w:rsidRDefault="00000000">
            <w:pPr>
              <w:widowControl/>
              <w:topLinePunct w:val="0"/>
              <w:spacing w:line="240" w:lineRule="auto"/>
              <w:ind w:firstLineChars="0" w:firstLine="0"/>
              <w:jc w:val="center"/>
              <w:rPr>
                <w:kern w:val="0"/>
                <w:sz w:val="21"/>
                <w:szCs w:val="21"/>
              </w:rPr>
            </w:pPr>
            <w:r>
              <w:rPr>
                <w:kern w:val="0"/>
                <w:sz w:val="21"/>
                <w:szCs w:val="21"/>
              </w:rPr>
              <w:t>聚丙烯编织袋</w:t>
            </w:r>
          </w:p>
        </w:tc>
        <w:tc>
          <w:tcPr>
            <w:tcW w:w="897" w:type="dxa"/>
            <w:shd w:val="clear" w:color="auto" w:fill="auto"/>
            <w:vAlign w:val="center"/>
          </w:tcPr>
          <w:p w14:paraId="24B2060C"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shd w:val="clear" w:color="000000" w:fill="FFFFFF"/>
            <w:vAlign w:val="center"/>
          </w:tcPr>
          <w:p w14:paraId="5C9EB075" w14:textId="77777777" w:rsidR="00000000" w:rsidRDefault="00000000">
            <w:pPr>
              <w:widowControl/>
              <w:topLinePunct w:val="0"/>
              <w:spacing w:line="240" w:lineRule="auto"/>
              <w:ind w:firstLineChars="0" w:firstLine="0"/>
              <w:jc w:val="center"/>
              <w:rPr>
                <w:kern w:val="0"/>
                <w:sz w:val="21"/>
                <w:szCs w:val="21"/>
              </w:rPr>
            </w:pPr>
            <w:r>
              <w:rPr>
                <w:kern w:val="0"/>
                <w:sz w:val="21"/>
                <w:szCs w:val="21"/>
              </w:rPr>
              <w:t>1000×500140g</w:t>
            </w:r>
            <w:r>
              <w:rPr>
                <w:kern w:val="0"/>
                <w:sz w:val="21"/>
                <w:szCs w:val="21"/>
              </w:rPr>
              <w:t>内涂膜</w:t>
            </w:r>
          </w:p>
        </w:tc>
        <w:tc>
          <w:tcPr>
            <w:tcW w:w="960" w:type="dxa"/>
            <w:shd w:val="clear" w:color="000000" w:fill="FFFFFF"/>
            <w:vAlign w:val="center"/>
          </w:tcPr>
          <w:p w14:paraId="4EE457E3" w14:textId="77777777" w:rsidR="00000000" w:rsidRDefault="00000000">
            <w:pPr>
              <w:widowControl/>
              <w:topLinePunct w:val="0"/>
              <w:spacing w:line="240" w:lineRule="auto"/>
              <w:ind w:firstLineChars="0" w:firstLine="0"/>
              <w:jc w:val="center"/>
              <w:rPr>
                <w:kern w:val="0"/>
                <w:sz w:val="21"/>
                <w:szCs w:val="21"/>
              </w:rPr>
            </w:pPr>
            <w:r>
              <w:rPr>
                <w:kern w:val="0"/>
                <w:sz w:val="21"/>
                <w:szCs w:val="21"/>
              </w:rPr>
              <w:t>50</w:t>
            </w:r>
          </w:p>
        </w:tc>
        <w:tc>
          <w:tcPr>
            <w:tcW w:w="729" w:type="dxa"/>
            <w:shd w:val="clear" w:color="000000" w:fill="FFFFFF"/>
            <w:vAlign w:val="center"/>
          </w:tcPr>
          <w:p w14:paraId="290C8212"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条</w:t>
            </w:r>
          </w:p>
        </w:tc>
        <w:tc>
          <w:tcPr>
            <w:tcW w:w="1834" w:type="dxa"/>
            <w:vAlign w:val="center"/>
          </w:tcPr>
          <w:p w14:paraId="5FE6C7E0" w14:textId="77777777" w:rsidR="00000000" w:rsidRDefault="00000000">
            <w:pPr>
              <w:widowControl/>
              <w:topLinePunct w:val="0"/>
              <w:spacing w:line="240" w:lineRule="auto"/>
              <w:ind w:firstLineChars="0" w:firstLine="0"/>
              <w:jc w:val="center"/>
              <w:rPr>
                <w:kern w:val="0"/>
                <w:sz w:val="21"/>
                <w:szCs w:val="21"/>
              </w:rPr>
            </w:pPr>
            <w:r>
              <w:rPr>
                <w:kern w:val="0"/>
                <w:sz w:val="21"/>
                <w:szCs w:val="21"/>
              </w:rPr>
              <w:t>防汛抗旱，气象灾害，地震，突发地质灾害</w:t>
            </w:r>
          </w:p>
        </w:tc>
        <w:tc>
          <w:tcPr>
            <w:tcW w:w="790" w:type="dxa"/>
            <w:vAlign w:val="center"/>
          </w:tcPr>
          <w:p w14:paraId="338EC65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晏鑫</w:t>
            </w:r>
          </w:p>
        </w:tc>
        <w:tc>
          <w:tcPr>
            <w:tcW w:w="901" w:type="dxa"/>
            <w:vAlign w:val="center"/>
          </w:tcPr>
          <w:p w14:paraId="075B31DA"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15334629922</w:t>
            </w:r>
          </w:p>
        </w:tc>
      </w:tr>
      <w:tr w:rsidR="00000000" w14:paraId="08857AAC" w14:textId="77777777">
        <w:trPr>
          <w:trHeight w:val="300"/>
          <w:jc w:val="center"/>
        </w:trPr>
        <w:tc>
          <w:tcPr>
            <w:tcW w:w="444" w:type="dxa"/>
            <w:shd w:val="clear" w:color="auto" w:fill="auto"/>
            <w:vAlign w:val="center"/>
          </w:tcPr>
          <w:p w14:paraId="5EBE1E45"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21</w:t>
            </w:r>
          </w:p>
        </w:tc>
        <w:tc>
          <w:tcPr>
            <w:tcW w:w="763" w:type="dxa"/>
            <w:shd w:val="clear" w:color="auto" w:fill="auto"/>
            <w:vAlign w:val="center"/>
          </w:tcPr>
          <w:p w14:paraId="3E9C12EF" w14:textId="77777777" w:rsidR="00000000" w:rsidRDefault="00000000">
            <w:pPr>
              <w:widowControl/>
              <w:topLinePunct w:val="0"/>
              <w:spacing w:line="240" w:lineRule="auto"/>
              <w:ind w:firstLineChars="0" w:firstLine="0"/>
              <w:jc w:val="center"/>
              <w:rPr>
                <w:kern w:val="0"/>
                <w:sz w:val="21"/>
                <w:szCs w:val="21"/>
              </w:rPr>
            </w:pPr>
            <w:r>
              <w:rPr>
                <w:kern w:val="0"/>
                <w:sz w:val="21"/>
                <w:szCs w:val="21"/>
              </w:rPr>
              <w:t>山窝基地</w:t>
            </w:r>
            <w:r>
              <w:rPr>
                <w:kern w:val="0"/>
                <w:sz w:val="21"/>
                <w:szCs w:val="21"/>
              </w:rPr>
              <w:lastRenderedPageBreak/>
              <w:t>库房</w:t>
            </w:r>
          </w:p>
        </w:tc>
        <w:tc>
          <w:tcPr>
            <w:tcW w:w="845" w:type="dxa"/>
            <w:shd w:val="clear" w:color="auto" w:fill="auto"/>
            <w:vAlign w:val="center"/>
          </w:tcPr>
          <w:p w14:paraId="048F3AD0"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防汛类</w:t>
            </w:r>
          </w:p>
        </w:tc>
        <w:tc>
          <w:tcPr>
            <w:tcW w:w="683" w:type="dxa"/>
            <w:shd w:val="clear" w:color="000000" w:fill="FFFFFF"/>
            <w:vAlign w:val="center"/>
          </w:tcPr>
          <w:p w14:paraId="05CFE4D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手编草袋</w:t>
            </w:r>
          </w:p>
        </w:tc>
        <w:tc>
          <w:tcPr>
            <w:tcW w:w="897" w:type="dxa"/>
            <w:shd w:val="clear" w:color="auto" w:fill="auto"/>
            <w:vAlign w:val="center"/>
          </w:tcPr>
          <w:p w14:paraId="138A5363"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w:t>
            </w:r>
            <w:r>
              <w:rPr>
                <w:rFonts w:ascii="宋体" w:hAnsi="宋体" w:cs="宋体" w:hint="eastAsia"/>
                <w:sz w:val="21"/>
              </w:rPr>
              <w:lastRenderedPageBreak/>
              <w:t>司</w:t>
            </w:r>
          </w:p>
        </w:tc>
        <w:tc>
          <w:tcPr>
            <w:tcW w:w="1007" w:type="dxa"/>
            <w:shd w:val="clear" w:color="000000" w:fill="FFFFFF"/>
            <w:vAlign w:val="center"/>
          </w:tcPr>
          <w:p w14:paraId="3CADC38C"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65×55cm</w:t>
            </w:r>
          </w:p>
        </w:tc>
        <w:tc>
          <w:tcPr>
            <w:tcW w:w="960" w:type="dxa"/>
            <w:shd w:val="clear" w:color="000000" w:fill="FFFFFF"/>
            <w:vAlign w:val="center"/>
          </w:tcPr>
          <w:p w14:paraId="7133AFBE" w14:textId="77777777" w:rsidR="00000000" w:rsidRDefault="00000000">
            <w:pPr>
              <w:widowControl/>
              <w:topLinePunct w:val="0"/>
              <w:spacing w:line="240" w:lineRule="auto"/>
              <w:ind w:firstLineChars="0" w:firstLine="0"/>
              <w:jc w:val="center"/>
              <w:rPr>
                <w:kern w:val="0"/>
                <w:sz w:val="21"/>
                <w:szCs w:val="21"/>
              </w:rPr>
            </w:pPr>
            <w:r>
              <w:rPr>
                <w:kern w:val="0"/>
                <w:sz w:val="21"/>
                <w:szCs w:val="21"/>
              </w:rPr>
              <w:t>50</w:t>
            </w:r>
          </w:p>
        </w:tc>
        <w:tc>
          <w:tcPr>
            <w:tcW w:w="729" w:type="dxa"/>
            <w:shd w:val="clear" w:color="000000" w:fill="FFFFFF"/>
            <w:vAlign w:val="center"/>
          </w:tcPr>
          <w:p w14:paraId="66E9FCB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条</w:t>
            </w:r>
          </w:p>
        </w:tc>
        <w:tc>
          <w:tcPr>
            <w:tcW w:w="1834" w:type="dxa"/>
            <w:vAlign w:val="center"/>
          </w:tcPr>
          <w:p w14:paraId="3990D983" w14:textId="77777777" w:rsidR="00000000" w:rsidRDefault="00000000">
            <w:pPr>
              <w:widowControl/>
              <w:topLinePunct w:val="0"/>
              <w:spacing w:line="240" w:lineRule="auto"/>
              <w:ind w:firstLineChars="0" w:firstLine="0"/>
              <w:jc w:val="center"/>
              <w:rPr>
                <w:kern w:val="0"/>
                <w:sz w:val="21"/>
                <w:szCs w:val="21"/>
              </w:rPr>
            </w:pPr>
            <w:r>
              <w:rPr>
                <w:kern w:val="0"/>
                <w:sz w:val="21"/>
                <w:szCs w:val="21"/>
              </w:rPr>
              <w:t>防汛抗旱，气象灾害，地震，突发地</w:t>
            </w:r>
            <w:r>
              <w:rPr>
                <w:kern w:val="0"/>
                <w:sz w:val="21"/>
                <w:szCs w:val="21"/>
              </w:rPr>
              <w:lastRenderedPageBreak/>
              <w:t>质灾害</w:t>
            </w:r>
          </w:p>
        </w:tc>
        <w:tc>
          <w:tcPr>
            <w:tcW w:w="790" w:type="dxa"/>
            <w:vAlign w:val="center"/>
          </w:tcPr>
          <w:p w14:paraId="04F5590D"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晏鑫</w:t>
            </w:r>
          </w:p>
        </w:tc>
        <w:tc>
          <w:tcPr>
            <w:tcW w:w="901" w:type="dxa"/>
            <w:vAlign w:val="center"/>
          </w:tcPr>
          <w:p w14:paraId="5365EEC2"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15334629922</w:t>
            </w:r>
          </w:p>
        </w:tc>
      </w:tr>
      <w:tr w:rsidR="00000000" w14:paraId="4A4222CC" w14:textId="77777777">
        <w:trPr>
          <w:trHeight w:val="300"/>
          <w:jc w:val="center"/>
        </w:trPr>
        <w:tc>
          <w:tcPr>
            <w:tcW w:w="444" w:type="dxa"/>
            <w:shd w:val="clear" w:color="auto" w:fill="auto"/>
            <w:vAlign w:val="center"/>
          </w:tcPr>
          <w:p w14:paraId="03BFC512"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22</w:t>
            </w:r>
          </w:p>
        </w:tc>
        <w:tc>
          <w:tcPr>
            <w:tcW w:w="763" w:type="dxa"/>
            <w:shd w:val="clear" w:color="auto" w:fill="auto"/>
            <w:vAlign w:val="center"/>
          </w:tcPr>
          <w:p w14:paraId="6EF7F9EF" w14:textId="77777777" w:rsidR="00000000" w:rsidRDefault="00000000">
            <w:pPr>
              <w:widowControl/>
              <w:topLinePunct w:val="0"/>
              <w:spacing w:line="240" w:lineRule="auto"/>
              <w:ind w:firstLineChars="0" w:firstLine="0"/>
              <w:jc w:val="center"/>
              <w:rPr>
                <w:kern w:val="0"/>
                <w:sz w:val="21"/>
                <w:szCs w:val="21"/>
              </w:rPr>
            </w:pPr>
            <w:r>
              <w:rPr>
                <w:kern w:val="0"/>
                <w:sz w:val="21"/>
                <w:szCs w:val="21"/>
              </w:rPr>
              <w:t>山窝基地库房</w:t>
            </w:r>
          </w:p>
        </w:tc>
        <w:tc>
          <w:tcPr>
            <w:tcW w:w="845" w:type="dxa"/>
            <w:shd w:val="clear" w:color="auto" w:fill="auto"/>
            <w:vAlign w:val="center"/>
          </w:tcPr>
          <w:p w14:paraId="3A3C4115" w14:textId="77777777" w:rsidR="00000000" w:rsidRDefault="00000000">
            <w:pPr>
              <w:widowControl/>
              <w:topLinePunct w:val="0"/>
              <w:spacing w:line="240" w:lineRule="auto"/>
              <w:ind w:firstLineChars="0" w:firstLine="0"/>
              <w:jc w:val="center"/>
              <w:rPr>
                <w:kern w:val="0"/>
                <w:sz w:val="21"/>
                <w:szCs w:val="21"/>
              </w:rPr>
            </w:pPr>
            <w:r>
              <w:rPr>
                <w:kern w:val="0"/>
                <w:sz w:val="21"/>
                <w:szCs w:val="21"/>
              </w:rPr>
              <w:t>工程抢险类</w:t>
            </w:r>
          </w:p>
        </w:tc>
        <w:tc>
          <w:tcPr>
            <w:tcW w:w="683" w:type="dxa"/>
            <w:shd w:val="clear" w:color="000000" w:fill="FFFFFF"/>
            <w:vAlign w:val="center"/>
          </w:tcPr>
          <w:p w14:paraId="349994D4" w14:textId="77777777" w:rsidR="00000000" w:rsidRDefault="00000000">
            <w:pPr>
              <w:widowControl/>
              <w:topLinePunct w:val="0"/>
              <w:spacing w:line="240" w:lineRule="auto"/>
              <w:ind w:firstLineChars="0" w:firstLine="0"/>
              <w:jc w:val="center"/>
              <w:rPr>
                <w:kern w:val="0"/>
                <w:sz w:val="21"/>
                <w:szCs w:val="21"/>
              </w:rPr>
            </w:pPr>
            <w:r>
              <w:rPr>
                <w:kern w:val="0"/>
                <w:sz w:val="21"/>
                <w:szCs w:val="21"/>
              </w:rPr>
              <w:t>绝缘手套</w:t>
            </w:r>
          </w:p>
        </w:tc>
        <w:tc>
          <w:tcPr>
            <w:tcW w:w="897" w:type="dxa"/>
            <w:shd w:val="clear" w:color="auto" w:fill="auto"/>
            <w:vAlign w:val="center"/>
          </w:tcPr>
          <w:p w14:paraId="02EF4676"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shd w:val="clear" w:color="000000" w:fill="FFFFFF"/>
            <w:vAlign w:val="center"/>
          </w:tcPr>
          <w:p w14:paraId="306ECE3F" w14:textId="77777777" w:rsidR="00000000" w:rsidRDefault="00000000">
            <w:pPr>
              <w:widowControl/>
              <w:topLinePunct w:val="0"/>
              <w:spacing w:line="240" w:lineRule="auto"/>
              <w:ind w:firstLineChars="0" w:firstLine="0"/>
              <w:jc w:val="center"/>
              <w:rPr>
                <w:kern w:val="0"/>
                <w:sz w:val="21"/>
                <w:szCs w:val="21"/>
              </w:rPr>
            </w:pPr>
            <w:r>
              <w:rPr>
                <w:kern w:val="0"/>
                <w:sz w:val="21"/>
                <w:szCs w:val="21"/>
              </w:rPr>
              <w:t>12kV</w:t>
            </w:r>
          </w:p>
        </w:tc>
        <w:tc>
          <w:tcPr>
            <w:tcW w:w="960" w:type="dxa"/>
            <w:shd w:val="clear" w:color="000000" w:fill="FFFFFF"/>
            <w:vAlign w:val="center"/>
          </w:tcPr>
          <w:p w14:paraId="25EB1544" w14:textId="77777777" w:rsidR="00000000" w:rsidRDefault="00000000">
            <w:pPr>
              <w:widowControl/>
              <w:topLinePunct w:val="0"/>
              <w:spacing w:line="240" w:lineRule="auto"/>
              <w:ind w:firstLineChars="0" w:firstLine="0"/>
              <w:jc w:val="center"/>
              <w:rPr>
                <w:kern w:val="0"/>
                <w:sz w:val="21"/>
                <w:szCs w:val="21"/>
              </w:rPr>
            </w:pPr>
            <w:r>
              <w:rPr>
                <w:kern w:val="0"/>
                <w:sz w:val="21"/>
                <w:szCs w:val="21"/>
              </w:rPr>
              <w:t>25</w:t>
            </w:r>
          </w:p>
        </w:tc>
        <w:tc>
          <w:tcPr>
            <w:tcW w:w="729" w:type="dxa"/>
            <w:shd w:val="clear" w:color="000000" w:fill="FFFFFF"/>
            <w:vAlign w:val="center"/>
          </w:tcPr>
          <w:p w14:paraId="469B9C08" w14:textId="77777777" w:rsidR="00000000" w:rsidRDefault="00000000">
            <w:pPr>
              <w:widowControl/>
              <w:topLinePunct w:val="0"/>
              <w:spacing w:line="240" w:lineRule="auto"/>
              <w:ind w:firstLineChars="0" w:firstLine="0"/>
              <w:jc w:val="center"/>
              <w:rPr>
                <w:kern w:val="0"/>
                <w:sz w:val="21"/>
                <w:szCs w:val="21"/>
              </w:rPr>
            </w:pPr>
            <w:r>
              <w:rPr>
                <w:kern w:val="0"/>
                <w:sz w:val="21"/>
                <w:szCs w:val="21"/>
              </w:rPr>
              <w:t>副</w:t>
            </w:r>
          </w:p>
        </w:tc>
        <w:tc>
          <w:tcPr>
            <w:tcW w:w="1834" w:type="dxa"/>
            <w:vAlign w:val="center"/>
          </w:tcPr>
          <w:p w14:paraId="5ABDBFF0"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vAlign w:val="center"/>
          </w:tcPr>
          <w:p w14:paraId="3C793CA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晏鑫</w:t>
            </w:r>
          </w:p>
        </w:tc>
        <w:tc>
          <w:tcPr>
            <w:tcW w:w="901" w:type="dxa"/>
            <w:vAlign w:val="center"/>
          </w:tcPr>
          <w:p w14:paraId="12185358"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15334629922</w:t>
            </w:r>
          </w:p>
        </w:tc>
      </w:tr>
      <w:tr w:rsidR="00000000" w14:paraId="1024CF97" w14:textId="77777777">
        <w:trPr>
          <w:trHeight w:val="560"/>
          <w:jc w:val="center"/>
        </w:trPr>
        <w:tc>
          <w:tcPr>
            <w:tcW w:w="444" w:type="dxa"/>
            <w:shd w:val="clear" w:color="auto" w:fill="auto"/>
            <w:vAlign w:val="center"/>
          </w:tcPr>
          <w:p w14:paraId="663DBF0E"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23</w:t>
            </w:r>
          </w:p>
        </w:tc>
        <w:tc>
          <w:tcPr>
            <w:tcW w:w="763" w:type="dxa"/>
            <w:shd w:val="clear" w:color="auto" w:fill="auto"/>
            <w:vAlign w:val="center"/>
          </w:tcPr>
          <w:p w14:paraId="69D758D8" w14:textId="77777777" w:rsidR="00000000" w:rsidRDefault="00000000">
            <w:pPr>
              <w:widowControl/>
              <w:topLinePunct w:val="0"/>
              <w:spacing w:line="240" w:lineRule="auto"/>
              <w:ind w:firstLineChars="0" w:firstLine="0"/>
              <w:jc w:val="center"/>
              <w:rPr>
                <w:kern w:val="0"/>
                <w:sz w:val="21"/>
                <w:szCs w:val="21"/>
              </w:rPr>
            </w:pPr>
            <w:r>
              <w:rPr>
                <w:kern w:val="0"/>
                <w:sz w:val="21"/>
                <w:szCs w:val="21"/>
              </w:rPr>
              <w:t>山窝基地库房</w:t>
            </w:r>
          </w:p>
        </w:tc>
        <w:tc>
          <w:tcPr>
            <w:tcW w:w="845" w:type="dxa"/>
            <w:shd w:val="clear" w:color="auto" w:fill="auto"/>
            <w:vAlign w:val="center"/>
          </w:tcPr>
          <w:p w14:paraId="057851B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73E41EB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消防水带</w:t>
            </w:r>
          </w:p>
        </w:tc>
        <w:tc>
          <w:tcPr>
            <w:tcW w:w="897" w:type="dxa"/>
            <w:shd w:val="clear" w:color="auto" w:fill="auto"/>
            <w:vAlign w:val="center"/>
          </w:tcPr>
          <w:p w14:paraId="117A4924"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shd w:val="clear" w:color="000000" w:fill="FFFFFF"/>
            <w:vAlign w:val="center"/>
          </w:tcPr>
          <w:p w14:paraId="1B549FA8"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w:t>
            </w:r>
            <w:r>
              <w:rPr>
                <w:kern w:val="0"/>
                <w:sz w:val="21"/>
                <w:szCs w:val="21"/>
              </w:rPr>
              <w:t>型</w:t>
            </w:r>
            <w:r>
              <w:rPr>
                <w:kern w:val="0"/>
                <w:sz w:val="21"/>
                <w:szCs w:val="21"/>
              </w:rPr>
              <w:t>65</w:t>
            </w:r>
            <w:r>
              <w:rPr>
                <w:kern w:val="0"/>
                <w:sz w:val="21"/>
                <w:szCs w:val="21"/>
              </w:rPr>
              <w:t>涤纶涤纶聚氨酯卡式</w:t>
            </w:r>
          </w:p>
        </w:tc>
        <w:tc>
          <w:tcPr>
            <w:tcW w:w="960" w:type="dxa"/>
            <w:shd w:val="clear" w:color="000000" w:fill="FFFFFF"/>
            <w:vAlign w:val="center"/>
          </w:tcPr>
          <w:p w14:paraId="187D9EA4" w14:textId="77777777" w:rsidR="00000000" w:rsidRDefault="00000000">
            <w:pPr>
              <w:widowControl/>
              <w:topLinePunct w:val="0"/>
              <w:spacing w:line="240" w:lineRule="auto"/>
              <w:ind w:firstLineChars="0" w:firstLine="0"/>
              <w:jc w:val="center"/>
              <w:rPr>
                <w:kern w:val="0"/>
                <w:sz w:val="21"/>
                <w:szCs w:val="21"/>
              </w:rPr>
            </w:pPr>
            <w:r>
              <w:rPr>
                <w:kern w:val="0"/>
                <w:sz w:val="21"/>
                <w:szCs w:val="21"/>
              </w:rPr>
              <w:t>100</w:t>
            </w:r>
          </w:p>
        </w:tc>
        <w:tc>
          <w:tcPr>
            <w:tcW w:w="729" w:type="dxa"/>
            <w:shd w:val="clear" w:color="000000" w:fill="FFFFFF"/>
            <w:vAlign w:val="center"/>
          </w:tcPr>
          <w:p w14:paraId="263BAC4E" w14:textId="77777777" w:rsidR="00000000" w:rsidRDefault="00000000">
            <w:pPr>
              <w:widowControl/>
              <w:topLinePunct w:val="0"/>
              <w:spacing w:line="240" w:lineRule="auto"/>
              <w:ind w:firstLineChars="0" w:firstLine="0"/>
              <w:jc w:val="center"/>
              <w:rPr>
                <w:rFonts w:hint="eastAsia"/>
                <w:kern w:val="0"/>
                <w:sz w:val="21"/>
                <w:szCs w:val="21"/>
              </w:rPr>
            </w:pPr>
            <w:r>
              <w:rPr>
                <w:rFonts w:hint="eastAsia"/>
                <w:kern w:val="0"/>
                <w:sz w:val="21"/>
                <w:szCs w:val="21"/>
              </w:rPr>
              <w:t>m</w:t>
            </w:r>
          </w:p>
        </w:tc>
        <w:tc>
          <w:tcPr>
            <w:tcW w:w="1834" w:type="dxa"/>
            <w:vAlign w:val="center"/>
          </w:tcPr>
          <w:p w14:paraId="5A4E050D"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7E249FF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晏鑫</w:t>
            </w:r>
          </w:p>
        </w:tc>
        <w:tc>
          <w:tcPr>
            <w:tcW w:w="901" w:type="dxa"/>
            <w:vAlign w:val="center"/>
          </w:tcPr>
          <w:p w14:paraId="5E196AD8"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15334629922</w:t>
            </w:r>
          </w:p>
        </w:tc>
      </w:tr>
      <w:tr w:rsidR="00000000" w14:paraId="30E1F91A" w14:textId="77777777">
        <w:trPr>
          <w:trHeight w:val="560"/>
          <w:jc w:val="center"/>
        </w:trPr>
        <w:tc>
          <w:tcPr>
            <w:tcW w:w="444" w:type="dxa"/>
            <w:shd w:val="clear" w:color="auto" w:fill="auto"/>
            <w:vAlign w:val="center"/>
          </w:tcPr>
          <w:p w14:paraId="6F3C95A4"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24</w:t>
            </w:r>
          </w:p>
        </w:tc>
        <w:tc>
          <w:tcPr>
            <w:tcW w:w="763" w:type="dxa"/>
            <w:shd w:val="clear" w:color="auto" w:fill="auto"/>
            <w:vAlign w:val="center"/>
          </w:tcPr>
          <w:p w14:paraId="0245A0DB" w14:textId="77777777" w:rsidR="00000000" w:rsidRDefault="00000000">
            <w:pPr>
              <w:widowControl/>
              <w:topLinePunct w:val="0"/>
              <w:spacing w:line="240" w:lineRule="auto"/>
              <w:ind w:firstLineChars="0" w:firstLine="0"/>
              <w:jc w:val="center"/>
              <w:rPr>
                <w:kern w:val="0"/>
                <w:sz w:val="21"/>
                <w:szCs w:val="21"/>
              </w:rPr>
            </w:pPr>
            <w:r>
              <w:rPr>
                <w:kern w:val="0"/>
                <w:sz w:val="21"/>
                <w:szCs w:val="21"/>
              </w:rPr>
              <w:t>山窝基地库房</w:t>
            </w:r>
          </w:p>
        </w:tc>
        <w:tc>
          <w:tcPr>
            <w:tcW w:w="845" w:type="dxa"/>
            <w:shd w:val="clear" w:color="auto" w:fill="auto"/>
            <w:vAlign w:val="center"/>
          </w:tcPr>
          <w:p w14:paraId="443890CE" w14:textId="77777777" w:rsidR="00000000" w:rsidRDefault="00000000">
            <w:pPr>
              <w:widowControl/>
              <w:topLinePunct w:val="0"/>
              <w:spacing w:line="240" w:lineRule="auto"/>
              <w:ind w:firstLineChars="0" w:firstLine="0"/>
              <w:jc w:val="center"/>
              <w:rPr>
                <w:kern w:val="0"/>
                <w:sz w:val="21"/>
                <w:szCs w:val="21"/>
              </w:rPr>
            </w:pPr>
            <w:r>
              <w:rPr>
                <w:kern w:val="0"/>
                <w:sz w:val="21"/>
                <w:szCs w:val="21"/>
              </w:rPr>
              <w:t>环境污染类</w:t>
            </w:r>
          </w:p>
        </w:tc>
        <w:tc>
          <w:tcPr>
            <w:tcW w:w="683" w:type="dxa"/>
            <w:shd w:val="clear" w:color="000000" w:fill="FFFFFF"/>
            <w:vAlign w:val="center"/>
          </w:tcPr>
          <w:p w14:paraId="4917FEDD" w14:textId="77777777" w:rsidR="00000000" w:rsidRDefault="00000000">
            <w:pPr>
              <w:widowControl/>
              <w:topLinePunct w:val="0"/>
              <w:spacing w:line="240" w:lineRule="auto"/>
              <w:ind w:firstLineChars="0" w:firstLine="0"/>
              <w:jc w:val="center"/>
              <w:rPr>
                <w:kern w:val="0"/>
                <w:sz w:val="21"/>
                <w:szCs w:val="21"/>
              </w:rPr>
            </w:pPr>
            <w:r>
              <w:rPr>
                <w:kern w:val="0"/>
                <w:sz w:val="21"/>
                <w:szCs w:val="21"/>
              </w:rPr>
              <w:t>吸油棉</w:t>
            </w:r>
          </w:p>
        </w:tc>
        <w:tc>
          <w:tcPr>
            <w:tcW w:w="897" w:type="dxa"/>
            <w:shd w:val="clear" w:color="auto" w:fill="auto"/>
            <w:vAlign w:val="center"/>
          </w:tcPr>
          <w:p w14:paraId="38992E77" w14:textId="77777777" w:rsidR="00000000" w:rsidRDefault="00000000">
            <w:pPr>
              <w:widowControl/>
              <w:topLinePunct w:val="0"/>
              <w:spacing w:line="240" w:lineRule="auto"/>
              <w:ind w:firstLineChars="0" w:firstLine="0"/>
              <w:jc w:val="center"/>
              <w:rPr>
                <w:kern w:val="0"/>
                <w:sz w:val="21"/>
                <w:szCs w:val="21"/>
              </w:rPr>
            </w:pPr>
            <w:r>
              <w:rPr>
                <w:rFonts w:ascii="宋体" w:hAnsi="宋体" w:cs="宋体" w:hint="eastAsia"/>
                <w:sz w:val="21"/>
              </w:rPr>
              <w:t>涪陵页岩气公司</w:t>
            </w:r>
          </w:p>
        </w:tc>
        <w:tc>
          <w:tcPr>
            <w:tcW w:w="1007" w:type="dxa"/>
            <w:shd w:val="clear" w:color="000000" w:fill="FFFFFF"/>
            <w:vAlign w:val="center"/>
          </w:tcPr>
          <w:p w14:paraId="67985E53"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15200mm×125mm</w:t>
            </w:r>
            <w:r>
              <w:rPr>
                <w:kern w:val="0"/>
                <w:sz w:val="21"/>
                <w:szCs w:val="21"/>
              </w:rPr>
              <w:t>聚酯纤维</w:t>
            </w:r>
          </w:p>
        </w:tc>
        <w:tc>
          <w:tcPr>
            <w:tcW w:w="960" w:type="dxa"/>
            <w:shd w:val="clear" w:color="000000" w:fill="FFFFFF"/>
            <w:vAlign w:val="center"/>
          </w:tcPr>
          <w:p w14:paraId="5B6780D9" w14:textId="77777777" w:rsidR="00000000" w:rsidRDefault="00000000">
            <w:pPr>
              <w:widowControl/>
              <w:topLinePunct w:val="0"/>
              <w:spacing w:line="240" w:lineRule="auto"/>
              <w:ind w:firstLineChars="0" w:firstLine="0"/>
              <w:jc w:val="center"/>
              <w:rPr>
                <w:kern w:val="0"/>
                <w:sz w:val="21"/>
                <w:szCs w:val="21"/>
              </w:rPr>
            </w:pPr>
            <w:r>
              <w:rPr>
                <w:kern w:val="0"/>
                <w:sz w:val="21"/>
                <w:szCs w:val="21"/>
              </w:rPr>
              <w:t>60</w:t>
            </w:r>
          </w:p>
        </w:tc>
        <w:tc>
          <w:tcPr>
            <w:tcW w:w="729" w:type="dxa"/>
            <w:shd w:val="clear" w:color="000000" w:fill="FFFFFF"/>
            <w:vAlign w:val="center"/>
          </w:tcPr>
          <w:p w14:paraId="2CC6F7D9" w14:textId="77777777" w:rsidR="00000000" w:rsidRDefault="00000000">
            <w:pPr>
              <w:widowControl/>
              <w:topLinePunct w:val="0"/>
              <w:spacing w:line="240" w:lineRule="auto"/>
              <w:ind w:firstLineChars="0" w:firstLine="0"/>
              <w:jc w:val="center"/>
              <w:rPr>
                <w:kern w:val="0"/>
                <w:sz w:val="21"/>
                <w:szCs w:val="21"/>
              </w:rPr>
            </w:pPr>
            <w:r>
              <w:rPr>
                <w:kern w:val="0"/>
                <w:sz w:val="21"/>
                <w:szCs w:val="21"/>
              </w:rPr>
              <w:t>m</w:t>
            </w:r>
            <w:r>
              <w:rPr>
                <w:kern w:val="0"/>
                <w:sz w:val="21"/>
                <w:szCs w:val="21"/>
                <w:vertAlign w:val="superscript"/>
              </w:rPr>
              <w:t>3</w:t>
            </w:r>
          </w:p>
        </w:tc>
        <w:tc>
          <w:tcPr>
            <w:tcW w:w="1834" w:type="dxa"/>
            <w:vAlign w:val="center"/>
          </w:tcPr>
          <w:p w14:paraId="681F12B3" w14:textId="77777777" w:rsidR="00000000" w:rsidRDefault="00000000">
            <w:pPr>
              <w:widowControl/>
              <w:topLinePunct w:val="0"/>
              <w:spacing w:line="240" w:lineRule="auto"/>
              <w:ind w:firstLineChars="0" w:firstLine="0"/>
              <w:jc w:val="center"/>
              <w:rPr>
                <w:kern w:val="0"/>
                <w:sz w:val="21"/>
                <w:szCs w:val="21"/>
              </w:rPr>
            </w:pPr>
            <w:r>
              <w:rPr>
                <w:kern w:val="0"/>
                <w:sz w:val="21"/>
                <w:szCs w:val="21"/>
              </w:rPr>
              <w:t>突发水环境事件，饮用水水源地突发环境事件</w:t>
            </w:r>
          </w:p>
        </w:tc>
        <w:tc>
          <w:tcPr>
            <w:tcW w:w="790" w:type="dxa"/>
            <w:vAlign w:val="center"/>
          </w:tcPr>
          <w:p w14:paraId="0B1D593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晏鑫</w:t>
            </w:r>
          </w:p>
        </w:tc>
        <w:tc>
          <w:tcPr>
            <w:tcW w:w="901" w:type="dxa"/>
            <w:vAlign w:val="center"/>
          </w:tcPr>
          <w:p w14:paraId="7FF33916"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15334629922</w:t>
            </w:r>
          </w:p>
        </w:tc>
      </w:tr>
      <w:tr w:rsidR="00000000" w14:paraId="5BBE16C4" w14:textId="77777777">
        <w:trPr>
          <w:trHeight w:val="300"/>
          <w:jc w:val="center"/>
        </w:trPr>
        <w:tc>
          <w:tcPr>
            <w:tcW w:w="444" w:type="dxa"/>
            <w:shd w:val="clear" w:color="000000" w:fill="FFFFFF"/>
            <w:vAlign w:val="center"/>
          </w:tcPr>
          <w:p w14:paraId="681E3AE0"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25</w:t>
            </w:r>
          </w:p>
        </w:tc>
        <w:tc>
          <w:tcPr>
            <w:tcW w:w="763" w:type="dxa"/>
            <w:shd w:val="clear" w:color="000000" w:fill="FFFFFF"/>
            <w:vAlign w:val="center"/>
          </w:tcPr>
          <w:p w14:paraId="6AC59AC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39D0E592"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1E03DAF2" w14:textId="77777777" w:rsidR="00000000" w:rsidRDefault="00000000">
            <w:pPr>
              <w:widowControl/>
              <w:topLinePunct w:val="0"/>
              <w:spacing w:line="240" w:lineRule="auto"/>
              <w:ind w:firstLineChars="0" w:firstLine="0"/>
              <w:jc w:val="center"/>
              <w:rPr>
                <w:kern w:val="0"/>
                <w:sz w:val="21"/>
                <w:szCs w:val="21"/>
              </w:rPr>
            </w:pPr>
            <w:r>
              <w:rPr>
                <w:kern w:val="0"/>
                <w:sz w:val="21"/>
                <w:szCs w:val="21"/>
              </w:rPr>
              <w:t>暴</w:t>
            </w:r>
            <w:r>
              <w:rPr>
                <w:kern w:val="0"/>
                <w:sz w:val="21"/>
                <w:szCs w:val="21"/>
              </w:rPr>
              <w:t>2</w:t>
            </w:r>
            <w:r>
              <w:rPr>
                <w:kern w:val="0"/>
                <w:sz w:val="21"/>
                <w:szCs w:val="21"/>
              </w:rPr>
              <w:t>泡沫枪</w:t>
            </w:r>
          </w:p>
        </w:tc>
        <w:tc>
          <w:tcPr>
            <w:tcW w:w="897" w:type="dxa"/>
            <w:shd w:val="clear" w:color="000000" w:fill="FFFFFF"/>
            <w:vAlign w:val="center"/>
          </w:tcPr>
          <w:p w14:paraId="14F345A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53C3623E" w14:textId="77777777" w:rsidR="00000000" w:rsidRDefault="00000000">
            <w:pPr>
              <w:widowControl/>
              <w:topLinePunct w:val="0"/>
              <w:spacing w:line="240" w:lineRule="auto"/>
              <w:ind w:firstLineChars="0" w:firstLine="0"/>
              <w:jc w:val="center"/>
              <w:rPr>
                <w:kern w:val="0"/>
                <w:sz w:val="21"/>
                <w:szCs w:val="21"/>
              </w:rPr>
            </w:pPr>
            <w:r>
              <w:rPr>
                <w:kern w:val="0"/>
                <w:sz w:val="21"/>
                <w:szCs w:val="21"/>
              </w:rPr>
              <w:t>NYPTZ2</w:t>
            </w:r>
            <w:r>
              <w:rPr>
                <w:kern w:val="0"/>
                <w:sz w:val="21"/>
                <w:szCs w:val="21"/>
              </w:rPr>
              <w:t xml:space="preserve">　</w:t>
            </w:r>
          </w:p>
        </w:tc>
        <w:tc>
          <w:tcPr>
            <w:tcW w:w="960" w:type="dxa"/>
            <w:shd w:val="clear" w:color="000000" w:fill="FFFFFF"/>
            <w:vAlign w:val="center"/>
          </w:tcPr>
          <w:p w14:paraId="099CD12C" w14:textId="77777777" w:rsidR="00000000" w:rsidRDefault="00000000">
            <w:pPr>
              <w:widowControl/>
              <w:topLinePunct w:val="0"/>
              <w:spacing w:line="240" w:lineRule="auto"/>
              <w:ind w:firstLineChars="0" w:firstLine="0"/>
              <w:jc w:val="center"/>
              <w:rPr>
                <w:kern w:val="0"/>
                <w:sz w:val="21"/>
                <w:szCs w:val="21"/>
              </w:rPr>
            </w:pPr>
            <w:r>
              <w:rPr>
                <w:kern w:val="0"/>
                <w:sz w:val="21"/>
                <w:szCs w:val="21"/>
              </w:rPr>
              <w:t>1</w:t>
            </w:r>
          </w:p>
        </w:tc>
        <w:tc>
          <w:tcPr>
            <w:tcW w:w="729" w:type="dxa"/>
            <w:shd w:val="clear" w:color="000000" w:fill="FFFFFF"/>
            <w:vAlign w:val="center"/>
          </w:tcPr>
          <w:p w14:paraId="601146F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把</w:t>
            </w:r>
          </w:p>
        </w:tc>
        <w:tc>
          <w:tcPr>
            <w:tcW w:w="1834" w:type="dxa"/>
            <w:vAlign w:val="center"/>
          </w:tcPr>
          <w:p w14:paraId="11DD7F7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796F3E4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3BB64D3E"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43723657" w14:textId="77777777">
        <w:trPr>
          <w:trHeight w:val="300"/>
          <w:jc w:val="center"/>
        </w:trPr>
        <w:tc>
          <w:tcPr>
            <w:tcW w:w="444" w:type="dxa"/>
            <w:shd w:val="clear" w:color="000000" w:fill="FFFFFF"/>
            <w:vAlign w:val="center"/>
          </w:tcPr>
          <w:p w14:paraId="267C55D7"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26</w:t>
            </w:r>
          </w:p>
        </w:tc>
        <w:tc>
          <w:tcPr>
            <w:tcW w:w="763" w:type="dxa"/>
            <w:shd w:val="clear" w:color="000000" w:fill="FFFFFF"/>
            <w:vAlign w:val="center"/>
          </w:tcPr>
          <w:p w14:paraId="0AF5DD8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153FE49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4F30AA2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暴</w:t>
            </w:r>
            <w:r>
              <w:rPr>
                <w:kern w:val="0"/>
                <w:sz w:val="21"/>
                <w:szCs w:val="21"/>
              </w:rPr>
              <w:t>5</w:t>
            </w:r>
            <w:r>
              <w:rPr>
                <w:kern w:val="0"/>
                <w:sz w:val="21"/>
                <w:szCs w:val="21"/>
              </w:rPr>
              <w:t>泡沫枪</w:t>
            </w:r>
          </w:p>
        </w:tc>
        <w:tc>
          <w:tcPr>
            <w:tcW w:w="897" w:type="dxa"/>
            <w:shd w:val="clear" w:color="000000" w:fill="FFFFFF"/>
            <w:vAlign w:val="center"/>
          </w:tcPr>
          <w:p w14:paraId="18FC705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276E68BD" w14:textId="77777777" w:rsidR="00000000" w:rsidRDefault="00000000">
            <w:pPr>
              <w:widowControl/>
              <w:topLinePunct w:val="0"/>
              <w:spacing w:line="240" w:lineRule="auto"/>
              <w:ind w:firstLineChars="0" w:firstLine="0"/>
              <w:jc w:val="center"/>
              <w:rPr>
                <w:kern w:val="0"/>
                <w:sz w:val="21"/>
                <w:szCs w:val="21"/>
              </w:rPr>
            </w:pPr>
            <w:r>
              <w:rPr>
                <w:kern w:val="0"/>
                <w:sz w:val="21"/>
                <w:szCs w:val="21"/>
              </w:rPr>
              <w:t>QPZ8L/s-0.8MPa</w:t>
            </w:r>
          </w:p>
        </w:tc>
        <w:tc>
          <w:tcPr>
            <w:tcW w:w="960" w:type="dxa"/>
            <w:shd w:val="clear" w:color="000000" w:fill="FFFFFF"/>
            <w:vAlign w:val="center"/>
          </w:tcPr>
          <w:p w14:paraId="51B4D7CD" w14:textId="77777777" w:rsidR="00000000" w:rsidRDefault="00000000">
            <w:pPr>
              <w:widowControl/>
              <w:topLinePunct w:val="0"/>
              <w:spacing w:line="240" w:lineRule="auto"/>
              <w:ind w:firstLineChars="0" w:firstLine="0"/>
              <w:jc w:val="center"/>
              <w:rPr>
                <w:kern w:val="0"/>
                <w:sz w:val="21"/>
                <w:szCs w:val="21"/>
              </w:rPr>
            </w:pPr>
            <w:r>
              <w:rPr>
                <w:kern w:val="0"/>
                <w:sz w:val="21"/>
                <w:szCs w:val="21"/>
              </w:rPr>
              <w:t>5</w:t>
            </w:r>
          </w:p>
        </w:tc>
        <w:tc>
          <w:tcPr>
            <w:tcW w:w="729" w:type="dxa"/>
            <w:shd w:val="clear" w:color="000000" w:fill="FFFFFF"/>
            <w:vAlign w:val="center"/>
          </w:tcPr>
          <w:p w14:paraId="21C7B5B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把</w:t>
            </w:r>
          </w:p>
        </w:tc>
        <w:tc>
          <w:tcPr>
            <w:tcW w:w="1834" w:type="dxa"/>
            <w:vAlign w:val="center"/>
          </w:tcPr>
          <w:p w14:paraId="05929941"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640E047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08CD34E0"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5F6171C0" w14:textId="77777777">
        <w:trPr>
          <w:trHeight w:val="300"/>
          <w:jc w:val="center"/>
        </w:trPr>
        <w:tc>
          <w:tcPr>
            <w:tcW w:w="444" w:type="dxa"/>
            <w:shd w:val="clear" w:color="000000" w:fill="FFFFFF"/>
            <w:vAlign w:val="center"/>
          </w:tcPr>
          <w:p w14:paraId="0F9B6D97"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27</w:t>
            </w:r>
          </w:p>
        </w:tc>
        <w:tc>
          <w:tcPr>
            <w:tcW w:w="763" w:type="dxa"/>
            <w:shd w:val="clear" w:color="000000" w:fill="FFFFFF"/>
            <w:vAlign w:val="center"/>
          </w:tcPr>
          <w:p w14:paraId="58C8065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0CA8BC5C" w14:textId="77777777" w:rsidR="00000000" w:rsidRDefault="00000000">
            <w:pPr>
              <w:widowControl/>
              <w:topLinePunct w:val="0"/>
              <w:spacing w:line="240" w:lineRule="auto"/>
              <w:ind w:firstLineChars="0" w:firstLine="0"/>
              <w:jc w:val="center"/>
              <w:rPr>
                <w:kern w:val="0"/>
                <w:sz w:val="21"/>
                <w:szCs w:val="21"/>
              </w:rPr>
            </w:pPr>
            <w:r>
              <w:rPr>
                <w:kern w:val="0"/>
                <w:sz w:val="21"/>
                <w:szCs w:val="21"/>
              </w:rPr>
              <w:t>防汛类</w:t>
            </w:r>
          </w:p>
        </w:tc>
        <w:tc>
          <w:tcPr>
            <w:tcW w:w="683" w:type="dxa"/>
            <w:shd w:val="clear" w:color="000000" w:fill="FFFFFF"/>
            <w:vAlign w:val="center"/>
          </w:tcPr>
          <w:p w14:paraId="404ECD1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橡皮艇</w:t>
            </w:r>
          </w:p>
        </w:tc>
        <w:tc>
          <w:tcPr>
            <w:tcW w:w="897" w:type="dxa"/>
            <w:shd w:val="clear" w:color="000000" w:fill="FFFFFF"/>
            <w:vAlign w:val="center"/>
          </w:tcPr>
          <w:p w14:paraId="2A1EE9F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7F034155" w14:textId="77777777" w:rsidR="00000000" w:rsidRDefault="00000000">
            <w:pPr>
              <w:widowControl/>
              <w:topLinePunct w:val="0"/>
              <w:spacing w:line="240" w:lineRule="auto"/>
              <w:ind w:firstLineChars="0" w:firstLine="0"/>
              <w:jc w:val="center"/>
              <w:rPr>
                <w:kern w:val="0"/>
                <w:sz w:val="21"/>
                <w:szCs w:val="21"/>
              </w:rPr>
            </w:pPr>
            <w:r>
              <w:rPr>
                <w:kern w:val="0"/>
                <w:sz w:val="21"/>
                <w:szCs w:val="21"/>
              </w:rPr>
              <w:t>260</w:t>
            </w:r>
            <w:r>
              <w:rPr>
                <w:kern w:val="0"/>
                <w:sz w:val="21"/>
                <w:szCs w:val="21"/>
              </w:rPr>
              <w:t>型</w:t>
            </w:r>
          </w:p>
        </w:tc>
        <w:tc>
          <w:tcPr>
            <w:tcW w:w="960" w:type="dxa"/>
            <w:shd w:val="clear" w:color="000000" w:fill="FFFFFF"/>
            <w:vAlign w:val="center"/>
          </w:tcPr>
          <w:p w14:paraId="3AEE6373" w14:textId="77777777" w:rsidR="00000000" w:rsidRDefault="00000000">
            <w:pPr>
              <w:widowControl/>
              <w:topLinePunct w:val="0"/>
              <w:spacing w:line="240" w:lineRule="auto"/>
              <w:ind w:firstLineChars="0" w:firstLine="0"/>
              <w:jc w:val="center"/>
              <w:rPr>
                <w:kern w:val="0"/>
                <w:sz w:val="21"/>
                <w:szCs w:val="21"/>
              </w:rPr>
            </w:pPr>
            <w:r>
              <w:rPr>
                <w:kern w:val="0"/>
                <w:sz w:val="21"/>
                <w:szCs w:val="21"/>
              </w:rPr>
              <w:t>2</w:t>
            </w:r>
          </w:p>
        </w:tc>
        <w:tc>
          <w:tcPr>
            <w:tcW w:w="729" w:type="dxa"/>
            <w:shd w:val="clear" w:color="000000" w:fill="FFFFFF"/>
            <w:vAlign w:val="center"/>
          </w:tcPr>
          <w:p w14:paraId="6669F922" w14:textId="77777777" w:rsidR="00000000" w:rsidRDefault="00000000">
            <w:pPr>
              <w:widowControl/>
              <w:topLinePunct w:val="0"/>
              <w:spacing w:line="240" w:lineRule="auto"/>
              <w:ind w:firstLineChars="0" w:firstLine="0"/>
              <w:jc w:val="center"/>
              <w:rPr>
                <w:kern w:val="0"/>
                <w:sz w:val="21"/>
                <w:szCs w:val="21"/>
              </w:rPr>
            </w:pPr>
            <w:r>
              <w:rPr>
                <w:kern w:val="0"/>
                <w:sz w:val="21"/>
                <w:szCs w:val="21"/>
              </w:rPr>
              <w:t>台</w:t>
            </w:r>
          </w:p>
        </w:tc>
        <w:tc>
          <w:tcPr>
            <w:tcW w:w="1834" w:type="dxa"/>
            <w:vAlign w:val="center"/>
          </w:tcPr>
          <w:p w14:paraId="0A877CB3" w14:textId="77777777" w:rsidR="00000000" w:rsidRDefault="00000000">
            <w:pPr>
              <w:widowControl/>
              <w:topLinePunct w:val="0"/>
              <w:spacing w:line="240" w:lineRule="auto"/>
              <w:ind w:firstLineChars="0" w:firstLine="0"/>
              <w:jc w:val="center"/>
              <w:rPr>
                <w:kern w:val="0"/>
                <w:sz w:val="21"/>
                <w:szCs w:val="21"/>
              </w:rPr>
            </w:pPr>
            <w:r>
              <w:rPr>
                <w:kern w:val="0"/>
                <w:sz w:val="21"/>
                <w:szCs w:val="21"/>
              </w:rPr>
              <w:t>防汛抗旱，气象灾害，地震，突发地质灾害</w:t>
            </w:r>
          </w:p>
        </w:tc>
        <w:tc>
          <w:tcPr>
            <w:tcW w:w="790" w:type="dxa"/>
            <w:vAlign w:val="center"/>
          </w:tcPr>
          <w:p w14:paraId="0AC78F5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24D375F8"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59C7A89C" w14:textId="77777777">
        <w:trPr>
          <w:trHeight w:val="300"/>
          <w:jc w:val="center"/>
        </w:trPr>
        <w:tc>
          <w:tcPr>
            <w:tcW w:w="444" w:type="dxa"/>
            <w:shd w:val="clear" w:color="000000" w:fill="FFFFFF"/>
            <w:vAlign w:val="center"/>
          </w:tcPr>
          <w:p w14:paraId="3855B79B"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28</w:t>
            </w:r>
          </w:p>
        </w:tc>
        <w:tc>
          <w:tcPr>
            <w:tcW w:w="763" w:type="dxa"/>
            <w:shd w:val="clear" w:color="000000" w:fill="FFFFFF"/>
            <w:vAlign w:val="center"/>
          </w:tcPr>
          <w:p w14:paraId="4B717B8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5B9C585C" w14:textId="77777777" w:rsidR="00000000" w:rsidRDefault="00000000">
            <w:pPr>
              <w:widowControl/>
              <w:topLinePunct w:val="0"/>
              <w:spacing w:line="240" w:lineRule="auto"/>
              <w:ind w:firstLineChars="0" w:firstLine="0"/>
              <w:jc w:val="center"/>
              <w:rPr>
                <w:kern w:val="0"/>
                <w:sz w:val="21"/>
                <w:szCs w:val="21"/>
              </w:rPr>
            </w:pPr>
            <w:r>
              <w:rPr>
                <w:kern w:val="0"/>
                <w:sz w:val="21"/>
                <w:szCs w:val="21"/>
              </w:rPr>
              <w:t>防汛类</w:t>
            </w:r>
          </w:p>
        </w:tc>
        <w:tc>
          <w:tcPr>
            <w:tcW w:w="683" w:type="dxa"/>
            <w:shd w:val="clear" w:color="000000" w:fill="FFFFFF"/>
            <w:vAlign w:val="center"/>
          </w:tcPr>
          <w:p w14:paraId="17F6A05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救生衣</w:t>
            </w:r>
          </w:p>
        </w:tc>
        <w:tc>
          <w:tcPr>
            <w:tcW w:w="897" w:type="dxa"/>
            <w:shd w:val="clear" w:color="000000" w:fill="FFFFFF"/>
            <w:vAlign w:val="center"/>
          </w:tcPr>
          <w:p w14:paraId="6B72A23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27C60C0C" w14:textId="77777777" w:rsidR="00000000" w:rsidRDefault="00000000">
            <w:pPr>
              <w:widowControl/>
              <w:topLinePunct w:val="0"/>
              <w:spacing w:line="240" w:lineRule="auto"/>
              <w:ind w:firstLineChars="0" w:firstLine="0"/>
              <w:jc w:val="center"/>
              <w:rPr>
                <w:kern w:val="0"/>
                <w:sz w:val="21"/>
                <w:szCs w:val="21"/>
              </w:rPr>
            </w:pPr>
            <w:r>
              <w:rPr>
                <w:kern w:val="0"/>
                <w:sz w:val="21"/>
                <w:szCs w:val="21"/>
              </w:rPr>
              <w:t>DTS-96-1</w:t>
            </w:r>
            <w:r>
              <w:rPr>
                <w:kern w:val="0"/>
                <w:sz w:val="21"/>
                <w:szCs w:val="21"/>
              </w:rPr>
              <w:t>型</w:t>
            </w:r>
          </w:p>
        </w:tc>
        <w:tc>
          <w:tcPr>
            <w:tcW w:w="960" w:type="dxa"/>
            <w:shd w:val="clear" w:color="000000" w:fill="FFFFFF"/>
            <w:vAlign w:val="center"/>
          </w:tcPr>
          <w:p w14:paraId="73C8E9C5" w14:textId="77777777" w:rsidR="00000000" w:rsidRDefault="00000000">
            <w:pPr>
              <w:widowControl/>
              <w:topLinePunct w:val="0"/>
              <w:spacing w:line="240" w:lineRule="auto"/>
              <w:ind w:firstLineChars="0" w:firstLine="0"/>
              <w:jc w:val="center"/>
              <w:rPr>
                <w:kern w:val="0"/>
                <w:sz w:val="21"/>
                <w:szCs w:val="21"/>
              </w:rPr>
            </w:pPr>
            <w:r>
              <w:rPr>
                <w:kern w:val="0"/>
                <w:sz w:val="21"/>
                <w:szCs w:val="21"/>
              </w:rPr>
              <w:t>4</w:t>
            </w:r>
          </w:p>
        </w:tc>
        <w:tc>
          <w:tcPr>
            <w:tcW w:w="729" w:type="dxa"/>
            <w:shd w:val="clear" w:color="000000" w:fill="FFFFFF"/>
            <w:vAlign w:val="center"/>
          </w:tcPr>
          <w:p w14:paraId="7DBD1A5B" w14:textId="77777777" w:rsidR="00000000" w:rsidRDefault="00000000">
            <w:pPr>
              <w:widowControl/>
              <w:topLinePunct w:val="0"/>
              <w:spacing w:line="240" w:lineRule="auto"/>
              <w:ind w:firstLineChars="0" w:firstLine="0"/>
              <w:jc w:val="center"/>
              <w:rPr>
                <w:kern w:val="0"/>
                <w:sz w:val="21"/>
                <w:szCs w:val="21"/>
              </w:rPr>
            </w:pPr>
            <w:r>
              <w:rPr>
                <w:kern w:val="0"/>
                <w:sz w:val="21"/>
                <w:szCs w:val="21"/>
              </w:rPr>
              <w:t>件</w:t>
            </w:r>
          </w:p>
        </w:tc>
        <w:tc>
          <w:tcPr>
            <w:tcW w:w="1834" w:type="dxa"/>
            <w:vAlign w:val="center"/>
          </w:tcPr>
          <w:p w14:paraId="5AA9158F" w14:textId="77777777" w:rsidR="00000000" w:rsidRDefault="00000000">
            <w:pPr>
              <w:widowControl/>
              <w:topLinePunct w:val="0"/>
              <w:spacing w:line="240" w:lineRule="auto"/>
              <w:ind w:firstLineChars="0" w:firstLine="0"/>
              <w:jc w:val="center"/>
              <w:rPr>
                <w:kern w:val="0"/>
                <w:sz w:val="21"/>
                <w:szCs w:val="21"/>
              </w:rPr>
            </w:pPr>
            <w:r>
              <w:rPr>
                <w:kern w:val="0"/>
                <w:sz w:val="21"/>
                <w:szCs w:val="21"/>
              </w:rPr>
              <w:t>防汛抗旱，气象灾害，地震，突发地质灾害</w:t>
            </w:r>
          </w:p>
        </w:tc>
        <w:tc>
          <w:tcPr>
            <w:tcW w:w="790" w:type="dxa"/>
            <w:vAlign w:val="center"/>
          </w:tcPr>
          <w:p w14:paraId="23ACFC92"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3E623CEA"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28F70305" w14:textId="77777777">
        <w:trPr>
          <w:trHeight w:val="300"/>
          <w:jc w:val="center"/>
        </w:trPr>
        <w:tc>
          <w:tcPr>
            <w:tcW w:w="444" w:type="dxa"/>
            <w:shd w:val="clear" w:color="000000" w:fill="FFFFFF"/>
            <w:vAlign w:val="center"/>
          </w:tcPr>
          <w:p w14:paraId="5B9C4D13"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29</w:t>
            </w:r>
          </w:p>
        </w:tc>
        <w:tc>
          <w:tcPr>
            <w:tcW w:w="763" w:type="dxa"/>
            <w:shd w:val="clear" w:color="000000" w:fill="FFFFFF"/>
            <w:vAlign w:val="center"/>
          </w:tcPr>
          <w:p w14:paraId="1645BB0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0C24CF51" w14:textId="77777777" w:rsidR="00000000" w:rsidRDefault="00000000">
            <w:pPr>
              <w:widowControl/>
              <w:topLinePunct w:val="0"/>
              <w:spacing w:line="240" w:lineRule="auto"/>
              <w:ind w:firstLineChars="0" w:firstLine="0"/>
              <w:jc w:val="center"/>
              <w:rPr>
                <w:kern w:val="0"/>
                <w:sz w:val="21"/>
                <w:szCs w:val="21"/>
              </w:rPr>
            </w:pPr>
            <w:r>
              <w:rPr>
                <w:kern w:val="0"/>
                <w:sz w:val="21"/>
                <w:szCs w:val="21"/>
              </w:rPr>
              <w:t>防汛类</w:t>
            </w:r>
          </w:p>
        </w:tc>
        <w:tc>
          <w:tcPr>
            <w:tcW w:w="683" w:type="dxa"/>
            <w:shd w:val="clear" w:color="000000" w:fill="FFFFFF"/>
            <w:vAlign w:val="center"/>
          </w:tcPr>
          <w:p w14:paraId="7B320CB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救生圈</w:t>
            </w:r>
          </w:p>
        </w:tc>
        <w:tc>
          <w:tcPr>
            <w:tcW w:w="897" w:type="dxa"/>
            <w:shd w:val="clear" w:color="000000" w:fill="FFFFFF"/>
            <w:vAlign w:val="center"/>
          </w:tcPr>
          <w:p w14:paraId="4A1FEFAD"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463A9617" w14:textId="77777777" w:rsidR="00000000" w:rsidRDefault="00000000">
            <w:pPr>
              <w:widowControl/>
              <w:topLinePunct w:val="0"/>
              <w:spacing w:line="240" w:lineRule="auto"/>
              <w:ind w:firstLineChars="0" w:firstLine="0"/>
              <w:jc w:val="center"/>
              <w:rPr>
                <w:kern w:val="0"/>
                <w:sz w:val="21"/>
                <w:szCs w:val="21"/>
              </w:rPr>
            </w:pPr>
            <w:r>
              <w:rPr>
                <w:kern w:val="0"/>
                <w:sz w:val="21"/>
                <w:szCs w:val="21"/>
              </w:rPr>
              <w:t>PY</w:t>
            </w:r>
            <w:r>
              <w:rPr>
                <w:kern w:val="0"/>
                <w:sz w:val="21"/>
                <w:szCs w:val="21"/>
              </w:rPr>
              <w:t>中型</w:t>
            </w:r>
          </w:p>
        </w:tc>
        <w:tc>
          <w:tcPr>
            <w:tcW w:w="960" w:type="dxa"/>
            <w:shd w:val="clear" w:color="000000" w:fill="FFFFFF"/>
            <w:vAlign w:val="center"/>
          </w:tcPr>
          <w:p w14:paraId="509CCCD1" w14:textId="77777777" w:rsidR="00000000" w:rsidRDefault="00000000">
            <w:pPr>
              <w:widowControl/>
              <w:topLinePunct w:val="0"/>
              <w:spacing w:line="240" w:lineRule="auto"/>
              <w:ind w:firstLineChars="0" w:firstLine="0"/>
              <w:jc w:val="center"/>
              <w:rPr>
                <w:kern w:val="0"/>
                <w:sz w:val="21"/>
                <w:szCs w:val="21"/>
              </w:rPr>
            </w:pPr>
            <w:r>
              <w:rPr>
                <w:kern w:val="0"/>
                <w:sz w:val="21"/>
                <w:szCs w:val="21"/>
              </w:rPr>
              <w:t>2</w:t>
            </w:r>
          </w:p>
        </w:tc>
        <w:tc>
          <w:tcPr>
            <w:tcW w:w="729" w:type="dxa"/>
            <w:shd w:val="clear" w:color="000000" w:fill="FFFFFF"/>
            <w:vAlign w:val="center"/>
          </w:tcPr>
          <w:p w14:paraId="2A6A4D50"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w:t>
            </w:r>
          </w:p>
        </w:tc>
        <w:tc>
          <w:tcPr>
            <w:tcW w:w="1834" w:type="dxa"/>
            <w:vAlign w:val="center"/>
          </w:tcPr>
          <w:p w14:paraId="4B24B24E" w14:textId="77777777" w:rsidR="00000000" w:rsidRDefault="00000000">
            <w:pPr>
              <w:widowControl/>
              <w:topLinePunct w:val="0"/>
              <w:spacing w:line="240" w:lineRule="auto"/>
              <w:ind w:firstLineChars="0" w:firstLine="0"/>
              <w:jc w:val="center"/>
              <w:rPr>
                <w:kern w:val="0"/>
                <w:sz w:val="21"/>
                <w:szCs w:val="21"/>
              </w:rPr>
            </w:pPr>
            <w:r>
              <w:rPr>
                <w:kern w:val="0"/>
                <w:sz w:val="21"/>
                <w:szCs w:val="21"/>
              </w:rPr>
              <w:t>防汛抗旱，气象灾害，地震，突发地质灾害</w:t>
            </w:r>
          </w:p>
        </w:tc>
        <w:tc>
          <w:tcPr>
            <w:tcW w:w="790" w:type="dxa"/>
            <w:vAlign w:val="center"/>
          </w:tcPr>
          <w:p w14:paraId="59D935A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7CECF16E"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12E183DF" w14:textId="77777777">
        <w:trPr>
          <w:trHeight w:val="300"/>
          <w:jc w:val="center"/>
        </w:trPr>
        <w:tc>
          <w:tcPr>
            <w:tcW w:w="444" w:type="dxa"/>
            <w:shd w:val="clear" w:color="000000" w:fill="FFFFFF"/>
            <w:vAlign w:val="center"/>
          </w:tcPr>
          <w:p w14:paraId="273BAC9C"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30</w:t>
            </w:r>
          </w:p>
        </w:tc>
        <w:tc>
          <w:tcPr>
            <w:tcW w:w="763" w:type="dxa"/>
            <w:shd w:val="clear" w:color="000000" w:fill="FFFFFF"/>
            <w:vAlign w:val="center"/>
          </w:tcPr>
          <w:p w14:paraId="3759B5B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079BF2B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04BA03F0"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个人单兵绳</w:t>
            </w:r>
          </w:p>
        </w:tc>
        <w:tc>
          <w:tcPr>
            <w:tcW w:w="897" w:type="dxa"/>
            <w:shd w:val="clear" w:color="000000" w:fill="FFFFFF"/>
            <w:vAlign w:val="center"/>
          </w:tcPr>
          <w:p w14:paraId="6F35B1ED"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79F7C396" w14:textId="77777777" w:rsidR="00000000" w:rsidRDefault="00000000">
            <w:pPr>
              <w:widowControl/>
              <w:topLinePunct w:val="0"/>
              <w:spacing w:line="240" w:lineRule="auto"/>
              <w:ind w:firstLineChars="0" w:firstLine="0"/>
              <w:jc w:val="center"/>
              <w:rPr>
                <w:kern w:val="0"/>
                <w:sz w:val="21"/>
                <w:szCs w:val="21"/>
              </w:rPr>
            </w:pPr>
            <w:r>
              <w:rPr>
                <w:kern w:val="0"/>
                <w:sz w:val="21"/>
                <w:szCs w:val="21"/>
              </w:rPr>
              <w:t>FZL-S-T</w:t>
            </w:r>
          </w:p>
        </w:tc>
        <w:tc>
          <w:tcPr>
            <w:tcW w:w="960" w:type="dxa"/>
            <w:shd w:val="clear" w:color="000000" w:fill="FFFFFF"/>
            <w:vAlign w:val="center"/>
          </w:tcPr>
          <w:p w14:paraId="31174050" w14:textId="77777777" w:rsidR="00000000" w:rsidRDefault="00000000">
            <w:pPr>
              <w:widowControl/>
              <w:topLinePunct w:val="0"/>
              <w:spacing w:line="240" w:lineRule="auto"/>
              <w:ind w:firstLineChars="0" w:firstLine="0"/>
              <w:jc w:val="center"/>
              <w:rPr>
                <w:kern w:val="0"/>
                <w:sz w:val="21"/>
                <w:szCs w:val="21"/>
              </w:rPr>
            </w:pPr>
            <w:r>
              <w:rPr>
                <w:kern w:val="0"/>
                <w:sz w:val="21"/>
                <w:szCs w:val="21"/>
              </w:rPr>
              <w:t>3</w:t>
            </w:r>
          </w:p>
        </w:tc>
        <w:tc>
          <w:tcPr>
            <w:tcW w:w="729" w:type="dxa"/>
            <w:shd w:val="clear" w:color="000000" w:fill="FFFFFF"/>
            <w:vAlign w:val="center"/>
          </w:tcPr>
          <w:p w14:paraId="640B096A" w14:textId="77777777" w:rsidR="00000000" w:rsidRDefault="00000000">
            <w:pPr>
              <w:widowControl/>
              <w:topLinePunct w:val="0"/>
              <w:spacing w:line="240" w:lineRule="auto"/>
              <w:ind w:firstLineChars="0" w:firstLine="0"/>
              <w:jc w:val="center"/>
              <w:rPr>
                <w:kern w:val="0"/>
                <w:sz w:val="21"/>
                <w:szCs w:val="21"/>
              </w:rPr>
            </w:pPr>
            <w:r>
              <w:rPr>
                <w:kern w:val="0"/>
                <w:sz w:val="21"/>
                <w:szCs w:val="21"/>
              </w:rPr>
              <w:t>根</w:t>
            </w:r>
          </w:p>
        </w:tc>
        <w:tc>
          <w:tcPr>
            <w:tcW w:w="1834" w:type="dxa"/>
            <w:vAlign w:val="center"/>
          </w:tcPr>
          <w:p w14:paraId="167504D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22489EED"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5705C19D"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48D357CA" w14:textId="77777777">
        <w:trPr>
          <w:trHeight w:val="300"/>
          <w:jc w:val="center"/>
        </w:trPr>
        <w:tc>
          <w:tcPr>
            <w:tcW w:w="444" w:type="dxa"/>
            <w:shd w:val="clear" w:color="000000" w:fill="FFFFFF"/>
            <w:vAlign w:val="center"/>
          </w:tcPr>
          <w:p w14:paraId="708CC1B3"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31</w:t>
            </w:r>
          </w:p>
        </w:tc>
        <w:tc>
          <w:tcPr>
            <w:tcW w:w="763" w:type="dxa"/>
            <w:shd w:val="clear" w:color="000000" w:fill="FFFFFF"/>
            <w:vAlign w:val="center"/>
          </w:tcPr>
          <w:p w14:paraId="62EFD90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2664C14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02575FF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柴油发电机</w:t>
            </w:r>
          </w:p>
        </w:tc>
        <w:tc>
          <w:tcPr>
            <w:tcW w:w="897" w:type="dxa"/>
            <w:shd w:val="clear" w:color="000000" w:fill="FFFFFF"/>
            <w:vAlign w:val="center"/>
          </w:tcPr>
          <w:p w14:paraId="6D094FC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1946AFAF" w14:textId="77777777" w:rsidR="00000000" w:rsidRDefault="00000000">
            <w:pPr>
              <w:widowControl/>
              <w:topLinePunct w:val="0"/>
              <w:spacing w:line="240" w:lineRule="auto"/>
              <w:ind w:firstLineChars="0" w:firstLine="0"/>
              <w:jc w:val="center"/>
              <w:rPr>
                <w:kern w:val="0"/>
                <w:sz w:val="21"/>
                <w:szCs w:val="21"/>
              </w:rPr>
            </w:pPr>
            <w:r>
              <w:rPr>
                <w:kern w:val="0"/>
                <w:sz w:val="21"/>
                <w:szCs w:val="21"/>
              </w:rPr>
              <w:t>KDE6500E</w:t>
            </w:r>
          </w:p>
        </w:tc>
        <w:tc>
          <w:tcPr>
            <w:tcW w:w="960" w:type="dxa"/>
            <w:shd w:val="clear" w:color="000000" w:fill="FFFFFF"/>
            <w:vAlign w:val="center"/>
          </w:tcPr>
          <w:p w14:paraId="47CE9913" w14:textId="77777777" w:rsidR="00000000" w:rsidRDefault="00000000">
            <w:pPr>
              <w:widowControl/>
              <w:topLinePunct w:val="0"/>
              <w:spacing w:line="240" w:lineRule="auto"/>
              <w:ind w:firstLineChars="0" w:firstLine="0"/>
              <w:jc w:val="center"/>
              <w:rPr>
                <w:kern w:val="0"/>
                <w:sz w:val="21"/>
                <w:szCs w:val="21"/>
              </w:rPr>
            </w:pPr>
            <w:r>
              <w:rPr>
                <w:kern w:val="0"/>
                <w:sz w:val="21"/>
                <w:szCs w:val="21"/>
              </w:rPr>
              <w:t>3</w:t>
            </w:r>
          </w:p>
        </w:tc>
        <w:tc>
          <w:tcPr>
            <w:tcW w:w="729" w:type="dxa"/>
            <w:shd w:val="clear" w:color="000000" w:fill="FFFFFF"/>
            <w:vAlign w:val="center"/>
          </w:tcPr>
          <w:p w14:paraId="5BD35933" w14:textId="77777777" w:rsidR="00000000" w:rsidRDefault="00000000">
            <w:pPr>
              <w:widowControl/>
              <w:topLinePunct w:val="0"/>
              <w:spacing w:line="240" w:lineRule="auto"/>
              <w:ind w:firstLineChars="0" w:firstLine="0"/>
              <w:jc w:val="center"/>
              <w:rPr>
                <w:kern w:val="0"/>
                <w:sz w:val="21"/>
                <w:szCs w:val="21"/>
              </w:rPr>
            </w:pPr>
            <w:r>
              <w:rPr>
                <w:kern w:val="0"/>
                <w:sz w:val="21"/>
                <w:szCs w:val="21"/>
              </w:rPr>
              <w:t>台</w:t>
            </w:r>
          </w:p>
        </w:tc>
        <w:tc>
          <w:tcPr>
            <w:tcW w:w="1834" w:type="dxa"/>
            <w:vAlign w:val="center"/>
          </w:tcPr>
          <w:p w14:paraId="5611D79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0587879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3B69118E"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3DC63D4D" w14:textId="77777777">
        <w:trPr>
          <w:trHeight w:val="560"/>
          <w:jc w:val="center"/>
        </w:trPr>
        <w:tc>
          <w:tcPr>
            <w:tcW w:w="444" w:type="dxa"/>
            <w:shd w:val="clear" w:color="000000" w:fill="FFFFFF"/>
            <w:vAlign w:val="center"/>
          </w:tcPr>
          <w:p w14:paraId="6EDBCD1A"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32</w:t>
            </w:r>
          </w:p>
        </w:tc>
        <w:tc>
          <w:tcPr>
            <w:tcW w:w="763" w:type="dxa"/>
            <w:shd w:val="clear" w:color="000000" w:fill="FFFFFF"/>
            <w:vAlign w:val="center"/>
          </w:tcPr>
          <w:p w14:paraId="01584DC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33AD153A"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1214198E" w14:textId="77777777" w:rsidR="00000000" w:rsidRDefault="00000000">
            <w:pPr>
              <w:widowControl/>
              <w:topLinePunct w:val="0"/>
              <w:spacing w:line="240" w:lineRule="auto"/>
              <w:ind w:firstLineChars="0" w:firstLine="0"/>
              <w:jc w:val="center"/>
              <w:rPr>
                <w:kern w:val="0"/>
                <w:sz w:val="21"/>
                <w:szCs w:val="21"/>
              </w:rPr>
            </w:pPr>
            <w:r>
              <w:rPr>
                <w:kern w:val="0"/>
                <w:sz w:val="21"/>
                <w:szCs w:val="21"/>
              </w:rPr>
              <w:t>正压空气呼吸器</w:t>
            </w:r>
          </w:p>
        </w:tc>
        <w:tc>
          <w:tcPr>
            <w:tcW w:w="897" w:type="dxa"/>
            <w:shd w:val="clear" w:color="000000" w:fill="FFFFFF"/>
            <w:vAlign w:val="center"/>
          </w:tcPr>
          <w:p w14:paraId="28252681"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3442F0C1" w14:textId="77777777" w:rsidR="00000000" w:rsidRDefault="00000000">
            <w:pPr>
              <w:widowControl/>
              <w:topLinePunct w:val="0"/>
              <w:spacing w:line="240" w:lineRule="auto"/>
              <w:ind w:firstLineChars="0" w:firstLine="0"/>
              <w:jc w:val="center"/>
              <w:rPr>
                <w:kern w:val="0"/>
                <w:sz w:val="21"/>
                <w:szCs w:val="21"/>
              </w:rPr>
            </w:pPr>
            <w:r>
              <w:rPr>
                <w:kern w:val="0"/>
                <w:sz w:val="21"/>
                <w:szCs w:val="21"/>
              </w:rPr>
              <w:t>CRPIII-145-6.8-30-T</w:t>
            </w:r>
          </w:p>
        </w:tc>
        <w:tc>
          <w:tcPr>
            <w:tcW w:w="960" w:type="dxa"/>
            <w:shd w:val="clear" w:color="000000" w:fill="FFFFFF"/>
            <w:vAlign w:val="center"/>
          </w:tcPr>
          <w:p w14:paraId="071ADBB2" w14:textId="77777777" w:rsidR="00000000" w:rsidRDefault="00000000">
            <w:pPr>
              <w:widowControl/>
              <w:topLinePunct w:val="0"/>
              <w:spacing w:line="240" w:lineRule="auto"/>
              <w:ind w:firstLineChars="0" w:firstLine="0"/>
              <w:jc w:val="center"/>
              <w:rPr>
                <w:kern w:val="0"/>
                <w:sz w:val="21"/>
                <w:szCs w:val="21"/>
              </w:rPr>
            </w:pPr>
            <w:r>
              <w:rPr>
                <w:kern w:val="0"/>
                <w:sz w:val="21"/>
                <w:szCs w:val="21"/>
              </w:rPr>
              <w:t>5</w:t>
            </w:r>
          </w:p>
        </w:tc>
        <w:tc>
          <w:tcPr>
            <w:tcW w:w="729" w:type="dxa"/>
            <w:shd w:val="clear" w:color="000000" w:fill="FFFFFF"/>
            <w:vAlign w:val="center"/>
          </w:tcPr>
          <w:p w14:paraId="2C6AE0A5"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w:t>
            </w:r>
          </w:p>
        </w:tc>
        <w:tc>
          <w:tcPr>
            <w:tcW w:w="1834" w:type="dxa"/>
            <w:vAlign w:val="center"/>
          </w:tcPr>
          <w:p w14:paraId="1B38D2C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6DFADA4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4B956811"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17E79B46" w14:textId="77777777">
        <w:trPr>
          <w:trHeight w:val="560"/>
          <w:jc w:val="center"/>
        </w:trPr>
        <w:tc>
          <w:tcPr>
            <w:tcW w:w="444" w:type="dxa"/>
            <w:shd w:val="clear" w:color="000000" w:fill="FFFFFF"/>
            <w:vAlign w:val="center"/>
          </w:tcPr>
          <w:p w14:paraId="792A86BD"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33</w:t>
            </w:r>
          </w:p>
        </w:tc>
        <w:tc>
          <w:tcPr>
            <w:tcW w:w="763" w:type="dxa"/>
            <w:shd w:val="clear" w:color="000000" w:fill="FFFFFF"/>
            <w:vAlign w:val="center"/>
          </w:tcPr>
          <w:p w14:paraId="6F8003B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1D1B2B1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3651FB2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正压空气呼吸器</w:t>
            </w:r>
          </w:p>
        </w:tc>
        <w:tc>
          <w:tcPr>
            <w:tcW w:w="897" w:type="dxa"/>
            <w:shd w:val="clear" w:color="000000" w:fill="FFFFFF"/>
            <w:vAlign w:val="center"/>
          </w:tcPr>
          <w:p w14:paraId="021E196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57C0A03D" w14:textId="77777777" w:rsidR="00000000" w:rsidRDefault="00000000">
            <w:pPr>
              <w:widowControl/>
              <w:topLinePunct w:val="0"/>
              <w:spacing w:line="240" w:lineRule="auto"/>
              <w:ind w:firstLineChars="0" w:firstLine="0"/>
              <w:jc w:val="center"/>
              <w:rPr>
                <w:kern w:val="0"/>
                <w:sz w:val="21"/>
                <w:szCs w:val="21"/>
              </w:rPr>
            </w:pPr>
            <w:r>
              <w:rPr>
                <w:kern w:val="0"/>
                <w:sz w:val="21"/>
                <w:szCs w:val="21"/>
              </w:rPr>
              <w:t>CRPIII-145-9.0-30-T</w:t>
            </w:r>
          </w:p>
        </w:tc>
        <w:tc>
          <w:tcPr>
            <w:tcW w:w="960" w:type="dxa"/>
            <w:shd w:val="clear" w:color="000000" w:fill="FFFFFF"/>
            <w:vAlign w:val="center"/>
          </w:tcPr>
          <w:p w14:paraId="13D023A0" w14:textId="77777777" w:rsidR="00000000" w:rsidRDefault="00000000">
            <w:pPr>
              <w:widowControl/>
              <w:topLinePunct w:val="0"/>
              <w:spacing w:line="240" w:lineRule="auto"/>
              <w:ind w:firstLineChars="0" w:firstLine="0"/>
              <w:jc w:val="center"/>
              <w:rPr>
                <w:kern w:val="0"/>
                <w:sz w:val="21"/>
                <w:szCs w:val="21"/>
              </w:rPr>
            </w:pPr>
            <w:r>
              <w:rPr>
                <w:kern w:val="0"/>
                <w:sz w:val="21"/>
                <w:szCs w:val="21"/>
              </w:rPr>
              <w:t>2</w:t>
            </w:r>
          </w:p>
        </w:tc>
        <w:tc>
          <w:tcPr>
            <w:tcW w:w="729" w:type="dxa"/>
            <w:shd w:val="clear" w:color="000000" w:fill="FFFFFF"/>
            <w:vAlign w:val="center"/>
          </w:tcPr>
          <w:p w14:paraId="32F364FA"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w:t>
            </w:r>
          </w:p>
        </w:tc>
        <w:tc>
          <w:tcPr>
            <w:tcW w:w="1834" w:type="dxa"/>
            <w:vAlign w:val="center"/>
          </w:tcPr>
          <w:p w14:paraId="3E7598F9"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407A4D3E"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2EF213A0"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1A5B085F" w14:textId="77777777">
        <w:trPr>
          <w:trHeight w:val="300"/>
          <w:jc w:val="center"/>
        </w:trPr>
        <w:tc>
          <w:tcPr>
            <w:tcW w:w="444" w:type="dxa"/>
            <w:shd w:val="clear" w:color="000000" w:fill="FFFFFF"/>
            <w:vAlign w:val="center"/>
          </w:tcPr>
          <w:p w14:paraId="2B3C7E1C"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34</w:t>
            </w:r>
          </w:p>
        </w:tc>
        <w:tc>
          <w:tcPr>
            <w:tcW w:w="763" w:type="dxa"/>
            <w:shd w:val="clear" w:color="000000" w:fill="FFFFFF"/>
            <w:vAlign w:val="center"/>
          </w:tcPr>
          <w:p w14:paraId="4ABEBC0E"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124154A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6F597643" w14:textId="77777777" w:rsidR="00000000" w:rsidRDefault="00000000">
            <w:pPr>
              <w:widowControl/>
              <w:topLinePunct w:val="0"/>
              <w:spacing w:line="240" w:lineRule="auto"/>
              <w:ind w:firstLineChars="0" w:firstLine="0"/>
              <w:jc w:val="center"/>
              <w:rPr>
                <w:kern w:val="0"/>
                <w:sz w:val="21"/>
                <w:szCs w:val="21"/>
              </w:rPr>
            </w:pPr>
            <w:r>
              <w:rPr>
                <w:kern w:val="0"/>
                <w:sz w:val="21"/>
                <w:szCs w:val="21"/>
              </w:rPr>
              <w:t>钢筋速断器</w:t>
            </w:r>
          </w:p>
        </w:tc>
        <w:tc>
          <w:tcPr>
            <w:tcW w:w="897" w:type="dxa"/>
            <w:shd w:val="clear" w:color="000000" w:fill="FFFFFF"/>
            <w:vAlign w:val="center"/>
          </w:tcPr>
          <w:p w14:paraId="561AE23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6066791B" w14:textId="77777777" w:rsidR="00000000" w:rsidRDefault="00000000">
            <w:pPr>
              <w:widowControl/>
              <w:topLinePunct w:val="0"/>
              <w:spacing w:line="240" w:lineRule="auto"/>
              <w:ind w:firstLineChars="0" w:firstLine="0"/>
              <w:jc w:val="center"/>
              <w:rPr>
                <w:kern w:val="0"/>
                <w:sz w:val="21"/>
                <w:szCs w:val="21"/>
              </w:rPr>
            </w:pPr>
            <w:r>
              <w:rPr>
                <w:kern w:val="0"/>
                <w:sz w:val="21"/>
                <w:szCs w:val="21"/>
              </w:rPr>
              <w:t>DCC-1620</w:t>
            </w:r>
          </w:p>
        </w:tc>
        <w:tc>
          <w:tcPr>
            <w:tcW w:w="960" w:type="dxa"/>
            <w:shd w:val="clear" w:color="000000" w:fill="FFFFFF"/>
            <w:vAlign w:val="center"/>
          </w:tcPr>
          <w:p w14:paraId="5640E211" w14:textId="77777777" w:rsidR="00000000" w:rsidRDefault="00000000">
            <w:pPr>
              <w:widowControl/>
              <w:topLinePunct w:val="0"/>
              <w:spacing w:line="240" w:lineRule="auto"/>
              <w:ind w:firstLineChars="0" w:firstLine="0"/>
              <w:jc w:val="center"/>
              <w:rPr>
                <w:kern w:val="0"/>
                <w:sz w:val="21"/>
                <w:szCs w:val="21"/>
              </w:rPr>
            </w:pPr>
            <w:r>
              <w:rPr>
                <w:kern w:val="0"/>
                <w:sz w:val="21"/>
                <w:szCs w:val="21"/>
              </w:rPr>
              <w:t>1</w:t>
            </w:r>
          </w:p>
        </w:tc>
        <w:tc>
          <w:tcPr>
            <w:tcW w:w="729" w:type="dxa"/>
            <w:shd w:val="clear" w:color="000000" w:fill="FFFFFF"/>
            <w:vAlign w:val="center"/>
          </w:tcPr>
          <w:p w14:paraId="122D772D"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w:t>
            </w:r>
          </w:p>
        </w:tc>
        <w:tc>
          <w:tcPr>
            <w:tcW w:w="1834" w:type="dxa"/>
            <w:vAlign w:val="center"/>
          </w:tcPr>
          <w:p w14:paraId="7541BA62"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759834EA"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6B32E3D3"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1DE34126" w14:textId="77777777">
        <w:trPr>
          <w:trHeight w:val="300"/>
          <w:jc w:val="center"/>
        </w:trPr>
        <w:tc>
          <w:tcPr>
            <w:tcW w:w="444" w:type="dxa"/>
            <w:shd w:val="clear" w:color="000000" w:fill="FFFFFF"/>
            <w:vAlign w:val="center"/>
          </w:tcPr>
          <w:p w14:paraId="315CDB96"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35</w:t>
            </w:r>
          </w:p>
        </w:tc>
        <w:tc>
          <w:tcPr>
            <w:tcW w:w="763" w:type="dxa"/>
            <w:shd w:val="clear" w:color="000000" w:fill="FFFFFF"/>
            <w:vAlign w:val="center"/>
          </w:tcPr>
          <w:p w14:paraId="5260D06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6726C64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55912546" w14:textId="77777777" w:rsidR="00000000" w:rsidRDefault="00000000">
            <w:pPr>
              <w:widowControl/>
              <w:topLinePunct w:val="0"/>
              <w:spacing w:line="240" w:lineRule="auto"/>
              <w:ind w:firstLineChars="0" w:firstLine="0"/>
              <w:jc w:val="center"/>
              <w:rPr>
                <w:kern w:val="0"/>
                <w:sz w:val="21"/>
                <w:szCs w:val="21"/>
              </w:rPr>
            </w:pPr>
            <w:r>
              <w:rPr>
                <w:kern w:val="0"/>
                <w:sz w:val="21"/>
                <w:szCs w:val="21"/>
              </w:rPr>
              <w:t>高压呼吸用空气充</w:t>
            </w:r>
            <w:r>
              <w:rPr>
                <w:kern w:val="0"/>
                <w:sz w:val="21"/>
                <w:szCs w:val="21"/>
              </w:rPr>
              <w:lastRenderedPageBreak/>
              <w:t>气系统</w:t>
            </w:r>
          </w:p>
        </w:tc>
        <w:tc>
          <w:tcPr>
            <w:tcW w:w="897" w:type="dxa"/>
            <w:shd w:val="clear" w:color="000000" w:fill="FFFFFF"/>
            <w:vAlign w:val="center"/>
          </w:tcPr>
          <w:p w14:paraId="3C4FD0F6"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涪陵消防站</w:t>
            </w:r>
          </w:p>
        </w:tc>
        <w:tc>
          <w:tcPr>
            <w:tcW w:w="1007" w:type="dxa"/>
            <w:shd w:val="clear" w:color="000000" w:fill="FFFFFF"/>
            <w:vAlign w:val="center"/>
          </w:tcPr>
          <w:p w14:paraId="5D1041BC" w14:textId="77777777" w:rsidR="00000000" w:rsidRDefault="00000000">
            <w:pPr>
              <w:widowControl/>
              <w:topLinePunct w:val="0"/>
              <w:spacing w:line="240" w:lineRule="auto"/>
              <w:ind w:firstLineChars="0" w:firstLine="0"/>
              <w:jc w:val="center"/>
              <w:rPr>
                <w:kern w:val="0"/>
                <w:sz w:val="21"/>
                <w:szCs w:val="21"/>
              </w:rPr>
            </w:pPr>
            <w:r>
              <w:rPr>
                <w:kern w:val="0"/>
                <w:sz w:val="21"/>
                <w:szCs w:val="21"/>
              </w:rPr>
              <w:t>MSA300</w:t>
            </w:r>
          </w:p>
        </w:tc>
        <w:tc>
          <w:tcPr>
            <w:tcW w:w="960" w:type="dxa"/>
            <w:shd w:val="clear" w:color="000000" w:fill="FFFFFF"/>
            <w:vAlign w:val="center"/>
          </w:tcPr>
          <w:p w14:paraId="53B6B75E" w14:textId="77777777" w:rsidR="00000000" w:rsidRDefault="00000000">
            <w:pPr>
              <w:widowControl/>
              <w:topLinePunct w:val="0"/>
              <w:spacing w:line="240" w:lineRule="auto"/>
              <w:ind w:firstLineChars="0" w:firstLine="0"/>
              <w:jc w:val="center"/>
              <w:rPr>
                <w:kern w:val="0"/>
                <w:sz w:val="21"/>
                <w:szCs w:val="21"/>
              </w:rPr>
            </w:pPr>
            <w:r>
              <w:rPr>
                <w:kern w:val="0"/>
                <w:sz w:val="21"/>
                <w:szCs w:val="21"/>
              </w:rPr>
              <w:t>2</w:t>
            </w:r>
          </w:p>
        </w:tc>
        <w:tc>
          <w:tcPr>
            <w:tcW w:w="729" w:type="dxa"/>
            <w:shd w:val="clear" w:color="000000" w:fill="FFFFFF"/>
            <w:vAlign w:val="center"/>
          </w:tcPr>
          <w:p w14:paraId="23A56479" w14:textId="77777777" w:rsidR="00000000" w:rsidRDefault="00000000">
            <w:pPr>
              <w:widowControl/>
              <w:topLinePunct w:val="0"/>
              <w:spacing w:line="240" w:lineRule="auto"/>
              <w:ind w:firstLineChars="0" w:firstLine="0"/>
              <w:jc w:val="center"/>
              <w:rPr>
                <w:kern w:val="0"/>
                <w:sz w:val="21"/>
                <w:szCs w:val="21"/>
              </w:rPr>
            </w:pPr>
            <w:r>
              <w:rPr>
                <w:kern w:val="0"/>
                <w:sz w:val="21"/>
                <w:szCs w:val="21"/>
              </w:rPr>
              <w:t>台</w:t>
            </w:r>
          </w:p>
        </w:tc>
        <w:tc>
          <w:tcPr>
            <w:tcW w:w="1834" w:type="dxa"/>
            <w:vAlign w:val="center"/>
          </w:tcPr>
          <w:p w14:paraId="1B0C28D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3C875A0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2F95B8E7"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372A4BF1" w14:textId="77777777">
        <w:trPr>
          <w:trHeight w:val="300"/>
          <w:jc w:val="center"/>
        </w:trPr>
        <w:tc>
          <w:tcPr>
            <w:tcW w:w="444" w:type="dxa"/>
            <w:shd w:val="clear" w:color="000000" w:fill="FFFFFF"/>
            <w:vAlign w:val="center"/>
          </w:tcPr>
          <w:p w14:paraId="3247105E"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36</w:t>
            </w:r>
          </w:p>
        </w:tc>
        <w:tc>
          <w:tcPr>
            <w:tcW w:w="763" w:type="dxa"/>
            <w:shd w:val="clear" w:color="000000" w:fill="FFFFFF"/>
            <w:vAlign w:val="center"/>
          </w:tcPr>
          <w:p w14:paraId="6B4BBD8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53B242D9"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78BB6D3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手提式汽油切割机</w:t>
            </w:r>
          </w:p>
        </w:tc>
        <w:tc>
          <w:tcPr>
            <w:tcW w:w="897" w:type="dxa"/>
            <w:shd w:val="clear" w:color="000000" w:fill="FFFFFF"/>
            <w:vAlign w:val="center"/>
          </w:tcPr>
          <w:p w14:paraId="49592CB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7D157DF6" w14:textId="77777777" w:rsidR="00000000" w:rsidRDefault="00000000">
            <w:pPr>
              <w:widowControl/>
              <w:topLinePunct w:val="0"/>
              <w:spacing w:line="240" w:lineRule="auto"/>
              <w:ind w:firstLineChars="0" w:firstLine="0"/>
              <w:jc w:val="center"/>
              <w:rPr>
                <w:kern w:val="0"/>
                <w:sz w:val="21"/>
                <w:szCs w:val="21"/>
              </w:rPr>
            </w:pPr>
            <w:r>
              <w:rPr>
                <w:kern w:val="0"/>
                <w:sz w:val="21"/>
                <w:szCs w:val="21"/>
              </w:rPr>
              <w:t>STIHL-TS420</w:t>
            </w:r>
          </w:p>
        </w:tc>
        <w:tc>
          <w:tcPr>
            <w:tcW w:w="960" w:type="dxa"/>
            <w:shd w:val="clear" w:color="000000" w:fill="FFFFFF"/>
            <w:vAlign w:val="center"/>
          </w:tcPr>
          <w:p w14:paraId="3C8E2E85" w14:textId="77777777" w:rsidR="00000000" w:rsidRDefault="00000000">
            <w:pPr>
              <w:widowControl/>
              <w:topLinePunct w:val="0"/>
              <w:spacing w:line="240" w:lineRule="auto"/>
              <w:ind w:firstLineChars="0" w:firstLine="0"/>
              <w:jc w:val="center"/>
              <w:rPr>
                <w:kern w:val="0"/>
                <w:sz w:val="21"/>
                <w:szCs w:val="21"/>
              </w:rPr>
            </w:pPr>
            <w:r>
              <w:rPr>
                <w:kern w:val="0"/>
                <w:sz w:val="21"/>
                <w:szCs w:val="21"/>
              </w:rPr>
              <w:t>1</w:t>
            </w:r>
          </w:p>
        </w:tc>
        <w:tc>
          <w:tcPr>
            <w:tcW w:w="729" w:type="dxa"/>
            <w:shd w:val="clear" w:color="000000" w:fill="FFFFFF"/>
            <w:vAlign w:val="center"/>
          </w:tcPr>
          <w:p w14:paraId="359B6A60"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w:t>
            </w:r>
          </w:p>
        </w:tc>
        <w:tc>
          <w:tcPr>
            <w:tcW w:w="1834" w:type="dxa"/>
            <w:vAlign w:val="center"/>
          </w:tcPr>
          <w:p w14:paraId="264CB859"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6848EF2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510B3CDA"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3B39ABF2" w14:textId="77777777">
        <w:trPr>
          <w:trHeight w:val="300"/>
          <w:jc w:val="center"/>
        </w:trPr>
        <w:tc>
          <w:tcPr>
            <w:tcW w:w="444" w:type="dxa"/>
            <w:shd w:val="clear" w:color="000000" w:fill="FFFFFF"/>
            <w:vAlign w:val="center"/>
          </w:tcPr>
          <w:p w14:paraId="6CB020BC"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37</w:t>
            </w:r>
          </w:p>
        </w:tc>
        <w:tc>
          <w:tcPr>
            <w:tcW w:w="763" w:type="dxa"/>
            <w:shd w:val="clear" w:color="000000" w:fill="FFFFFF"/>
            <w:vAlign w:val="center"/>
          </w:tcPr>
          <w:p w14:paraId="3BE4B16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4F758B1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6B64C0D2" w14:textId="77777777" w:rsidR="00000000" w:rsidRDefault="00000000">
            <w:pPr>
              <w:widowControl/>
              <w:topLinePunct w:val="0"/>
              <w:spacing w:line="240" w:lineRule="auto"/>
              <w:ind w:firstLineChars="0" w:firstLine="0"/>
              <w:jc w:val="center"/>
              <w:rPr>
                <w:kern w:val="0"/>
                <w:sz w:val="21"/>
                <w:szCs w:val="21"/>
              </w:rPr>
            </w:pPr>
            <w:r>
              <w:rPr>
                <w:kern w:val="0"/>
                <w:sz w:val="21"/>
                <w:szCs w:val="21"/>
              </w:rPr>
              <w:t>手提式汽油油锯</w:t>
            </w:r>
          </w:p>
        </w:tc>
        <w:tc>
          <w:tcPr>
            <w:tcW w:w="897" w:type="dxa"/>
            <w:shd w:val="clear" w:color="000000" w:fill="FFFFFF"/>
            <w:vAlign w:val="center"/>
          </w:tcPr>
          <w:p w14:paraId="13463A9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084287E7" w14:textId="77777777" w:rsidR="00000000" w:rsidRDefault="00000000">
            <w:pPr>
              <w:widowControl/>
              <w:topLinePunct w:val="0"/>
              <w:spacing w:line="240" w:lineRule="auto"/>
              <w:ind w:firstLineChars="0" w:firstLine="0"/>
              <w:jc w:val="center"/>
              <w:rPr>
                <w:kern w:val="0"/>
                <w:sz w:val="21"/>
                <w:szCs w:val="21"/>
              </w:rPr>
            </w:pPr>
            <w:r>
              <w:rPr>
                <w:kern w:val="0"/>
                <w:sz w:val="21"/>
                <w:szCs w:val="21"/>
              </w:rPr>
              <w:t>STIHL-MS251</w:t>
            </w:r>
          </w:p>
        </w:tc>
        <w:tc>
          <w:tcPr>
            <w:tcW w:w="960" w:type="dxa"/>
            <w:shd w:val="clear" w:color="000000" w:fill="FFFFFF"/>
            <w:vAlign w:val="center"/>
          </w:tcPr>
          <w:p w14:paraId="7B64629C" w14:textId="77777777" w:rsidR="00000000" w:rsidRDefault="00000000">
            <w:pPr>
              <w:widowControl/>
              <w:topLinePunct w:val="0"/>
              <w:spacing w:line="240" w:lineRule="auto"/>
              <w:ind w:firstLineChars="0" w:firstLine="0"/>
              <w:jc w:val="center"/>
              <w:rPr>
                <w:kern w:val="0"/>
                <w:sz w:val="21"/>
                <w:szCs w:val="21"/>
              </w:rPr>
            </w:pPr>
            <w:r>
              <w:rPr>
                <w:kern w:val="0"/>
                <w:sz w:val="21"/>
                <w:szCs w:val="21"/>
              </w:rPr>
              <w:t>1</w:t>
            </w:r>
          </w:p>
        </w:tc>
        <w:tc>
          <w:tcPr>
            <w:tcW w:w="729" w:type="dxa"/>
            <w:shd w:val="clear" w:color="000000" w:fill="FFFFFF"/>
            <w:vAlign w:val="center"/>
          </w:tcPr>
          <w:p w14:paraId="5527F5A1"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w:t>
            </w:r>
          </w:p>
        </w:tc>
        <w:tc>
          <w:tcPr>
            <w:tcW w:w="1834" w:type="dxa"/>
            <w:vAlign w:val="center"/>
          </w:tcPr>
          <w:p w14:paraId="7906FE2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1C51D24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09FC9DAD"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2B427272" w14:textId="77777777">
        <w:trPr>
          <w:trHeight w:val="300"/>
          <w:jc w:val="center"/>
        </w:trPr>
        <w:tc>
          <w:tcPr>
            <w:tcW w:w="444" w:type="dxa"/>
            <w:shd w:val="clear" w:color="000000" w:fill="FFFFFF"/>
            <w:vAlign w:val="center"/>
          </w:tcPr>
          <w:p w14:paraId="2E86424D"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38</w:t>
            </w:r>
          </w:p>
        </w:tc>
        <w:tc>
          <w:tcPr>
            <w:tcW w:w="763" w:type="dxa"/>
            <w:shd w:val="clear" w:color="000000" w:fill="FFFFFF"/>
            <w:vAlign w:val="center"/>
          </w:tcPr>
          <w:p w14:paraId="6FAA403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716E5951"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3165627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排烟机</w:t>
            </w:r>
          </w:p>
        </w:tc>
        <w:tc>
          <w:tcPr>
            <w:tcW w:w="897" w:type="dxa"/>
            <w:shd w:val="clear" w:color="000000" w:fill="FFFFFF"/>
            <w:vAlign w:val="center"/>
          </w:tcPr>
          <w:p w14:paraId="197EB08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2C469085" w14:textId="77777777" w:rsidR="00000000" w:rsidRDefault="00000000">
            <w:pPr>
              <w:widowControl/>
              <w:topLinePunct w:val="0"/>
              <w:spacing w:line="240" w:lineRule="auto"/>
              <w:ind w:firstLineChars="0" w:firstLine="0"/>
              <w:jc w:val="center"/>
              <w:rPr>
                <w:kern w:val="0"/>
                <w:sz w:val="21"/>
                <w:szCs w:val="21"/>
              </w:rPr>
            </w:pPr>
            <w:r>
              <w:rPr>
                <w:kern w:val="0"/>
                <w:sz w:val="21"/>
                <w:szCs w:val="21"/>
              </w:rPr>
              <w:t>GF210</w:t>
            </w:r>
          </w:p>
        </w:tc>
        <w:tc>
          <w:tcPr>
            <w:tcW w:w="960" w:type="dxa"/>
            <w:shd w:val="clear" w:color="000000" w:fill="FFFFFF"/>
            <w:vAlign w:val="center"/>
          </w:tcPr>
          <w:p w14:paraId="2A230C9E" w14:textId="77777777" w:rsidR="00000000" w:rsidRDefault="00000000">
            <w:pPr>
              <w:widowControl/>
              <w:topLinePunct w:val="0"/>
              <w:spacing w:line="240" w:lineRule="auto"/>
              <w:ind w:firstLineChars="0" w:firstLine="0"/>
              <w:jc w:val="center"/>
              <w:rPr>
                <w:kern w:val="0"/>
                <w:sz w:val="21"/>
                <w:szCs w:val="21"/>
              </w:rPr>
            </w:pPr>
            <w:r>
              <w:rPr>
                <w:kern w:val="0"/>
                <w:sz w:val="21"/>
                <w:szCs w:val="21"/>
              </w:rPr>
              <w:t>1</w:t>
            </w:r>
          </w:p>
        </w:tc>
        <w:tc>
          <w:tcPr>
            <w:tcW w:w="729" w:type="dxa"/>
            <w:shd w:val="clear" w:color="000000" w:fill="FFFFFF"/>
            <w:vAlign w:val="center"/>
          </w:tcPr>
          <w:p w14:paraId="1DA7DC1F" w14:textId="77777777" w:rsidR="00000000" w:rsidRDefault="00000000">
            <w:pPr>
              <w:widowControl/>
              <w:topLinePunct w:val="0"/>
              <w:spacing w:line="240" w:lineRule="auto"/>
              <w:ind w:firstLineChars="0" w:firstLine="0"/>
              <w:jc w:val="center"/>
              <w:rPr>
                <w:kern w:val="0"/>
                <w:sz w:val="21"/>
                <w:szCs w:val="21"/>
              </w:rPr>
            </w:pPr>
            <w:r>
              <w:rPr>
                <w:kern w:val="0"/>
                <w:sz w:val="21"/>
                <w:szCs w:val="21"/>
              </w:rPr>
              <w:t>台</w:t>
            </w:r>
          </w:p>
        </w:tc>
        <w:tc>
          <w:tcPr>
            <w:tcW w:w="1834" w:type="dxa"/>
            <w:vAlign w:val="center"/>
          </w:tcPr>
          <w:p w14:paraId="4BB4591E"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60CBB52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01F19088"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5D8F5127" w14:textId="77777777">
        <w:trPr>
          <w:trHeight w:val="300"/>
          <w:jc w:val="center"/>
        </w:trPr>
        <w:tc>
          <w:tcPr>
            <w:tcW w:w="444" w:type="dxa"/>
            <w:shd w:val="clear" w:color="000000" w:fill="FFFFFF"/>
            <w:vAlign w:val="center"/>
          </w:tcPr>
          <w:p w14:paraId="2F2D4C5E"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39</w:t>
            </w:r>
          </w:p>
        </w:tc>
        <w:tc>
          <w:tcPr>
            <w:tcW w:w="763" w:type="dxa"/>
            <w:shd w:val="clear" w:color="000000" w:fill="FFFFFF"/>
            <w:vAlign w:val="center"/>
          </w:tcPr>
          <w:p w14:paraId="77D7918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23F6F10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5388DB6D" w14:textId="77777777" w:rsidR="00000000" w:rsidRDefault="00000000">
            <w:pPr>
              <w:widowControl/>
              <w:topLinePunct w:val="0"/>
              <w:spacing w:line="240" w:lineRule="auto"/>
              <w:ind w:firstLineChars="0" w:firstLine="0"/>
              <w:jc w:val="center"/>
              <w:rPr>
                <w:kern w:val="0"/>
                <w:sz w:val="21"/>
                <w:szCs w:val="21"/>
              </w:rPr>
            </w:pPr>
            <w:r>
              <w:rPr>
                <w:kern w:val="0"/>
                <w:sz w:val="21"/>
                <w:szCs w:val="21"/>
              </w:rPr>
              <w:t>漏电检测仪</w:t>
            </w:r>
          </w:p>
        </w:tc>
        <w:tc>
          <w:tcPr>
            <w:tcW w:w="897" w:type="dxa"/>
            <w:shd w:val="clear" w:color="000000" w:fill="FFFFFF"/>
            <w:vAlign w:val="center"/>
          </w:tcPr>
          <w:p w14:paraId="4456CE8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513EA48E" w14:textId="77777777" w:rsidR="00000000" w:rsidRDefault="00000000">
            <w:pPr>
              <w:widowControl/>
              <w:topLinePunct w:val="0"/>
              <w:spacing w:line="240" w:lineRule="auto"/>
              <w:ind w:firstLineChars="0" w:firstLine="0"/>
              <w:jc w:val="center"/>
              <w:rPr>
                <w:kern w:val="0"/>
                <w:sz w:val="21"/>
                <w:szCs w:val="21"/>
              </w:rPr>
            </w:pPr>
            <w:r>
              <w:rPr>
                <w:kern w:val="0"/>
                <w:sz w:val="21"/>
                <w:szCs w:val="21"/>
              </w:rPr>
              <w:t>PO.BOX-900</w:t>
            </w:r>
          </w:p>
        </w:tc>
        <w:tc>
          <w:tcPr>
            <w:tcW w:w="960" w:type="dxa"/>
            <w:shd w:val="clear" w:color="000000" w:fill="FFFFFF"/>
            <w:vAlign w:val="center"/>
          </w:tcPr>
          <w:p w14:paraId="6B3BB14D" w14:textId="77777777" w:rsidR="00000000" w:rsidRDefault="00000000">
            <w:pPr>
              <w:widowControl/>
              <w:topLinePunct w:val="0"/>
              <w:spacing w:line="240" w:lineRule="auto"/>
              <w:ind w:firstLineChars="0" w:firstLine="0"/>
              <w:jc w:val="center"/>
              <w:rPr>
                <w:kern w:val="0"/>
                <w:sz w:val="21"/>
                <w:szCs w:val="21"/>
              </w:rPr>
            </w:pPr>
            <w:r>
              <w:rPr>
                <w:kern w:val="0"/>
                <w:sz w:val="21"/>
                <w:szCs w:val="21"/>
              </w:rPr>
              <w:t>1</w:t>
            </w:r>
          </w:p>
        </w:tc>
        <w:tc>
          <w:tcPr>
            <w:tcW w:w="729" w:type="dxa"/>
            <w:shd w:val="clear" w:color="000000" w:fill="FFFFFF"/>
            <w:vAlign w:val="center"/>
          </w:tcPr>
          <w:p w14:paraId="6C0DCF61"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w:t>
            </w:r>
          </w:p>
        </w:tc>
        <w:tc>
          <w:tcPr>
            <w:tcW w:w="1834" w:type="dxa"/>
            <w:vAlign w:val="center"/>
          </w:tcPr>
          <w:p w14:paraId="68D9B88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0389938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4FED4C27"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674108D0" w14:textId="77777777">
        <w:trPr>
          <w:trHeight w:val="300"/>
          <w:jc w:val="center"/>
        </w:trPr>
        <w:tc>
          <w:tcPr>
            <w:tcW w:w="444" w:type="dxa"/>
            <w:shd w:val="clear" w:color="000000" w:fill="FFFFFF"/>
            <w:vAlign w:val="center"/>
          </w:tcPr>
          <w:p w14:paraId="5E292EF7"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40</w:t>
            </w:r>
          </w:p>
        </w:tc>
        <w:tc>
          <w:tcPr>
            <w:tcW w:w="763" w:type="dxa"/>
            <w:shd w:val="clear" w:color="000000" w:fill="FFFFFF"/>
            <w:vAlign w:val="center"/>
          </w:tcPr>
          <w:p w14:paraId="6CFBA5D9"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0D167A29"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325921F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消防红外热像仪</w:t>
            </w:r>
          </w:p>
        </w:tc>
        <w:tc>
          <w:tcPr>
            <w:tcW w:w="897" w:type="dxa"/>
            <w:shd w:val="clear" w:color="000000" w:fill="FFFFFF"/>
            <w:vAlign w:val="center"/>
          </w:tcPr>
          <w:p w14:paraId="20795EA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6B31A0B5" w14:textId="77777777" w:rsidR="00000000" w:rsidRDefault="00000000">
            <w:pPr>
              <w:widowControl/>
              <w:topLinePunct w:val="0"/>
              <w:spacing w:line="240" w:lineRule="auto"/>
              <w:ind w:firstLineChars="0" w:firstLine="0"/>
              <w:jc w:val="center"/>
              <w:rPr>
                <w:kern w:val="0"/>
                <w:sz w:val="21"/>
                <w:szCs w:val="21"/>
              </w:rPr>
            </w:pPr>
            <w:r>
              <w:rPr>
                <w:kern w:val="0"/>
                <w:sz w:val="21"/>
                <w:szCs w:val="21"/>
              </w:rPr>
              <w:t>FLIR-K50</w:t>
            </w:r>
          </w:p>
        </w:tc>
        <w:tc>
          <w:tcPr>
            <w:tcW w:w="960" w:type="dxa"/>
            <w:shd w:val="clear" w:color="000000" w:fill="FFFFFF"/>
            <w:vAlign w:val="center"/>
          </w:tcPr>
          <w:p w14:paraId="69EF30BE" w14:textId="77777777" w:rsidR="00000000" w:rsidRDefault="00000000">
            <w:pPr>
              <w:widowControl/>
              <w:topLinePunct w:val="0"/>
              <w:spacing w:line="240" w:lineRule="auto"/>
              <w:ind w:firstLineChars="0" w:firstLine="0"/>
              <w:jc w:val="center"/>
              <w:rPr>
                <w:kern w:val="0"/>
                <w:sz w:val="21"/>
                <w:szCs w:val="21"/>
              </w:rPr>
            </w:pPr>
            <w:r>
              <w:rPr>
                <w:kern w:val="0"/>
                <w:sz w:val="21"/>
                <w:szCs w:val="21"/>
              </w:rPr>
              <w:t>1</w:t>
            </w:r>
          </w:p>
        </w:tc>
        <w:tc>
          <w:tcPr>
            <w:tcW w:w="729" w:type="dxa"/>
            <w:shd w:val="clear" w:color="000000" w:fill="FFFFFF"/>
            <w:vAlign w:val="center"/>
          </w:tcPr>
          <w:p w14:paraId="182DE5EF"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w:t>
            </w:r>
          </w:p>
        </w:tc>
        <w:tc>
          <w:tcPr>
            <w:tcW w:w="1834" w:type="dxa"/>
            <w:vAlign w:val="center"/>
          </w:tcPr>
          <w:p w14:paraId="33DAAD6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673C4A39"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0EF850D1"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13CB9CC9" w14:textId="77777777">
        <w:trPr>
          <w:trHeight w:val="300"/>
          <w:jc w:val="center"/>
        </w:trPr>
        <w:tc>
          <w:tcPr>
            <w:tcW w:w="444" w:type="dxa"/>
            <w:shd w:val="clear" w:color="000000" w:fill="FFFFFF"/>
            <w:vAlign w:val="center"/>
          </w:tcPr>
          <w:p w14:paraId="44FBF7D1"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41</w:t>
            </w:r>
          </w:p>
        </w:tc>
        <w:tc>
          <w:tcPr>
            <w:tcW w:w="763" w:type="dxa"/>
            <w:shd w:val="clear" w:color="000000" w:fill="FFFFFF"/>
            <w:vAlign w:val="center"/>
          </w:tcPr>
          <w:p w14:paraId="115EE81E"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00FB7C8D"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4AE5E2C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测温仪</w:t>
            </w:r>
          </w:p>
        </w:tc>
        <w:tc>
          <w:tcPr>
            <w:tcW w:w="897" w:type="dxa"/>
            <w:shd w:val="clear" w:color="000000" w:fill="FFFFFF"/>
            <w:vAlign w:val="center"/>
          </w:tcPr>
          <w:p w14:paraId="703A811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0F76C0D3" w14:textId="77777777" w:rsidR="00000000" w:rsidRDefault="00000000">
            <w:pPr>
              <w:widowControl/>
              <w:topLinePunct w:val="0"/>
              <w:spacing w:line="240" w:lineRule="auto"/>
              <w:ind w:firstLineChars="0" w:firstLine="0"/>
              <w:jc w:val="center"/>
              <w:rPr>
                <w:kern w:val="0"/>
                <w:sz w:val="21"/>
                <w:szCs w:val="21"/>
              </w:rPr>
            </w:pPr>
            <w:r>
              <w:rPr>
                <w:kern w:val="0"/>
                <w:sz w:val="21"/>
                <w:szCs w:val="21"/>
              </w:rPr>
              <w:t>F568EX</w:t>
            </w:r>
          </w:p>
        </w:tc>
        <w:tc>
          <w:tcPr>
            <w:tcW w:w="960" w:type="dxa"/>
            <w:shd w:val="clear" w:color="000000" w:fill="FFFFFF"/>
            <w:vAlign w:val="center"/>
          </w:tcPr>
          <w:p w14:paraId="59D00923" w14:textId="77777777" w:rsidR="00000000" w:rsidRDefault="00000000">
            <w:pPr>
              <w:widowControl/>
              <w:topLinePunct w:val="0"/>
              <w:spacing w:line="240" w:lineRule="auto"/>
              <w:ind w:firstLineChars="0" w:firstLine="0"/>
              <w:jc w:val="center"/>
              <w:rPr>
                <w:kern w:val="0"/>
                <w:sz w:val="21"/>
                <w:szCs w:val="21"/>
              </w:rPr>
            </w:pPr>
            <w:r>
              <w:rPr>
                <w:kern w:val="0"/>
                <w:sz w:val="21"/>
                <w:szCs w:val="21"/>
              </w:rPr>
              <w:t>2</w:t>
            </w:r>
          </w:p>
        </w:tc>
        <w:tc>
          <w:tcPr>
            <w:tcW w:w="729" w:type="dxa"/>
            <w:shd w:val="clear" w:color="000000" w:fill="FFFFFF"/>
            <w:vAlign w:val="center"/>
          </w:tcPr>
          <w:p w14:paraId="1CFB5D2F"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w:t>
            </w:r>
          </w:p>
        </w:tc>
        <w:tc>
          <w:tcPr>
            <w:tcW w:w="1834" w:type="dxa"/>
            <w:vAlign w:val="center"/>
          </w:tcPr>
          <w:p w14:paraId="723282E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16D4C5EA"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7BB96E5B"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2275B5C0" w14:textId="77777777">
        <w:trPr>
          <w:trHeight w:val="300"/>
          <w:jc w:val="center"/>
        </w:trPr>
        <w:tc>
          <w:tcPr>
            <w:tcW w:w="444" w:type="dxa"/>
            <w:shd w:val="clear" w:color="000000" w:fill="FFFFFF"/>
            <w:vAlign w:val="center"/>
          </w:tcPr>
          <w:p w14:paraId="054A8B16"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42</w:t>
            </w:r>
          </w:p>
        </w:tc>
        <w:tc>
          <w:tcPr>
            <w:tcW w:w="763" w:type="dxa"/>
            <w:shd w:val="clear" w:color="000000" w:fill="FFFFFF"/>
            <w:vAlign w:val="center"/>
          </w:tcPr>
          <w:p w14:paraId="17C68A1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36AC1F39" w14:textId="77777777" w:rsidR="00000000" w:rsidRDefault="00000000">
            <w:pPr>
              <w:widowControl/>
              <w:topLinePunct w:val="0"/>
              <w:spacing w:line="240" w:lineRule="auto"/>
              <w:ind w:firstLineChars="0" w:firstLine="0"/>
              <w:jc w:val="center"/>
              <w:rPr>
                <w:kern w:val="0"/>
                <w:sz w:val="21"/>
                <w:szCs w:val="21"/>
              </w:rPr>
            </w:pPr>
            <w:r>
              <w:rPr>
                <w:kern w:val="0"/>
                <w:sz w:val="21"/>
                <w:szCs w:val="21"/>
              </w:rPr>
              <w:t>通讯类</w:t>
            </w:r>
          </w:p>
        </w:tc>
        <w:tc>
          <w:tcPr>
            <w:tcW w:w="683" w:type="dxa"/>
            <w:shd w:val="clear" w:color="000000" w:fill="FFFFFF"/>
            <w:vAlign w:val="center"/>
          </w:tcPr>
          <w:p w14:paraId="04368E26" w14:textId="77777777" w:rsidR="00000000" w:rsidRDefault="00000000">
            <w:pPr>
              <w:widowControl/>
              <w:topLinePunct w:val="0"/>
              <w:spacing w:line="240" w:lineRule="auto"/>
              <w:ind w:firstLineChars="0" w:firstLine="0"/>
              <w:jc w:val="center"/>
              <w:rPr>
                <w:kern w:val="0"/>
                <w:sz w:val="21"/>
                <w:szCs w:val="21"/>
              </w:rPr>
            </w:pPr>
            <w:r>
              <w:rPr>
                <w:kern w:val="0"/>
                <w:sz w:val="21"/>
                <w:szCs w:val="21"/>
              </w:rPr>
              <w:t>对讲机</w:t>
            </w:r>
          </w:p>
        </w:tc>
        <w:tc>
          <w:tcPr>
            <w:tcW w:w="897" w:type="dxa"/>
            <w:shd w:val="clear" w:color="000000" w:fill="FFFFFF"/>
            <w:vAlign w:val="center"/>
          </w:tcPr>
          <w:p w14:paraId="3BF8036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34A63CDD" w14:textId="77777777" w:rsidR="00000000" w:rsidRDefault="00000000">
            <w:pPr>
              <w:widowControl/>
              <w:topLinePunct w:val="0"/>
              <w:spacing w:line="240" w:lineRule="auto"/>
              <w:ind w:firstLineChars="0" w:firstLine="0"/>
              <w:jc w:val="center"/>
              <w:rPr>
                <w:kern w:val="0"/>
                <w:sz w:val="21"/>
                <w:szCs w:val="21"/>
              </w:rPr>
            </w:pPr>
            <w:r>
              <w:rPr>
                <w:kern w:val="0"/>
                <w:sz w:val="21"/>
                <w:szCs w:val="21"/>
              </w:rPr>
              <w:t>海能达</w:t>
            </w:r>
            <w:r>
              <w:rPr>
                <w:kern w:val="0"/>
                <w:sz w:val="21"/>
                <w:szCs w:val="21"/>
              </w:rPr>
              <w:t>3.5W</w:t>
            </w:r>
            <w:r>
              <w:rPr>
                <w:kern w:val="0"/>
                <w:sz w:val="21"/>
                <w:szCs w:val="21"/>
              </w:rPr>
              <w:t>数显</w:t>
            </w:r>
          </w:p>
        </w:tc>
        <w:tc>
          <w:tcPr>
            <w:tcW w:w="960" w:type="dxa"/>
            <w:shd w:val="clear" w:color="000000" w:fill="FFFFFF"/>
            <w:vAlign w:val="center"/>
          </w:tcPr>
          <w:p w14:paraId="6879AC98"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w:t>
            </w:r>
          </w:p>
        </w:tc>
        <w:tc>
          <w:tcPr>
            <w:tcW w:w="729" w:type="dxa"/>
            <w:shd w:val="clear" w:color="000000" w:fill="FFFFFF"/>
            <w:vAlign w:val="center"/>
          </w:tcPr>
          <w:p w14:paraId="1EDF39E8" w14:textId="77777777" w:rsidR="00000000" w:rsidRDefault="00000000">
            <w:pPr>
              <w:widowControl/>
              <w:topLinePunct w:val="0"/>
              <w:spacing w:line="240" w:lineRule="auto"/>
              <w:ind w:firstLineChars="0" w:firstLine="0"/>
              <w:jc w:val="center"/>
              <w:rPr>
                <w:kern w:val="0"/>
                <w:sz w:val="21"/>
                <w:szCs w:val="21"/>
              </w:rPr>
            </w:pPr>
            <w:r>
              <w:rPr>
                <w:kern w:val="0"/>
                <w:sz w:val="21"/>
                <w:szCs w:val="21"/>
              </w:rPr>
              <w:t>部</w:t>
            </w:r>
          </w:p>
        </w:tc>
        <w:tc>
          <w:tcPr>
            <w:tcW w:w="1834" w:type="dxa"/>
            <w:vAlign w:val="center"/>
          </w:tcPr>
          <w:p w14:paraId="74BD4854"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vAlign w:val="center"/>
          </w:tcPr>
          <w:p w14:paraId="1C8CB08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5C5E231B"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4DDEF92A" w14:textId="77777777">
        <w:trPr>
          <w:trHeight w:val="300"/>
          <w:jc w:val="center"/>
        </w:trPr>
        <w:tc>
          <w:tcPr>
            <w:tcW w:w="444" w:type="dxa"/>
            <w:shd w:val="clear" w:color="000000" w:fill="FFFFFF"/>
            <w:vAlign w:val="center"/>
          </w:tcPr>
          <w:p w14:paraId="18CA52A8"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43</w:t>
            </w:r>
          </w:p>
        </w:tc>
        <w:tc>
          <w:tcPr>
            <w:tcW w:w="763" w:type="dxa"/>
            <w:shd w:val="clear" w:color="000000" w:fill="FFFFFF"/>
            <w:vAlign w:val="center"/>
          </w:tcPr>
          <w:p w14:paraId="24D1AA9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1A89EEC6" w14:textId="77777777" w:rsidR="00000000" w:rsidRDefault="00000000">
            <w:pPr>
              <w:widowControl/>
              <w:topLinePunct w:val="0"/>
              <w:spacing w:line="240" w:lineRule="auto"/>
              <w:ind w:firstLineChars="0" w:firstLine="0"/>
              <w:jc w:val="center"/>
              <w:rPr>
                <w:kern w:val="0"/>
                <w:sz w:val="21"/>
                <w:szCs w:val="21"/>
              </w:rPr>
            </w:pPr>
            <w:r>
              <w:rPr>
                <w:kern w:val="0"/>
                <w:sz w:val="21"/>
                <w:szCs w:val="21"/>
              </w:rPr>
              <w:t>通讯类</w:t>
            </w:r>
          </w:p>
        </w:tc>
        <w:tc>
          <w:tcPr>
            <w:tcW w:w="683" w:type="dxa"/>
            <w:shd w:val="clear" w:color="000000" w:fill="FFFFFF"/>
            <w:vAlign w:val="center"/>
          </w:tcPr>
          <w:p w14:paraId="3899D0D6" w14:textId="77777777" w:rsidR="00000000" w:rsidRDefault="00000000">
            <w:pPr>
              <w:widowControl/>
              <w:topLinePunct w:val="0"/>
              <w:spacing w:line="240" w:lineRule="auto"/>
              <w:ind w:firstLineChars="0" w:firstLine="0"/>
              <w:jc w:val="center"/>
              <w:rPr>
                <w:kern w:val="0"/>
                <w:sz w:val="21"/>
                <w:szCs w:val="21"/>
              </w:rPr>
            </w:pPr>
            <w:r>
              <w:rPr>
                <w:kern w:val="0"/>
                <w:sz w:val="21"/>
                <w:szCs w:val="21"/>
              </w:rPr>
              <w:t>对讲机耳机</w:t>
            </w:r>
          </w:p>
        </w:tc>
        <w:tc>
          <w:tcPr>
            <w:tcW w:w="897" w:type="dxa"/>
            <w:shd w:val="clear" w:color="000000" w:fill="FFFFFF"/>
            <w:vAlign w:val="center"/>
          </w:tcPr>
          <w:p w14:paraId="7FED705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52FBA83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海能达</w:t>
            </w:r>
            <w:r>
              <w:rPr>
                <w:kern w:val="0"/>
                <w:sz w:val="21"/>
                <w:szCs w:val="21"/>
              </w:rPr>
              <w:t>EHN12-EX</w:t>
            </w:r>
          </w:p>
        </w:tc>
        <w:tc>
          <w:tcPr>
            <w:tcW w:w="960" w:type="dxa"/>
            <w:shd w:val="clear" w:color="000000" w:fill="FFFFFF"/>
            <w:vAlign w:val="center"/>
          </w:tcPr>
          <w:p w14:paraId="1B708A44" w14:textId="77777777" w:rsidR="00000000" w:rsidRDefault="00000000">
            <w:pPr>
              <w:widowControl/>
              <w:topLinePunct w:val="0"/>
              <w:spacing w:line="240" w:lineRule="auto"/>
              <w:ind w:firstLineChars="0" w:firstLine="0"/>
              <w:jc w:val="center"/>
              <w:rPr>
                <w:kern w:val="0"/>
                <w:sz w:val="21"/>
                <w:szCs w:val="21"/>
              </w:rPr>
            </w:pPr>
            <w:r>
              <w:rPr>
                <w:kern w:val="0"/>
                <w:sz w:val="21"/>
                <w:szCs w:val="21"/>
              </w:rPr>
              <w:t>40</w:t>
            </w:r>
          </w:p>
        </w:tc>
        <w:tc>
          <w:tcPr>
            <w:tcW w:w="729" w:type="dxa"/>
            <w:shd w:val="clear" w:color="000000" w:fill="FFFFFF"/>
            <w:vAlign w:val="center"/>
          </w:tcPr>
          <w:p w14:paraId="47750F18"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w:t>
            </w:r>
          </w:p>
        </w:tc>
        <w:tc>
          <w:tcPr>
            <w:tcW w:w="1834" w:type="dxa"/>
            <w:vAlign w:val="center"/>
          </w:tcPr>
          <w:p w14:paraId="70D0F4FE"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vAlign w:val="center"/>
          </w:tcPr>
          <w:p w14:paraId="1B5395F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70AD92A0"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55AFCDC5" w14:textId="77777777">
        <w:trPr>
          <w:trHeight w:val="300"/>
          <w:jc w:val="center"/>
        </w:trPr>
        <w:tc>
          <w:tcPr>
            <w:tcW w:w="444" w:type="dxa"/>
            <w:shd w:val="clear" w:color="000000" w:fill="FFFFFF"/>
            <w:vAlign w:val="center"/>
          </w:tcPr>
          <w:p w14:paraId="7E098F9A"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44</w:t>
            </w:r>
          </w:p>
        </w:tc>
        <w:tc>
          <w:tcPr>
            <w:tcW w:w="763" w:type="dxa"/>
            <w:shd w:val="clear" w:color="000000" w:fill="FFFFFF"/>
            <w:vAlign w:val="center"/>
          </w:tcPr>
          <w:p w14:paraId="4FD714D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094816F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2DA5A972" w14:textId="77777777" w:rsidR="00000000" w:rsidRDefault="00000000">
            <w:pPr>
              <w:widowControl/>
              <w:topLinePunct w:val="0"/>
              <w:spacing w:line="240" w:lineRule="auto"/>
              <w:ind w:firstLineChars="0" w:firstLine="0"/>
              <w:jc w:val="center"/>
              <w:rPr>
                <w:kern w:val="0"/>
                <w:sz w:val="21"/>
                <w:szCs w:val="21"/>
              </w:rPr>
            </w:pPr>
            <w:r>
              <w:rPr>
                <w:kern w:val="0"/>
                <w:sz w:val="21"/>
                <w:szCs w:val="21"/>
              </w:rPr>
              <w:t>灭火防护靴</w:t>
            </w:r>
          </w:p>
        </w:tc>
        <w:tc>
          <w:tcPr>
            <w:tcW w:w="897" w:type="dxa"/>
            <w:shd w:val="clear" w:color="000000" w:fill="FFFFFF"/>
            <w:vAlign w:val="center"/>
          </w:tcPr>
          <w:p w14:paraId="4762383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1E1403A8" w14:textId="77777777" w:rsidR="00000000" w:rsidRDefault="00000000">
            <w:pPr>
              <w:widowControl/>
              <w:topLinePunct w:val="0"/>
              <w:spacing w:line="240" w:lineRule="auto"/>
              <w:ind w:firstLineChars="0" w:firstLine="0"/>
              <w:jc w:val="center"/>
              <w:rPr>
                <w:kern w:val="0"/>
                <w:sz w:val="21"/>
                <w:szCs w:val="21"/>
              </w:rPr>
            </w:pPr>
            <w:r>
              <w:rPr>
                <w:kern w:val="0"/>
                <w:sz w:val="21"/>
                <w:szCs w:val="21"/>
              </w:rPr>
              <w:t>GA6-2004</w:t>
            </w:r>
          </w:p>
        </w:tc>
        <w:tc>
          <w:tcPr>
            <w:tcW w:w="960" w:type="dxa"/>
            <w:shd w:val="clear" w:color="000000" w:fill="FFFFFF"/>
            <w:vAlign w:val="center"/>
          </w:tcPr>
          <w:p w14:paraId="00DCFDCE" w14:textId="77777777" w:rsidR="00000000" w:rsidRDefault="00000000">
            <w:pPr>
              <w:widowControl/>
              <w:topLinePunct w:val="0"/>
              <w:spacing w:line="240" w:lineRule="auto"/>
              <w:ind w:firstLineChars="0" w:firstLine="0"/>
              <w:jc w:val="center"/>
              <w:rPr>
                <w:kern w:val="0"/>
                <w:sz w:val="21"/>
                <w:szCs w:val="21"/>
              </w:rPr>
            </w:pPr>
            <w:r>
              <w:rPr>
                <w:kern w:val="0"/>
                <w:sz w:val="21"/>
                <w:szCs w:val="21"/>
              </w:rPr>
              <w:t>6</w:t>
            </w:r>
          </w:p>
        </w:tc>
        <w:tc>
          <w:tcPr>
            <w:tcW w:w="729" w:type="dxa"/>
            <w:shd w:val="clear" w:color="000000" w:fill="FFFFFF"/>
            <w:vAlign w:val="center"/>
          </w:tcPr>
          <w:p w14:paraId="39017D09" w14:textId="77777777" w:rsidR="00000000" w:rsidRDefault="00000000">
            <w:pPr>
              <w:widowControl/>
              <w:topLinePunct w:val="0"/>
              <w:spacing w:line="240" w:lineRule="auto"/>
              <w:ind w:firstLineChars="0" w:firstLine="0"/>
              <w:jc w:val="center"/>
              <w:rPr>
                <w:kern w:val="0"/>
                <w:sz w:val="21"/>
                <w:szCs w:val="21"/>
              </w:rPr>
            </w:pPr>
            <w:r>
              <w:rPr>
                <w:kern w:val="0"/>
                <w:sz w:val="21"/>
                <w:szCs w:val="21"/>
              </w:rPr>
              <w:t>双</w:t>
            </w:r>
          </w:p>
        </w:tc>
        <w:tc>
          <w:tcPr>
            <w:tcW w:w="1834" w:type="dxa"/>
            <w:vAlign w:val="center"/>
          </w:tcPr>
          <w:p w14:paraId="09269AC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290BFDA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4C0E250A"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4B9EDA74" w14:textId="77777777">
        <w:trPr>
          <w:trHeight w:val="560"/>
          <w:jc w:val="center"/>
        </w:trPr>
        <w:tc>
          <w:tcPr>
            <w:tcW w:w="444" w:type="dxa"/>
            <w:shd w:val="clear" w:color="000000" w:fill="FFFFFF"/>
            <w:vAlign w:val="center"/>
          </w:tcPr>
          <w:p w14:paraId="5475CFF0"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45</w:t>
            </w:r>
          </w:p>
        </w:tc>
        <w:tc>
          <w:tcPr>
            <w:tcW w:w="763" w:type="dxa"/>
            <w:shd w:val="clear" w:color="000000" w:fill="FFFFFF"/>
            <w:vAlign w:val="center"/>
          </w:tcPr>
          <w:p w14:paraId="46B70E11"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77A380E2"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56944EB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消防头盔</w:t>
            </w:r>
          </w:p>
        </w:tc>
        <w:tc>
          <w:tcPr>
            <w:tcW w:w="897" w:type="dxa"/>
            <w:shd w:val="clear" w:color="000000" w:fill="FFFFFF"/>
            <w:vAlign w:val="center"/>
          </w:tcPr>
          <w:p w14:paraId="129CC2F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22F104BB" w14:textId="77777777" w:rsidR="00000000" w:rsidRDefault="00000000">
            <w:pPr>
              <w:widowControl/>
              <w:topLinePunct w:val="0"/>
              <w:spacing w:line="240" w:lineRule="auto"/>
              <w:ind w:firstLineChars="0" w:firstLine="0"/>
              <w:jc w:val="center"/>
              <w:rPr>
                <w:kern w:val="0"/>
                <w:sz w:val="21"/>
                <w:szCs w:val="21"/>
              </w:rPr>
            </w:pPr>
            <w:r>
              <w:rPr>
                <w:kern w:val="0"/>
                <w:sz w:val="21"/>
                <w:szCs w:val="21"/>
              </w:rPr>
              <w:t>RMK-LYSGA44-2004</w:t>
            </w:r>
          </w:p>
        </w:tc>
        <w:tc>
          <w:tcPr>
            <w:tcW w:w="960" w:type="dxa"/>
            <w:shd w:val="clear" w:color="000000" w:fill="FFFFFF"/>
            <w:vAlign w:val="center"/>
          </w:tcPr>
          <w:p w14:paraId="134F42D8" w14:textId="77777777" w:rsidR="00000000" w:rsidRDefault="00000000">
            <w:pPr>
              <w:widowControl/>
              <w:topLinePunct w:val="0"/>
              <w:spacing w:line="240" w:lineRule="auto"/>
              <w:ind w:firstLineChars="0" w:firstLine="0"/>
              <w:jc w:val="center"/>
              <w:rPr>
                <w:kern w:val="0"/>
                <w:sz w:val="21"/>
                <w:szCs w:val="21"/>
              </w:rPr>
            </w:pPr>
            <w:r>
              <w:rPr>
                <w:kern w:val="0"/>
                <w:sz w:val="21"/>
                <w:szCs w:val="21"/>
              </w:rPr>
              <w:t>13</w:t>
            </w:r>
          </w:p>
        </w:tc>
        <w:tc>
          <w:tcPr>
            <w:tcW w:w="729" w:type="dxa"/>
            <w:shd w:val="clear" w:color="000000" w:fill="FFFFFF"/>
            <w:vAlign w:val="center"/>
          </w:tcPr>
          <w:p w14:paraId="62C401D4"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w:t>
            </w:r>
          </w:p>
        </w:tc>
        <w:tc>
          <w:tcPr>
            <w:tcW w:w="1834" w:type="dxa"/>
            <w:vAlign w:val="center"/>
          </w:tcPr>
          <w:p w14:paraId="1487060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1AFFC0A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608E3BF4"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68ECCDBD" w14:textId="77777777">
        <w:trPr>
          <w:trHeight w:val="300"/>
          <w:jc w:val="center"/>
        </w:trPr>
        <w:tc>
          <w:tcPr>
            <w:tcW w:w="444" w:type="dxa"/>
            <w:shd w:val="clear" w:color="000000" w:fill="FFFFFF"/>
            <w:vAlign w:val="center"/>
          </w:tcPr>
          <w:p w14:paraId="282F73AD"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46</w:t>
            </w:r>
          </w:p>
        </w:tc>
        <w:tc>
          <w:tcPr>
            <w:tcW w:w="763" w:type="dxa"/>
            <w:shd w:val="clear" w:color="000000" w:fill="FFFFFF"/>
            <w:vAlign w:val="center"/>
          </w:tcPr>
          <w:p w14:paraId="3F757E0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1970A5A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118F48EA"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消防安全腰带</w:t>
            </w:r>
          </w:p>
        </w:tc>
        <w:tc>
          <w:tcPr>
            <w:tcW w:w="897" w:type="dxa"/>
            <w:shd w:val="clear" w:color="000000" w:fill="FFFFFF"/>
            <w:vAlign w:val="center"/>
          </w:tcPr>
          <w:p w14:paraId="40ED05A9"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5FFEF743" w14:textId="77777777" w:rsidR="00000000" w:rsidRDefault="00000000">
            <w:pPr>
              <w:widowControl/>
              <w:topLinePunct w:val="0"/>
              <w:spacing w:line="240" w:lineRule="auto"/>
              <w:ind w:firstLineChars="0" w:firstLine="0"/>
              <w:jc w:val="center"/>
              <w:rPr>
                <w:kern w:val="0"/>
                <w:sz w:val="21"/>
                <w:szCs w:val="21"/>
              </w:rPr>
            </w:pPr>
            <w:r>
              <w:rPr>
                <w:kern w:val="0"/>
                <w:sz w:val="21"/>
                <w:szCs w:val="21"/>
              </w:rPr>
              <w:t>FZL-YDGA494</w:t>
            </w:r>
          </w:p>
        </w:tc>
        <w:tc>
          <w:tcPr>
            <w:tcW w:w="960" w:type="dxa"/>
            <w:shd w:val="clear" w:color="000000" w:fill="FFFFFF"/>
            <w:vAlign w:val="center"/>
          </w:tcPr>
          <w:p w14:paraId="5360C17F" w14:textId="77777777" w:rsidR="00000000" w:rsidRDefault="00000000">
            <w:pPr>
              <w:widowControl/>
              <w:topLinePunct w:val="0"/>
              <w:spacing w:line="240" w:lineRule="auto"/>
              <w:ind w:firstLineChars="0" w:firstLine="0"/>
              <w:jc w:val="center"/>
              <w:rPr>
                <w:kern w:val="0"/>
                <w:sz w:val="21"/>
                <w:szCs w:val="21"/>
              </w:rPr>
            </w:pPr>
            <w:r>
              <w:rPr>
                <w:kern w:val="0"/>
                <w:sz w:val="21"/>
                <w:szCs w:val="21"/>
              </w:rPr>
              <w:t>20</w:t>
            </w:r>
          </w:p>
        </w:tc>
        <w:tc>
          <w:tcPr>
            <w:tcW w:w="729" w:type="dxa"/>
            <w:shd w:val="clear" w:color="000000" w:fill="FFFFFF"/>
            <w:vAlign w:val="center"/>
          </w:tcPr>
          <w:p w14:paraId="41EBFE2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条</w:t>
            </w:r>
          </w:p>
        </w:tc>
        <w:tc>
          <w:tcPr>
            <w:tcW w:w="1834" w:type="dxa"/>
            <w:vAlign w:val="center"/>
          </w:tcPr>
          <w:p w14:paraId="1581EFE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34DDC45E"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3AC31441"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4F8B2FC3" w14:textId="77777777">
        <w:trPr>
          <w:trHeight w:val="300"/>
          <w:jc w:val="center"/>
        </w:trPr>
        <w:tc>
          <w:tcPr>
            <w:tcW w:w="444" w:type="dxa"/>
            <w:shd w:val="clear" w:color="000000" w:fill="FFFFFF"/>
            <w:vAlign w:val="center"/>
          </w:tcPr>
          <w:p w14:paraId="5F9DBA7A"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47</w:t>
            </w:r>
          </w:p>
        </w:tc>
        <w:tc>
          <w:tcPr>
            <w:tcW w:w="763" w:type="dxa"/>
            <w:shd w:val="clear" w:color="000000" w:fill="FFFFFF"/>
            <w:vAlign w:val="center"/>
          </w:tcPr>
          <w:p w14:paraId="4107CCF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634ECFC2"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61852FD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消防战斗服</w:t>
            </w:r>
          </w:p>
        </w:tc>
        <w:tc>
          <w:tcPr>
            <w:tcW w:w="897" w:type="dxa"/>
            <w:shd w:val="clear" w:color="000000" w:fill="FFFFFF"/>
            <w:vAlign w:val="center"/>
          </w:tcPr>
          <w:p w14:paraId="4D8A7B8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54B15A4F" w14:textId="77777777" w:rsidR="00000000" w:rsidRDefault="00000000">
            <w:pPr>
              <w:widowControl/>
              <w:topLinePunct w:val="0"/>
              <w:spacing w:line="240" w:lineRule="auto"/>
              <w:ind w:firstLineChars="0" w:firstLine="0"/>
              <w:jc w:val="center"/>
              <w:rPr>
                <w:kern w:val="0"/>
                <w:sz w:val="21"/>
                <w:szCs w:val="21"/>
              </w:rPr>
            </w:pPr>
            <w:r>
              <w:rPr>
                <w:kern w:val="0"/>
                <w:sz w:val="21"/>
                <w:szCs w:val="21"/>
              </w:rPr>
              <w:t>RGF-FIAGA634</w:t>
            </w:r>
          </w:p>
        </w:tc>
        <w:tc>
          <w:tcPr>
            <w:tcW w:w="960" w:type="dxa"/>
            <w:shd w:val="clear" w:color="000000" w:fill="FFFFFF"/>
            <w:vAlign w:val="center"/>
          </w:tcPr>
          <w:p w14:paraId="32E25CFF" w14:textId="77777777" w:rsidR="00000000" w:rsidRDefault="00000000">
            <w:pPr>
              <w:widowControl/>
              <w:topLinePunct w:val="0"/>
              <w:spacing w:line="240" w:lineRule="auto"/>
              <w:ind w:firstLineChars="0" w:firstLine="0"/>
              <w:jc w:val="center"/>
              <w:rPr>
                <w:kern w:val="0"/>
                <w:sz w:val="21"/>
                <w:szCs w:val="21"/>
              </w:rPr>
            </w:pPr>
            <w:r>
              <w:rPr>
                <w:kern w:val="0"/>
                <w:sz w:val="21"/>
                <w:szCs w:val="21"/>
              </w:rPr>
              <w:t>10</w:t>
            </w:r>
          </w:p>
        </w:tc>
        <w:tc>
          <w:tcPr>
            <w:tcW w:w="729" w:type="dxa"/>
            <w:shd w:val="clear" w:color="000000" w:fill="FFFFFF"/>
            <w:vAlign w:val="center"/>
          </w:tcPr>
          <w:p w14:paraId="31166360" w14:textId="77777777" w:rsidR="00000000" w:rsidRDefault="00000000">
            <w:pPr>
              <w:widowControl/>
              <w:topLinePunct w:val="0"/>
              <w:spacing w:line="240" w:lineRule="auto"/>
              <w:ind w:firstLineChars="0" w:firstLine="0"/>
              <w:jc w:val="center"/>
              <w:rPr>
                <w:kern w:val="0"/>
                <w:sz w:val="21"/>
                <w:szCs w:val="21"/>
              </w:rPr>
            </w:pPr>
            <w:r>
              <w:rPr>
                <w:kern w:val="0"/>
                <w:sz w:val="21"/>
                <w:szCs w:val="21"/>
              </w:rPr>
              <w:t>套</w:t>
            </w:r>
          </w:p>
        </w:tc>
        <w:tc>
          <w:tcPr>
            <w:tcW w:w="1834" w:type="dxa"/>
            <w:vAlign w:val="center"/>
          </w:tcPr>
          <w:p w14:paraId="42EF3151"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6D43C94A"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5C8E060E"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37857322" w14:textId="77777777">
        <w:trPr>
          <w:trHeight w:val="300"/>
          <w:jc w:val="center"/>
        </w:trPr>
        <w:tc>
          <w:tcPr>
            <w:tcW w:w="444" w:type="dxa"/>
            <w:shd w:val="clear" w:color="000000" w:fill="FFFFFF"/>
            <w:vAlign w:val="center"/>
          </w:tcPr>
          <w:p w14:paraId="29B41C2A"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48</w:t>
            </w:r>
          </w:p>
        </w:tc>
        <w:tc>
          <w:tcPr>
            <w:tcW w:w="763" w:type="dxa"/>
            <w:shd w:val="clear" w:color="000000" w:fill="FFFFFF"/>
            <w:vAlign w:val="center"/>
          </w:tcPr>
          <w:p w14:paraId="7DA9464E"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61FB106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77B01E6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消防腰斧</w:t>
            </w:r>
          </w:p>
        </w:tc>
        <w:tc>
          <w:tcPr>
            <w:tcW w:w="897" w:type="dxa"/>
            <w:shd w:val="clear" w:color="000000" w:fill="FFFFFF"/>
            <w:vAlign w:val="center"/>
          </w:tcPr>
          <w:p w14:paraId="3A8AFBA2"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00E441E8" w14:textId="77777777" w:rsidR="00000000" w:rsidRDefault="00000000">
            <w:pPr>
              <w:widowControl/>
              <w:topLinePunct w:val="0"/>
              <w:spacing w:line="240" w:lineRule="auto"/>
              <w:ind w:firstLineChars="0" w:firstLine="0"/>
              <w:jc w:val="center"/>
              <w:rPr>
                <w:kern w:val="0"/>
                <w:sz w:val="21"/>
                <w:szCs w:val="21"/>
              </w:rPr>
            </w:pPr>
            <w:r>
              <w:rPr>
                <w:kern w:val="0"/>
                <w:sz w:val="21"/>
                <w:szCs w:val="21"/>
              </w:rPr>
              <w:t>RYF285</w:t>
            </w:r>
          </w:p>
        </w:tc>
        <w:tc>
          <w:tcPr>
            <w:tcW w:w="960" w:type="dxa"/>
            <w:shd w:val="clear" w:color="000000" w:fill="FFFFFF"/>
            <w:vAlign w:val="center"/>
          </w:tcPr>
          <w:p w14:paraId="4FC122C5" w14:textId="77777777" w:rsidR="00000000" w:rsidRDefault="00000000">
            <w:pPr>
              <w:widowControl/>
              <w:topLinePunct w:val="0"/>
              <w:spacing w:line="240" w:lineRule="auto"/>
              <w:ind w:firstLineChars="0" w:firstLine="0"/>
              <w:jc w:val="center"/>
              <w:rPr>
                <w:kern w:val="0"/>
                <w:sz w:val="21"/>
                <w:szCs w:val="21"/>
              </w:rPr>
            </w:pPr>
            <w:r>
              <w:rPr>
                <w:kern w:val="0"/>
                <w:sz w:val="21"/>
                <w:szCs w:val="21"/>
              </w:rPr>
              <w:t>37</w:t>
            </w:r>
          </w:p>
        </w:tc>
        <w:tc>
          <w:tcPr>
            <w:tcW w:w="729" w:type="dxa"/>
            <w:shd w:val="clear" w:color="000000" w:fill="FFFFFF"/>
            <w:vAlign w:val="center"/>
          </w:tcPr>
          <w:p w14:paraId="3F5FAFF7"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w:t>
            </w:r>
          </w:p>
        </w:tc>
        <w:tc>
          <w:tcPr>
            <w:tcW w:w="1834" w:type="dxa"/>
            <w:vAlign w:val="center"/>
          </w:tcPr>
          <w:p w14:paraId="54EE783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5B86958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5522EA5A"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2CBB1427" w14:textId="77777777">
        <w:trPr>
          <w:trHeight w:val="300"/>
          <w:jc w:val="center"/>
        </w:trPr>
        <w:tc>
          <w:tcPr>
            <w:tcW w:w="444" w:type="dxa"/>
            <w:shd w:val="clear" w:color="000000" w:fill="FFFFFF"/>
            <w:vAlign w:val="center"/>
          </w:tcPr>
          <w:p w14:paraId="159EC389"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49</w:t>
            </w:r>
          </w:p>
        </w:tc>
        <w:tc>
          <w:tcPr>
            <w:tcW w:w="763" w:type="dxa"/>
            <w:shd w:val="clear" w:color="000000" w:fill="FFFFFF"/>
            <w:vAlign w:val="center"/>
          </w:tcPr>
          <w:p w14:paraId="06C00CA1"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10B1364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797B5D89"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消防安全绳</w:t>
            </w:r>
          </w:p>
        </w:tc>
        <w:tc>
          <w:tcPr>
            <w:tcW w:w="897" w:type="dxa"/>
            <w:shd w:val="clear" w:color="000000" w:fill="FFFFFF"/>
            <w:vAlign w:val="center"/>
          </w:tcPr>
          <w:p w14:paraId="0CC04FA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48BB7488" w14:textId="77777777" w:rsidR="00000000" w:rsidRDefault="00000000">
            <w:pPr>
              <w:widowControl/>
              <w:topLinePunct w:val="0"/>
              <w:spacing w:line="240" w:lineRule="auto"/>
              <w:ind w:firstLineChars="0" w:firstLine="0"/>
              <w:jc w:val="center"/>
              <w:rPr>
                <w:kern w:val="0"/>
                <w:sz w:val="21"/>
                <w:szCs w:val="21"/>
              </w:rPr>
            </w:pPr>
            <w:r>
              <w:rPr>
                <w:kern w:val="0"/>
                <w:sz w:val="21"/>
                <w:szCs w:val="21"/>
              </w:rPr>
              <w:t>8MM100MM</w:t>
            </w:r>
          </w:p>
        </w:tc>
        <w:tc>
          <w:tcPr>
            <w:tcW w:w="960" w:type="dxa"/>
            <w:shd w:val="clear" w:color="000000" w:fill="FFFFFF"/>
            <w:vAlign w:val="center"/>
          </w:tcPr>
          <w:p w14:paraId="5A726337" w14:textId="77777777" w:rsidR="00000000" w:rsidRDefault="00000000">
            <w:pPr>
              <w:widowControl/>
              <w:topLinePunct w:val="0"/>
              <w:spacing w:line="240" w:lineRule="auto"/>
              <w:ind w:firstLineChars="0" w:firstLine="0"/>
              <w:jc w:val="center"/>
              <w:rPr>
                <w:kern w:val="0"/>
                <w:sz w:val="21"/>
                <w:szCs w:val="21"/>
              </w:rPr>
            </w:pPr>
            <w:r>
              <w:rPr>
                <w:kern w:val="0"/>
                <w:sz w:val="21"/>
                <w:szCs w:val="21"/>
              </w:rPr>
              <w:t>16</w:t>
            </w:r>
          </w:p>
        </w:tc>
        <w:tc>
          <w:tcPr>
            <w:tcW w:w="729" w:type="dxa"/>
            <w:shd w:val="clear" w:color="000000" w:fill="FFFFFF"/>
            <w:vAlign w:val="center"/>
          </w:tcPr>
          <w:p w14:paraId="71551EB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根</w:t>
            </w:r>
          </w:p>
        </w:tc>
        <w:tc>
          <w:tcPr>
            <w:tcW w:w="1834" w:type="dxa"/>
            <w:vAlign w:val="center"/>
          </w:tcPr>
          <w:p w14:paraId="6987C48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188BEAB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4AB8C06E"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2B4B8A90" w14:textId="77777777">
        <w:trPr>
          <w:trHeight w:val="300"/>
          <w:jc w:val="center"/>
        </w:trPr>
        <w:tc>
          <w:tcPr>
            <w:tcW w:w="444" w:type="dxa"/>
            <w:shd w:val="clear" w:color="000000" w:fill="FFFFFF"/>
            <w:vAlign w:val="center"/>
          </w:tcPr>
          <w:p w14:paraId="2000EDFE"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50</w:t>
            </w:r>
          </w:p>
        </w:tc>
        <w:tc>
          <w:tcPr>
            <w:tcW w:w="763" w:type="dxa"/>
            <w:shd w:val="clear" w:color="000000" w:fill="FFFFFF"/>
            <w:vAlign w:val="center"/>
          </w:tcPr>
          <w:p w14:paraId="5EB6EA3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w:t>
            </w:r>
            <w:r>
              <w:rPr>
                <w:kern w:val="0"/>
                <w:sz w:val="21"/>
                <w:szCs w:val="21"/>
              </w:rPr>
              <w:lastRenderedPageBreak/>
              <w:t>队库房</w:t>
            </w:r>
          </w:p>
        </w:tc>
        <w:tc>
          <w:tcPr>
            <w:tcW w:w="845" w:type="dxa"/>
            <w:shd w:val="clear" w:color="000000" w:fill="FFFFFF"/>
            <w:vAlign w:val="center"/>
          </w:tcPr>
          <w:p w14:paraId="2A44EC25"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消防</w:t>
            </w:r>
            <w:r>
              <w:rPr>
                <w:kern w:val="0"/>
                <w:sz w:val="21"/>
                <w:szCs w:val="21"/>
              </w:rPr>
              <w:lastRenderedPageBreak/>
              <w:t>类</w:t>
            </w:r>
          </w:p>
        </w:tc>
        <w:tc>
          <w:tcPr>
            <w:tcW w:w="683" w:type="dxa"/>
            <w:shd w:val="clear" w:color="000000" w:fill="FFFFFF"/>
            <w:vAlign w:val="center"/>
          </w:tcPr>
          <w:p w14:paraId="312413F2"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消防</w:t>
            </w:r>
            <w:r>
              <w:rPr>
                <w:kern w:val="0"/>
                <w:sz w:val="21"/>
                <w:szCs w:val="21"/>
              </w:rPr>
              <w:lastRenderedPageBreak/>
              <w:t>水带</w:t>
            </w:r>
          </w:p>
        </w:tc>
        <w:tc>
          <w:tcPr>
            <w:tcW w:w="897" w:type="dxa"/>
            <w:shd w:val="clear" w:color="000000" w:fill="FFFFFF"/>
            <w:vAlign w:val="center"/>
          </w:tcPr>
          <w:p w14:paraId="501DEFD9"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涪陵消</w:t>
            </w:r>
            <w:r>
              <w:rPr>
                <w:kern w:val="0"/>
                <w:sz w:val="21"/>
                <w:szCs w:val="21"/>
              </w:rPr>
              <w:lastRenderedPageBreak/>
              <w:t>防站</w:t>
            </w:r>
          </w:p>
        </w:tc>
        <w:tc>
          <w:tcPr>
            <w:tcW w:w="1007" w:type="dxa"/>
            <w:shd w:val="clear" w:color="000000" w:fill="FFFFFF"/>
            <w:vAlign w:val="center"/>
          </w:tcPr>
          <w:p w14:paraId="278735DE"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20-80</w:t>
            </w:r>
            <w:r>
              <w:rPr>
                <w:kern w:val="0"/>
                <w:sz w:val="21"/>
                <w:szCs w:val="21"/>
              </w:rPr>
              <w:t>米</w:t>
            </w:r>
          </w:p>
        </w:tc>
        <w:tc>
          <w:tcPr>
            <w:tcW w:w="960" w:type="dxa"/>
            <w:shd w:val="clear" w:color="000000" w:fill="FFFFFF"/>
            <w:vAlign w:val="center"/>
          </w:tcPr>
          <w:p w14:paraId="092A5DEB" w14:textId="77777777" w:rsidR="00000000" w:rsidRDefault="00000000">
            <w:pPr>
              <w:widowControl/>
              <w:topLinePunct w:val="0"/>
              <w:spacing w:line="240" w:lineRule="auto"/>
              <w:ind w:firstLineChars="0" w:firstLine="0"/>
              <w:jc w:val="center"/>
              <w:rPr>
                <w:kern w:val="0"/>
                <w:sz w:val="21"/>
                <w:szCs w:val="21"/>
              </w:rPr>
            </w:pPr>
            <w:r>
              <w:rPr>
                <w:kern w:val="0"/>
                <w:sz w:val="21"/>
                <w:szCs w:val="21"/>
              </w:rPr>
              <w:t>50</w:t>
            </w:r>
          </w:p>
        </w:tc>
        <w:tc>
          <w:tcPr>
            <w:tcW w:w="729" w:type="dxa"/>
            <w:shd w:val="clear" w:color="000000" w:fill="FFFFFF"/>
            <w:vAlign w:val="center"/>
          </w:tcPr>
          <w:p w14:paraId="3961B2CC" w14:textId="77777777" w:rsidR="00000000" w:rsidRDefault="00000000">
            <w:pPr>
              <w:widowControl/>
              <w:topLinePunct w:val="0"/>
              <w:spacing w:line="240" w:lineRule="auto"/>
              <w:ind w:firstLineChars="0" w:firstLine="0"/>
              <w:jc w:val="center"/>
              <w:rPr>
                <w:kern w:val="0"/>
                <w:sz w:val="21"/>
                <w:szCs w:val="21"/>
              </w:rPr>
            </w:pPr>
            <w:r>
              <w:rPr>
                <w:kern w:val="0"/>
                <w:sz w:val="21"/>
                <w:szCs w:val="21"/>
              </w:rPr>
              <w:t>盘</w:t>
            </w:r>
          </w:p>
        </w:tc>
        <w:tc>
          <w:tcPr>
            <w:tcW w:w="1834" w:type="dxa"/>
            <w:vAlign w:val="center"/>
          </w:tcPr>
          <w:p w14:paraId="74151F5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w:t>
            </w:r>
            <w:r>
              <w:rPr>
                <w:kern w:val="0"/>
                <w:sz w:val="21"/>
                <w:szCs w:val="21"/>
              </w:rPr>
              <w:lastRenderedPageBreak/>
              <w:t>援，石油天然气管道突发事件</w:t>
            </w:r>
          </w:p>
        </w:tc>
        <w:tc>
          <w:tcPr>
            <w:tcW w:w="790" w:type="dxa"/>
            <w:vAlign w:val="center"/>
          </w:tcPr>
          <w:p w14:paraId="695F2CC8"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朱广</w:t>
            </w:r>
            <w:r>
              <w:rPr>
                <w:kern w:val="0"/>
                <w:sz w:val="21"/>
                <w:szCs w:val="21"/>
              </w:rPr>
              <w:lastRenderedPageBreak/>
              <w:t>智</w:t>
            </w:r>
          </w:p>
        </w:tc>
        <w:tc>
          <w:tcPr>
            <w:tcW w:w="901" w:type="dxa"/>
            <w:vAlign w:val="center"/>
          </w:tcPr>
          <w:p w14:paraId="0345E414" w14:textId="77777777" w:rsidR="00000000" w:rsidRDefault="00000000">
            <w:pPr>
              <w:widowControl/>
              <w:topLinePunct w:val="0"/>
              <w:spacing w:line="240" w:lineRule="auto"/>
              <w:ind w:firstLineChars="0" w:firstLine="0"/>
              <w:jc w:val="center"/>
              <w:rPr>
                <w:kern w:val="0"/>
                <w:sz w:val="21"/>
                <w:szCs w:val="21"/>
              </w:rPr>
            </w:pPr>
            <w:r>
              <w:rPr>
                <w:kern w:val="0"/>
                <w:sz w:val="21"/>
                <w:szCs w:val="21"/>
              </w:rPr>
              <w:lastRenderedPageBreak/>
              <w:t>159722</w:t>
            </w:r>
            <w:r>
              <w:rPr>
                <w:kern w:val="0"/>
                <w:sz w:val="21"/>
                <w:szCs w:val="21"/>
              </w:rPr>
              <w:lastRenderedPageBreak/>
              <w:t>76244</w:t>
            </w:r>
          </w:p>
        </w:tc>
      </w:tr>
      <w:tr w:rsidR="00000000" w14:paraId="22A07CFF" w14:textId="77777777">
        <w:trPr>
          <w:trHeight w:val="300"/>
          <w:jc w:val="center"/>
        </w:trPr>
        <w:tc>
          <w:tcPr>
            <w:tcW w:w="444" w:type="dxa"/>
            <w:shd w:val="clear" w:color="000000" w:fill="FFFFFF"/>
            <w:vAlign w:val="center"/>
          </w:tcPr>
          <w:p w14:paraId="0C0F921B"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51</w:t>
            </w:r>
          </w:p>
        </w:tc>
        <w:tc>
          <w:tcPr>
            <w:tcW w:w="763" w:type="dxa"/>
            <w:shd w:val="clear" w:color="000000" w:fill="FFFFFF"/>
            <w:vAlign w:val="center"/>
          </w:tcPr>
          <w:p w14:paraId="4C64CD7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522BBFF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736FA611"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消防水带</w:t>
            </w:r>
          </w:p>
        </w:tc>
        <w:tc>
          <w:tcPr>
            <w:tcW w:w="897" w:type="dxa"/>
            <w:shd w:val="clear" w:color="000000" w:fill="FFFFFF"/>
            <w:vAlign w:val="center"/>
          </w:tcPr>
          <w:p w14:paraId="1D42BD62"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24681EF6" w14:textId="77777777" w:rsidR="00000000" w:rsidRDefault="00000000">
            <w:pPr>
              <w:widowControl/>
              <w:topLinePunct w:val="0"/>
              <w:spacing w:line="240" w:lineRule="auto"/>
              <w:ind w:firstLineChars="0" w:firstLine="0"/>
              <w:jc w:val="center"/>
              <w:rPr>
                <w:kern w:val="0"/>
                <w:sz w:val="21"/>
                <w:szCs w:val="21"/>
              </w:rPr>
            </w:pPr>
            <w:r>
              <w:rPr>
                <w:kern w:val="0"/>
                <w:sz w:val="21"/>
                <w:szCs w:val="21"/>
              </w:rPr>
              <w:t>20-65</w:t>
            </w:r>
            <w:r>
              <w:rPr>
                <w:kern w:val="0"/>
                <w:sz w:val="21"/>
                <w:szCs w:val="21"/>
              </w:rPr>
              <w:t>米</w:t>
            </w:r>
          </w:p>
        </w:tc>
        <w:tc>
          <w:tcPr>
            <w:tcW w:w="960" w:type="dxa"/>
            <w:shd w:val="clear" w:color="000000" w:fill="FFFFFF"/>
            <w:vAlign w:val="center"/>
          </w:tcPr>
          <w:p w14:paraId="49788C59" w14:textId="77777777" w:rsidR="00000000" w:rsidRDefault="00000000">
            <w:pPr>
              <w:widowControl/>
              <w:topLinePunct w:val="0"/>
              <w:spacing w:line="240" w:lineRule="auto"/>
              <w:ind w:firstLineChars="0" w:firstLine="0"/>
              <w:jc w:val="center"/>
              <w:rPr>
                <w:kern w:val="0"/>
                <w:sz w:val="21"/>
                <w:szCs w:val="21"/>
              </w:rPr>
            </w:pPr>
            <w:r>
              <w:rPr>
                <w:kern w:val="0"/>
                <w:sz w:val="21"/>
                <w:szCs w:val="21"/>
              </w:rPr>
              <w:t>80</w:t>
            </w:r>
          </w:p>
        </w:tc>
        <w:tc>
          <w:tcPr>
            <w:tcW w:w="729" w:type="dxa"/>
            <w:shd w:val="clear" w:color="000000" w:fill="FFFFFF"/>
            <w:vAlign w:val="center"/>
          </w:tcPr>
          <w:p w14:paraId="30AD0906" w14:textId="77777777" w:rsidR="00000000" w:rsidRDefault="00000000">
            <w:pPr>
              <w:widowControl/>
              <w:topLinePunct w:val="0"/>
              <w:spacing w:line="240" w:lineRule="auto"/>
              <w:ind w:firstLineChars="0" w:firstLine="0"/>
              <w:jc w:val="center"/>
              <w:rPr>
                <w:kern w:val="0"/>
                <w:sz w:val="21"/>
                <w:szCs w:val="21"/>
              </w:rPr>
            </w:pPr>
            <w:r>
              <w:rPr>
                <w:kern w:val="0"/>
                <w:sz w:val="21"/>
                <w:szCs w:val="21"/>
              </w:rPr>
              <w:t>盘</w:t>
            </w:r>
          </w:p>
        </w:tc>
        <w:tc>
          <w:tcPr>
            <w:tcW w:w="1834" w:type="dxa"/>
            <w:vAlign w:val="center"/>
          </w:tcPr>
          <w:p w14:paraId="79400B1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28F6380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08CFB006"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13456D39" w14:textId="77777777">
        <w:trPr>
          <w:trHeight w:val="300"/>
          <w:jc w:val="center"/>
        </w:trPr>
        <w:tc>
          <w:tcPr>
            <w:tcW w:w="444" w:type="dxa"/>
            <w:shd w:val="clear" w:color="000000" w:fill="FFFFFF"/>
            <w:vAlign w:val="center"/>
          </w:tcPr>
          <w:p w14:paraId="01E7F990"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52</w:t>
            </w:r>
          </w:p>
        </w:tc>
        <w:tc>
          <w:tcPr>
            <w:tcW w:w="763" w:type="dxa"/>
            <w:shd w:val="clear" w:color="000000" w:fill="FFFFFF"/>
            <w:vAlign w:val="center"/>
          </w:tcPr>
          <w:p w14:paraId="3B5DC242"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16F2399E"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6599327F" w14:textId="77777777" w:rsidR="00000000" w:rsidRDefault="00000000">
            <w:pPr>
              <w:widowControl/>
              <w:topLinePunct w:val="0"/>
              <w:spacing w:line="240" w:lineRule="auto"/>
              <w:ind w:firstLineChars="0" w:firstLine="0"/>
              <w:jc w:val="center"/>
              <w:rPr>
                <w:kern w:val="0"/>
                <w:sz w:val="21"/>
                <w:szCs w:val="21"/>
              </w:rPr>
            </w:pPr>
            <w:r>
              <w:rPr>
                <w:kern w:val="0"/>
                <w:sz w:val="21"/>
                <w:szCs w:val="21"/>
              </w:rPr>
              <w:t>安全警示带</w:t>
            </w:r>
          </w:p>
        </w:tc>
        <w:tc>
          <w:tcPr>
            <w:tcW w:w="897" w:type="dxa"/>
            <w:shd w:val="clear" w:color="000000" w:fill="FFFFFF"/>
            <w:vAlign w:val="center"/>
          </w:tcPr>
          <w:p w14:paraId="413312A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5F5F1BFB" w14:textId="77777777" w:rsidR="00000000" w:rsidRDefault="00000000">
            <w:pPr>
              <w:widowControl/>
              <w:topLinePunct w:val="0"/>
              <w:spacing w:line="240" w:lineRule="auto"/>
              <w:ind w:firstLineChars="0" w:firstLine="0"/>
              <w:jc w:val="center"/>
              <w:rPr>
                <w:kern w:val="0"/>
                <w:sz w:val="21"/>
                <w:szCs w:val="21"/>
              </w:rPr>
            </w:pPr>
            <w:r>
              <w:rPr>
                <w:kern w:val="0"/>
                <w:sz w:val="21"/>
                <w:szCs w:val="21"/>
              </w:rPr>
              <w:t>卷盘</w:t>
            </w:r>
          </w:p>
        </w:tc>
        <w:tc>
          <w:tcPr>
            <w:tcW w:w="960" w:type="dxa"/>
            <w:shd w:val="clear" w:color="000000" w:fill="FFFFFF"/>
            <w:vAlign w:val="center"/>
          </w:tcPr>
          <w:p w14:paraId="5EC1566E" w14:textId="77777777" w:rsidR="00000000" w:rsidRDefault="00000000">
            <w:pPr>
              <w:widowControl/>
              <w:topLinePunct w:val="0"/>
              <w:spacing w:line="240" w:lineRule="auto"/>
              <w:ind w:firstLineChars="0" w:firstLine="0"/>
              <w:jc w:val="center"/>
              <w:rPr>
                <w:kern w:val="0"/>
                <w:sz w:val="21"/>
                <w:szCs w:val="21"/>
              </w:rPr>
            </w:pPr>
            <w:r>
              <w:rPr>
                <w:kern w:val="0"/>
                <w:sz w:val="21"/>
                <w:szCs w:val="21"/>
              </w:rPr>
              <w:t>32</w:t>
            </w:r>
          </w:p>
        </w:tc>
        <w:tc>
          <w:tcPr>
            <w:tcW w:w="729" w:type="dxa"/>
            <w:shd w:val="clear" w:color="000000" w:fill="FFFFFF"/>
            <w:vAlign w:val="center"/>
          </w:tcPr>
          <w:p w14:paraId="3A1DA988" w14:textId="77777777" w:rsidR="00000000" w:rsidRDefault="00000000">
            <w:pPr>
              <w:widowControl/>
              <w:topLinePunct w:val="0"/>
              <w:spacing w:line="240" w:lineRule="auto"/>
              <w:ind w:firstLineChars="0" w:firstLine="0"/>
              <w:jc w:val="center"/>
              <w:rPr>
                <w:kern w:val="0"/>
                <w:sz w:val="21"/>
                <w:szCs w:val="21"/>
              </w:rPr>
            </w:pPr>
            <w:r>
              <w:rPr>
                <w:kern w:val="0"/>
                <w:sz w:val="21"/>
                <w:szCs w:val="21"/>
              </w:rPr>
              <w:t>副</w:t>
            </w:r>
          </w:p>
        </w:tc>
        <w:tc>
          <w:tcPr>
            <w:tcW w:w="1834" w:type="dxa"/>
            <w:vAlign w:val="center"/>
          </w:tcPr>
          <w:p w14:paraId="1EFD8BA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7FE2E61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3EA32168"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2C5B5C1D" w14:textId="77777777">
        <w:trPr>
          <w:trHeight w:val="300"/>
          <w:jc w:val="center"/>
        </w:trPr>
        <w:tc>
          <w:tcPr>
            <w:tcW w:w="444" w:type="dxa"/>
            <w:shd w:val="clear" w:color="000000" w:fill="FFFFFF"/>
            <w:vAlign w:val="center"/>
          </w:tcPr>
          <w:p w14:paraId="697BE066"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53</w:t>
            </w:r>
          </w:p>
        </w:tc>
        <w:tc>
          <w:tcPr>
            <w:tcW w:w="763" w:type="dxa"/>
            <w:shd w:val="clear" w:color="000000" w:fill="FFFFFF"/>
            <w:vAlign w:val="center"/>
          </w:tcPr>
          <w:p w14:paraId="505C87D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08D4145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4B1CB07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手抬机动泵</w:t>
            </w:r>
          </w:p>
        </w:tc>
        <w:tc>
          <w:tcPr>
            <w:tcW w:w="897" w:type="dxa"/>
            <w:shd w:val="clear" w:color="000000" w:fill="FFFFFF"/>
            <w:vAlign w:val="center"/>
          </w:tcPr>
          <w:p w14:paraId="26AA5F7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711CD502" w14:textId="77777777" w:rsidR="00000000" w:rsidRDefault="00000000">
            <w:pPr>
              <w:widowControl/>
              <w:topLinePunct w:val="0"/>
              <w:spacing w:line="240" w:lineRule="auto"/>
              <w:ind w:firstLineChars="0" w:firstLine="0"/>
              <w:jc w:val="center"/>
              <w:rPr>
                <w:kern w:val="0"/>
                <w:sz w:val="21"/>
                <w:szCs w:val="21"/>
              </w:rPr>
            </w:pPr>
            <w:r>
              <w:rPr>
                <w:kern w:val="0"/>
                <w:sz w:val="21"/>
                <w:szCs w:val="21"/>
              </w:rPr>
              <w:t>30L/S80M</w:t>
            </w:r>
          </w:p>
        </w:tc>
        <w:tc>
          <w:tcPr>
            <w:tcW w:w="960" w:type="dxa"/>
            <w:shd w:val="clear" w:color="000000" w:fill="FFFFFF"/>
            <w:vAlign w:val="center"/>
          </w:tcPr>
          <w:p w14:paraId="7A248ED5" w14:textId="77777777" w:rsidR="00000000" w:rsidRDefault="00000000">
            <w:pPr>
              <w:widowControl/>
              <w:topLinePunct w:val="0"/>
              <w:spacing w:line="240" w:lineRule="auto"/>
              <w:ind w:firstLineChars="0" w:firstLine="0"/>
              <w:jc w:val="center"/>
              <w:rPr>
                <w:kern w:val="0"/>
                <w:sz w:val="21"/>
                <w:szCs w:val="21"/>
              </w:rPr>
            </w:pPr>
            <w:r>
              <w:rPr>
                <w:kern w:val="0"/>
                <w:sz w:val="21"/>
                <w:szCs w:val="21"/>
              </w:rPr>
              <w:t>2</w:t>
            </w:r>
          </w:p>
        </w:tc>
        <w:tc>
          <w:tcPr>
            <w:tcW w:w="729" w:type="dxa"/>
            <w:shd w:val="clear" w:color="000000" w:fill="FFFFFF"/>
            <w:vAlign w:val="center"/>
          </w:tcPr>
          <w:p w14:paraId="67886ACD" w14:textId="77777777" w:rsidR="00000000" w:rsidRDefault="00000000">
            <w:pPr>
              <w:widowControl/>
              <w:topLinePunct w:val="0"/>
              <w:spacing w:line="240" w:lineRule="auto"/>
              <w:ind w:firstLineChars="0" w:firstLine="0"/>
              <w:jc w:val="center"/>
              <w:rPr>
                <w:kern w:val="0"/>
                <w:sz w:val="21"/>
                <w:szCs w:val="21"/>
              </w:rPr>
            </w:pPr>
            <w:r>
              <w:rPr>
                <w:kern w:val="0"/>
                <w:sz w:val="21"/>
                <w:szCs w:val="21"/>
              </w:rPr>
              <w:t>台</w:t>
            </w:r>
          </w:p>
        </w:tc>
        <w:tc>
          <w:tcPr>
            <w:tcW w:w="1834" w:type="dxa"/>
            <w:vAlign w:val="center"/>
          </w:tcPr>
          <w:p w14:paraId="77762A3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0B3D6CFA"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4E8A57E9"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2C7B7268" w14:textId="77777777">
        <w:trPr>
          <w:trHeight w:val="300"/>
          <w:jc w:val="center"/>
        </w:trPr>
        <w:tc>
          <w:tcPr>
            <w:tcW w:w="444" w:type="dxa"/>
            <w:shd w:val="clear" w:color="000000" w:fill="FFFFFF"/>
            <w:vAlign w:val="center"/>
          </w:tcPr>
          <w:p w14:paraId="47E98F8A"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54</w:t>
            </w:r>
          </w:p>
        </w:tc>
        <w:tc>
          <w:tcPr>
            <w:tcW w:w="763" w:type="dxa"/>
            <w:shd w:val="clear" w:color="000000" w:fill="FFFFFF"/>
            <w:vAlign w:val="center"/>
          </w:tcPr>
          <w:p w14:paraId="6634742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0558DFE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3D924B54"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消防水枪</w:t>
            </w:r>
          </w:p>
        </w:tc>
        <w:tc>
          <w:tcPr>
            <w:tcW w:w="897" w:type="dxa"/>
            <w:shd w:val="clear" w:color="000000" w:fill="FFFFFF"/>
            <w:vAlign w:val="center"/>
          </w:tcPr>
          <w:p w14:paraId="3060A80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071A5468" w14:textId="77777777" w:rsidR="00000000" w:rsidRDefault="00000000">
            <w:pPr>
              <w:widowControl/>
              <w:topLinePunct w:val="0"/>
              <w:spacing w:line="240" w:lineRule="auto"/>
              <w:ind w:firstLineChars="0" w:firstLine="0"/>
              <w:jc w:val="center"/>
              <w:rPr>
                <w:kern w:val="0"/>
                <w:sz w:val="21"/>
                <w:szCs w:val="21"/>
              </w:rPr>
            </w:pPr>
            <w:r>
              <w:rPr>
                <w:kern w:val="0"/>
                <w:sz w:val="21"/>
                <w:szCs w:val="21"/>
              </w:rPr>
              <w:t>QLD5013L/S</w:t>
            </w:r>
          </w:p>
        </w:tc>
        <w:tc>
          <w:tcPr>
            <w:tcW w:w="960" w:type="dxa"/>
            <w:shd w:val="clear" w:color="000000" w:fill="FFFFFF"/>
            <w:vAlign w:val="center"/>
          </w:tcPr>
          <w:p w14:paraId="1824E10A" w14:textId="77777777" w:rsidR="00000000" w:rsidRDefault="00000000">
            <w:pPr>
              <w:widowControl/>
              <w:topLinePunct w:val="0"/>
              <w:spacing w:line="240" w:lineRule="auto"/>
              <w:ind w:firstLineChars="0" w:firstLine="0"/>
              <w:jc w:val="center"/>
              <w:rPr>
                <w:kern w:val="0"/>
                <w:sz w:val="21"/>
                <w:szCs w:val="21"/>
              </w:rPr>
            </w:pPr>
            <w:r>
              <w:rPr>
                <w:kern w:val="0"/>
                <w:sz w:val="21"/>
                <w:szCs w:val="21"/>
              </w:rPr>
              <w:t>7</w:t>
            </w:r>
          </w:p>
        </w:tc>
        <w:tc>
          <w:tcPr>
            <w:tcW w:w="729" w:type="dxa"/>
            <w:shd w:val="clear" w:color="000000" w:fill="FFFFFF"/>
            <w:vAlign w:val="center"/>
          </w:tcPr>
          <w:p w14:paraId="59DA0C81" w14:textId="77777777" w:rsidR="00000000" w:rsidRDefault="00000000">
            <w:pPr>
              <w:widowControl/>
              <w:topLinePunct w:val="0"/>
              <w:spacing w:line="240" w:lineRule="auto"/>
              <w:ind w:firstLineChars="0" w:firstLine="0"/>
              <w:jc w:val="center"/>
              <w:rPr>
                <w:kern w:val="0"/>
                <w:sz w:val="21"/>
                <w:szCs w:val="21"/>
              </w:rPr>
            </w:pPr>
            <w:r>
              <w:rPr>
                <w:kern w:val="0"/>
                <w:sz w:val="21"/>
                <w:szCs w:val="21"/>
              </w:rPr>
              <w:t>把</w:t>
            </w:r>
          </w:p>
        </w:tc>
        <w:tc>
          <w:tcPr>
            <w:tcW w:w="1834" w:type="dxa"/>
            <w:vAlign w:val="center"/>
          </w:tcPr>
          <w:p w14:paraId="1D1EA2D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3B59836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741388FE"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2D1AB0A8" w14:textId="77777777">
        <w:trPr>
          <w:trHeight w:val="300"/>
          <w:jc w:val="center"/>
        </w:trPr>
        <w:tc>
          <w:tcPr>
            <w:tcW w:w="444" w:type="dxa"/>
            <w:shd w:val="clear" w:color="000000" w:fill="FFFFFF"/>
            <w:vAlign w:val="center"/>
          </w:tcPr>
          <w:p w14:paraId="16E0DC9F"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55</w:t>
            </w:r>
          </w:p>
        </w:tc>
        <w:tc>
          <w:tcPr>
            <w:tcW w:w="763" w:type="dxa"/>
            <w:shd w:val="clear" w:color="000000" w:fill="FFFFFF"/>
            <w:vAlign w:val="center"/>
          </w:tcPr>
          <w:p w14:paraId="4B7C754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00AB595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488F3BD1" w14:textId="77777777" w:rsidR="00000000" w:rsidRDefault="00000000">
            <w:pPr>
              <w:widowControl/>
              <w:topLinePunct w:val="0"/>
              <w:spacing w:line="240" w:lineRule="auto"/>
              <w:ind w:firstLineChars="0" w:firstLine="0"/>
              <w:jc w:val="center"/>
              <w:rPr>
                <w:kern w:val="0"/>
                <w:sz w:val="21"/>
                <w:szCs w:val="21"/>
              </w:rPr>
            </w:pPr>
            <w:r>
              <w:rPr>
                <w:kern w:val="0"/>
                <w:sz w:val="21"/>
                <w:szCs w:val="21"/>
              </w:rPr>
              <w:t>泡沫枪</w:t>
            </w:r>
          </w:p>
        </w:tc>
        <w:tc>
          <w:tcPr>
            <w:tcW w:w="897" w:type="dxa"/>
            <w:shd w:val="clear" w:color="000000" w:fill="FFFFFF"/>
            <w:vAlign w:val="center"/>
          </w:tcPr>
          <w:p w14:paraId="39F6994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4462B0ED" w14:textId="77777777" w:rsidR="00000000" w:rsidRDefault="00000000">
            <w:pPr>
              <w:widowControl/>
              <w:topLinePunct w:val="0"/>
              <w:spacing w:line="240" w:lineRule="auto"/>
              <w:ind w:firstLineChars="0" w:firstLine="0"/>
              <w:jc w:val="center"/>
              <w:rPr>
                <w:kern w:val="0"/>
                <w:sz w:val="21"/>
                <w:szCs w:val="21"/>
              </w:rPr>
            </w:pPr>
            <w:r>
              <w:rPr>
                <w:kern w:val="0"/>
                <w:sz w:val="21"/>
                <w:szCs w:val="21"/>
              </w:rPr>
              <w:t>QPZ8L/S</w:t>
            </w:r>
          </w:p>
        </w:tc>
        <w:tc>
          <w:tcPr>
            <w:tcW w:w="960" w:type="dxa"/>
            <w:shd w:val="clear" w:color="000000" w:fill="FFFFFF"/>
            <w:vAlign w:val="center"/>
          </w:tcPr>
          <w:p w14:paraId="192A4B2B" w14:textId="77777777" w:rsidR="00000000" w:rsidRDefault="00000000">
            <w:pPr>
              <w:widowControl/>
              <w:topLinePunct w:val="0"/>
              <w:spacing w:line="240" w:lineRule="auto"/>
              <w:ind w:firstLineChars="0" w:firstLine="0"/>
              <w:jc w:val="center"/>
              <w:rPr>
                <w:kern w:val="0"/>
                <w:sz w:val="21"/>
                <w:szCs w:val="21"/>
              </w:rPr>
            </w:pPr>
            <w:r>
              <w:rPr>
                <w:kern w:val="0"/>
                <w:sz w:val="21"/>
                <w:szCs w:val="21"/>
              </w:rPr>
              <w:t>2</w:t>
            </w:r>
          </w:p>
        </w:tc>
        <w:tc>
          <w:tcPr>
            <w:tcW w:w="729" w:type="dxa"/>
            <w:shd w:val="clear" w:color="000000" w:fill="FFFFFF"/>
            <w:vAlign w:val="center"/>
          </w:tcPr>
          <w:p w14:paraId="069266A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把</w:t>
            </w:r>
          </w:p>
        </w:tc>
        <w:tc>
          <w:tcPr>
            <w:tcW w:w="1834" w:type="dxa"/>
            <w:vAlign w:val="center"/>
          </w:tcPr>
          <w:p w14:paraId="3978A05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63ACA9C9"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71FA5EFB"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50099BB0" w14:textId="77777777">
        <w:trPr>
          <w:trHeight w:val="560"/>
          <w:jc w:val="center"/>
        </w:trPr>
        <w:tc>
          <w:tcPr>
            <w:tcW w:w="444" w:type="dxa"/>
            <w:shd w:val="clear" w:color="000000" w:fill="FFFFFF"/>
            <w:vAlign w:val="center"/>
          </w:tcPr>
          <w:p w14:paraId="73F7DF0A"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56</w:t>
            </w:r>
          </w:p>
        </w:tc>
        <w:tc>
          <w:tcPr>
            <w:tcW w:w="763" w:type="dxa"/>
            <w:shd w:val="clear" w:color="000000" w:fill="FFFFFF"/>
            <w:vAlign w:val="center"/>
          </w:tcPr>
          <w:p w14:paraId="073483D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04B17BBD"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27E4A57A" w14:textId="77777777" w:rsidR="00000000" w:rsidRDefault="00000000">
            <w:pPr>
              <w:widowControl/>
              <w:topLinePunct w:val="0"/>
              <w:spacing w:line="240" w:lineRule="auto"/>
              <w:ind w:firstLineChars="0" w:firstLine="0"/>
              <w:jc w:val="center"/>
              <w:rPr>
                <w:kern w:val="0"/>
                <w:sz w:val="21"/>
                <w:szCs w:val="21"/>
              </w:rPr>
            </w:pPr>
            <w:r>
              <w:rPr>
                <w:kern w:val="0"/>
                <w:sz w:val="21"/>
                <w:szCs w:val="21"/>
              </w:rPr>
              <w:t>破拆工具组</w:t>
            </w:r>
          </w:p>
        </w:tc>
        <w:tc>
          <w:tcPr>
            <w:tcW w:w="897" w:type="dxa"/>
            <w:shd w:val="clear" w:color="000000" w:fill="FFFFFF"/>
            <w:vAlign w:val="center"/>
          </w:tcPr>
          <w:p w14:paraId="09AD0C6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4EC22935" w14:textId="77777777" w:rsidR="00000000" w:rsidRDefault="00000000">
            <w:pPr>
              <w:widowControl/>
              <w:topLinePunct w:val="0"/>
              <w:spacing w:line="240" w:lineRule="auto"/>
              <w:ind w:firstLineChars="0" w:firstLine="0"/>
              <w:jc w:val="center"/>
              <w:rPr>
                <w:kern w:val="0"/>
                <w:sz w:val="21"/>
                <w:szCs w:val="21"/>
              </w:rPr>
            </w:pPr>
            <w:r>
              <w:rPr>
                <w:kern w:val="0"/>
                <w:sz w:val="21"/>
                <w:szCs w:val="21"/>
              </w:rPr>
              <w:t>GYCD+JK+JQ+KZBJQ63MPa</w:t>
            </w:r>
          </w:p>
        </w:tc>
        <w:tc>
          <w:tcPr>
            <w:tcW w:w="960" w:type="dxa"/>
            <w:shd w:val="clear" w:color="000000" w:fill="FFFFFF"/>
            <w:vAlign w:val="center"/>
          </w:tcPr>
          <w:p w14:paraId="09B3A2E9" w14:textId="77777777" w:rsidR="00000000" w:rsidRDefault="00000000">
            <w:pPr>
              <w:widowControl/>
              <w:topLinePunct w:val="0"/>
              <w:spacing w:line="240" w:lineRule="auto"/>
              <w:ind w:firstLineChars="0" w:firstLine="0"/>
              <w:jc w:val="center"/>
              <w:rPr>
                <w:kern w:val="0"/>
                <w:sz w:val="21"/>
                <w:szCs w:val="21"/>
              </w:rPr>
            </w:pPr>
            <w:r>
              <w:rPr>
                <w:kern w:val="0"/>
                <w:sz w:val="21"/>
                <w:szCs w:val="21"/>
              </w:rPr>
              <w:t>1</w:t>
            </w:r>
          </w:p>
        </w:tc>
        <w:tc>
          <w:tcPr>
            <w:tcW w:w="729" w:type="dxa"/>
            <w:shd w:val="clear" w:color="000000" w:fill="FFFFFF"/>
            <w:vAlign w:val="center"/>
          </w:tcPr>
          <w:p w14:paraId="4B7D7127" w14:textId="77777777" w:rsidR="00000000" w:rsidRDefault="00000000">
            <w:pPr>
              <w:widowControl/>
              <w:topLinePunct w:val="0"/>
              <w:spacing w:line="240" w:lineRule="auto"/>
              <w:ind w:firstLineChars="0" w:firstLine="0"/>
              <w:jc w:val="center"/>
              <w:rPr>
                <w:kern w:val="0"/>
                <w:sz w:val="21"/>
                <w:szCs w:val="21"/>
              </w:rPr>
            </w:pPr>
            <w:r>
              <w:rPr>
                <w:kern w:val="0"/>
                <w:sz w:val="21"/>
                <w:szCs w:val="21"/>
              </w:rPr>
              <w:t>套</w:t>
            </w:r>
          </w:p>
        </w:tc>
        <w:tc>
          <w:tcPr>
            <w:tcW w:w="1834" w:type="dxa"/>
            <w:vAlign w:val="center"/>
          </w:tcPr>
          <w:p w14:paraId="266ABAF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67934861"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184CA95A"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5EFB1B15" w14:textId="77777777">
        <w:trPr>
          <w:trHeight w:val="560"/>
          <w:jc w:val="center"/>
        </w:trPr>
        <w:tc>
          <w:tcPr>
            <w:tcW w:w="444" w:type="dxa"/>
            <w:shd w:val="clear" w:color="000000" w:fill="FFFFFF"/>
            <w:vAlign w:val="center"/>
          </w:tcPr>
          <w:p w14:paraId="1BA69F68"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57</w:t>
            </w:r>
          </w:p>
        </w:tc>
        <w:tc>
          <w:tcPr>
            <w:tcW w:w="763" w:type="dxa"/>
            <w:shd w:val="clear" w:color="000000" w:fill="FFFFFF"/>
            <w:vAlign w:val="center"/>
          </w:tcPr>
          <w:p w14:paraId="623E24E8"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051AC71B"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6F54FCB8" w14:textId="77777777" w:rsidR="00000000" w:rsidRDefault="00000000">
            <w:pPr>
              <w:widowControl/>
              <w:topLinePunct w:val="0"/>
              <w:spacing w:line="240" w:lineRule="auto"/>
              <w:ind w:firstLineChars="0" w:firstLine="0"/>
              <w:jc w:val="center"/>
              <w:rPr>
                <w:kern w:val="0"/>
                <w:sz w:val="21"/>
                <w:szCs w:val="21"/>
              </w:rPr>
            </w:pPr>
            <w:r>
              <w:rPr>
                <w:kern w:val="0"/>
                <w:sz w:val="21"/>
                <w:szCs w:val="21"/>
              </w:rPr>
              <w:t>移动式消防炮</w:t>
            </w:r>
          </w:p>
        </w:tc>
        <w:tc>
          <w:tcPr>
            <w:tcW w:w="897" w:type="dxa"/>
            <w:shd w:val="clear" w:color="000000" w:fill="FFFFFF"/>
            <w:vAlign w:val="center"/>
          </w:tcPr>
          <w:p w14:paraId="2A701B9A"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29DFA70F" w14:textId="77777777" w:rsidR="00000000" w:rsidRDefault="00000000">
            <w:pPr>
              <w:widowControl/>
              <w:topLinePunct w:val="0"/>
              <w:spacing w:line="240" w:lineRule="auto"/>
              <w:ind w:firstLineChars="0" w:firstLine="0"/>
              <w:jc w:val="center"/>
              <w:rPr>
                <w:kern w:val="0"/>
                <w:sz w:val="21"/>
                <w:szCs w:val="21"/>
              </w:rPr>
            </w:pPr>
            <w:r>
              <w:rPr>
                <w:kern w:val="0"/>
                <w:sz w:val="21"/>
                <w:szCs w:val="21"/>
              </w:rPr>
              <w:t>PZKD24L/s0.7-1.2MPaZB</w:t>
            </w:r>
          </w:p>
        </w:tc>
        <w:tc>
          <w:tcPr>
            <w:tcW w:w="960" w:type="dxa"/>
            <w:shd w:val="clear" w:color="000000" w:fill="FFFFFF"/>
            <w:vAlign w:val="center"/>
          </w:tcPr>
          <w:p w14:paraId="0418A233" w14:textId="77777777" w:rsidR="00000000" w:rsidRDefault="00000000">
            <w:pPr>
              <w:widowControl/>
              <w:topLinePunct w:val="0"/>
              <w:spacing w:line="240" w:lineRule="auto"/>
              <w:ind w:firstLineChars="0" w:firstLine="0"/>
              <w:jc w:val="center"/>
              <w:rPr>
                <w:kern w:val="0"/>
                <w:sz w:val="21"/>
                <w:szCs w:val="21"/>
              </w:rPr>
            </w:pPr>
            <w:r>
              <w:rPr>
                <w:kern w:val="0"/>
                <w:sz w:val="21"/>
                <w:szCs w:val="21"/>
              </w:rPr>
              <w:t>2</w:t>
            </w:r>
          </w:p>
        </w:tc>
        <w:tc>
          <w:tcPr>
            <w:tcW w:w="729" w:type="dxa"/>
            <w:shd w:val="clear" w:color="000000" w:fill="FFFFFF"/>
            <w:vAlign w:val="center"/>
          </w:tcPr>
          <w:p w14:paraId="40133766"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个</w:t>
            </w:r>
          </w:p>
        </w:tc>
        <w:tc>
          <w:tcPr>
            <w:tcW w:w="1834" w:type="dxa"/>
            <w:vAlign w:val="center"/>
          </w:tcPr>
          <w:p w14:paraId="3C4118B9"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285E54CA"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45E78C38"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25FC4016" w14:textId="77777777">
        <w:trPr>
          <w:trHeight w:val="300"/>
          <w:jc w:val="center"/>
        </w:trPr>
        <w:tc>
          <w:tcPr>
            <w:tcW w:w="444" w:type="dxa"/>
            <w:shd w:val="clear" w:color="000000" w:fill="FFFFFF"/>
            <w:vAlign w:val="center"/>
          </w:tcPr>
          <w:p w14:paraId="624ACD31"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58</w:t>
            </w:r>
          </w:p>
        </w:tc>
        <w:tc>
          <w:tcPr>
            <w:tcW w:w="763" w:type="dxa"/>
            <w:shd w:val="clear" w:color="000000" w:fill="FFFFFF"/>
            <w:vAlign w:val="center"/>
          </w:tcPr>
          <w:p w14:paraId="6AAEC576"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4DDA38F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47C7B07F" w14:textId="77777777" w:rsidR="00000000" w:rsidRDefault="00000000">
            <w:pPr>
              <w:widowControl/>
              <w:topLinePunct w:val="0"/>
              <w:spacing w:line="240" w:lineRule="auto"/>
              <w:ind w:firstLineChars="0" w:firstLine="0"/>
              <w:jc w:val="center"/>
              <w:rPr>
                <w:kern w:val="0"/>
                <w:sz w:val="21"/>
                <w:szCs w:val="21"/>
              </w:rPr>
            </w:pPr>
            <w:r>
              <w:rPr>
                <w:kern w:val="0"/>
                <w:sz w:val="21"/>
                <w:szCs w:val="21"/>
              </w:rPr>
              <w:t>多功能救援担架</w:t>
            </w:r>
          </w:p>
        </w:tc>
        <w:tc>
          <w:tcPr>
            <w:tcW w:w="897" w:type="dxa"/>
            <w:shd w:val="clear" w:color="000000" w:fill="FFFFFF"/>
            <w:vAlign w:val="center"/>
          </w:tcPr>
          <w:p w14:paraId="52CAD96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4B02C8B0" w14:textId="77777777" w:rsidR="00000000" w:rsidRDefault="00000000">
            <w:pPr>
              <w:widowControl/>
              <w:topLinePunct w:val="0"/>
              <w:spacing w:line="240" w:lineRule="auto"/>
              <w:ind w:firstLineChars="0" w:firstLine="0"/>
              <w:jc w:val="center"/>
              <w:rPr>
                <w:kern w:val="0"/>
                <w:sz w:val="21"/>
                <w:szCs w:val="21"/>
              </w:rPr>
            </w:pPr>
            <w:r>
              <w:rPr>
                <w:kern w:val="0"/>
                <w:sz w:val="21"/>
                <w:szCs w:val="21"/>
              </w:rPr>
              <w:t>RC-E-7—120KG</w:t>
            </w:r>
          </w:p>
        </w:tc>
        <w:tc>
          <w:tcPr>
            <w:tcW w:w="960" w:type="dxa"/>
            <w:shd w:val="clear" w:color="000000" w:fill="FFFFFF"/>
            <w:vAlign w:val="center"/>
          </w:tcPr>
          <w:p w14:paraId="44D9EF57" w14:textId="77777777" w:rsidR="00000000" w:rsidRDefault="00000000">
            <w:pPr>
              <w:widowControl/>
              <w:topLinePunct w:val="0"/>
              <w:spacing w:line="240" w:lineRule="auto"/>
              <w:ind w:firstLineChars="0" w:firstLine="0"/>
              <w:jc w:val="center"/>
              <w:rPr>
                <w:kern w:val="0"/>
                <w:sz w:val="21"/>
                <w:szCs w:val="21"/>
              </w:rPr>
            </w:pPr>
            <w:r>
              <w:rPr>
                <w:kern w:val="0"/>
                <w:sz w:val="21"/>
                <w:szCs w:val="21"/>
              </w:rPr>
              <w:t>1</w:t>
            </w:r>
          </w:p>
        </w:tc>
        <w:tc>
          <w:tcPr>
            <w:tcW w:w="729" w:type="dxa"/>
            <w:shd w:val="clear" w:color="000000" w:fill="FFFFFF"/>
            <w:vAlign w:val="center"/>
          </w:tcPr>
          <w:p w14:paraId="77BFA98E" w14:textId="77777777" w:rsidR="00000000" w:rsidRDefault="00000000">
            <w:pPr>
              <w:widowControl/>
              <w:topLinePunct w:val="0"/>
              <w:spacing w:line="240" w:lineRule="auto"/>
              <w:ind w:firstLineChars="0" w:firstLine="0"/>
              <w:jc w:val="center"/>
              <w:rPr>
                <w:kern w:val="0"/>
                <w:sz w:val="21"/>
                <w:szCs w:val="21"/>
              </w:rPr>
            </w:pPr>
            <w:r>
              <w:rPr>
                <w:kern w:val="0"/>
                <w:sz w:val="21"/>
                <w:szCs w:val="21"/>
              </w:rPr>
              <w:t>具</w:t>
            </w:r>
          </w:p>
        </w:tc>
        <w:tc>
          <w:tcPr>
            <w:tcW w:w="1834" w:type="dxa"/>
            <w:vAlign w:val="center"/>
          </w:tcPr>
          <w:p w14:paraId="0ED89B55"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26CBD15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742AB8B0"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6A1BE4AC" w14:textId="77777777">
        <w:trPr>
          <w:trHeight w:val="300"/>
          <w:jc w:val="center"/>
        </w:trPr>
        <w:tc>
          <w:tcPr>
            <w:tcW w:w="444" w:type="dxa"/>
            <w:shd w:val="clear" w:color="000000" w:fill="FFFFFF"/>
            <w:vAlign w:val="center"/>
          </w:tcPr>
          <w:p w14:paraId="5933411D"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59</w:t>
            </w:r>
          </w:p>
        </w:tc>
        <w:tc>
          <w:tcPr>
            <w:tcW w:w="763" w:type="dxa"/>
            <w:shd w:val="clear" w:color="000000" w:fill="FFFFFF"/>
            <w:vAlign w:val="center"/>
          </w:tcPr>
          <w:p w14:paraId="1E55ED6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618213AF"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563A1D67" w14:textId="77777777" w:rsidR="00000000" w:rsidRDefault="00000000">
            <w:pPr>
              <w:widowControl/>
              <w:topLinePunct w:val="0"/>
              <w:spacing w:line="240" w:lineRule="auto"/>
              <w:ind w:firstLineChars="0" w:firstLine="0"/>
              <w:jc w:val="center"/>
              <w:rPr>
                <w:kern w:val="0"/>
                <w:sz w:val="21"/>
                <w:szCs w:val="21"/>
              </w:rPr>
            </w:pPr>
            <w:r>
              <w:rPr>
                <w:kern w:val="0"/>
                <w:sz w:val="21"/>
                <w:szCs w:val="21"/>
              </w:rPr>
              <w:t>手提泛光灯</w:t>
            </w:r>
          </w:p>
        </w:tc>
        <w:tc>
          <w:tcPr>
            <w:tcW w:w="897" w:type="dxa"/>
            <w:shd w:val="clear" w:color="000000" w:fill="FFFFFF"/>
            <w:vAlign w:val="center"/>
          </w:tcPr>
          <w:p w14:paraId="0E86E9CA"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68C3970A" w14:textId="77777777" w:rsidR="00000000" w:rsidRDefault="00000000">
            <w:pPr>
              <w:widowControl/>
              <w:topLinePunct w:val="0"/>
              <w:spacing w:line="240" w:lineRule="auto"/>
              <w:ind w:firstLineChars="0" w:firstLine="0"/>
              <w:jc w:val="center"/>
              <w:rPr>
                <w:kern w:val="0"/>
                <w:sz w:val="21"/>
                <w:szCs w:val="21"/>
              </w:rPr>
            </w:pPr>
            <w:r>
              <w:rPr>
                <w:kern w:val="0"/>
                <w:sz w:val="21"/>
                <w:szCs w:val="21"/>
              </w:rPr>
              <w:t>FW6100GF-J</w:t>
            </w:r>
          </w:p>
        </w:tc>
        <w:tc>
          <w:tcPr>
            <w:tcW w:w="960" w:type="dxa"/>
            <w:shd w:val="clear" w:color="000000" w:fill="FFFFFF"/>
            <w:vAlign w:val="center"/>
          </w:tcPr>
          <w:p w14:paraId="32863E5D" w14:textId="77777777" w:rsidR="00000000" w:rsidRDefault="00000000">
            <w:pPr>
              <w:widowControl/>
              <w:topLinePunct w:val="0"/>
              <w:spacing w:line="240" w:lineRule="auto"/>
              <w:ind w:firstLineChars="0" w:firstLine="0"/>
              <w:jc w:val="center"/>
              <w:rPr>
                <w:kern w:val="0"/>
                <w:sz w:val="21"/>
                <w:szCs w:val="21"/>
              </w:rPr>
            </w:pPr>
            <w:r>
              <w:rPr>
                <w:kern w:val="0"/>
                <w:sz w:val="21"/>
                <w:szCs w:val="21"/>
              </w:rPr>
              <w:t>3</w:t>
            </w:r>
          </w:p>
        </w:tc>
        <w:tc>
          <w:tcPr>
            <w:tcW w:w="729" w:type="dxa"/>
            <w:shd w:val="clear" w:color="000000" w:fill="FFFFFF"/>
            <w:vAlign w:val="center"/>
          </w:tcPr>
          <w:p w14:paraId="6313468E" w14:textId="77777777" w:rsidR="00000000" w:rsidRDefault="00000000">
            <w:pPr>
              <w:widowControl/>
              <w:topLinePunct w:val="0"/>
              <w:spacing w:line="240" w:lineRule="auto"/>
              <w:ind w:firstLineChars="0" w:firstLine="0"/>
              <w:jc w:val="center"/>
              <w:rPr>
                <w:kern w:val="0"/>
                <w:sz w:val="21"/>
                <w:szCs w:val="21"/>
              </w:rPr>
            </w:pPr>
            <w:r>
              <w:rPr>
                <w:kern w:val="0"/>
                <w:sz w:val="21"/>
                <w:szCs w:val="21"/>
              </w:rPr>
              <w:t>具</w:t>
            </w:r>
          </w:p>
        </w:tc>
        <w:tc>
          <w:tcPr>
            <w:tcW w:w="1834" w:type="dxa"/>
            <w:vAlign w:val="center"/>
          </w:tcPr>
          <w:p w14:paraId="7586AE71"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4ADF24BA"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6D90E130"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26F0F109" w14:textId="77777777">
        <w:trPr>
          <w:trHeight w:val="560"/>
          <w:jc w:val="center"/>
        </w:trPr>
        <w:tc>
          <w:tcPr>
            <w:tcW w:w="444" w:type="dxa"/>
            <w:shd w:val="clear" w:color="000000" w:fill="FFFFFF"/>
            <w:vAlign w:val="center"/>
          </w:tcPr>
          <w:p w14:paraId="4B208C9A"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60</w:t>
            </w:r>
          </w:p>
        </w:tc>
        <w:tc>
          <w:tcPr>
            <w:tcW w:w="763" w:type="dxa"/>
            <w:shd w:val="clear" w:color="000000" w:fill="FFFFFF"/>
            <w:vAlign w:val="center"/>
          </w:tcPr>
          <w:p w14:paraId="3ABEBBE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消防队库房</w:t>
            </w:r>
          </w:p>
        </w:tc>
        <w:tc>
          <w:tcPr>
            <w:tcW w:w="845" w:type="dxa"/>
            <w:shd w:val="clear" w:color="000000" w:fill="FFFFFF"/>
            <w:vAlign w:val="center"/>
          </w:tcPr>
          <w:p w14:paraId="423C2D9E"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消防类</w:t>
            </w:r>
          </w:p>
        </w:tc>
        <w:tc>
          <w:tcPr>
            <w:tcW w:w="683" w:type="dxa"/>
            <w:shd w:val="clear" w:color="000000" w:fill="FFFFFF"/>
            <w:vAlign w:val="center"/>
          </w:tcPr>
          <w:p w14:paraId="19AEDAEC" w14:textId="77777777" w:rsidR="00000000" w:rsidRDefault="00000000">
            <w:pPr>
              <w:widowControl/>
              <w:topLinePunct w:val="0"/>
              <w:spacing w:line="240" w:lineRule="auto"/>
              <w:ind w:firstLineChars="0" w:firstLine="0"/>
              <w:jc w:val="center"/>
              <w:rPr>
                <w:kern w:val="0"/>
                <w:sz w:val="21"/>
                <w:szCs w:val="21"/>
              </w:rPr>
            </w:pPr>
            <w:r>
              <w:rPr>
                <w:kern w:val="0"/>
                <w:sz w:val="21"/>
                <w:szCs w:val="21"/>
              </w:rPr>
              <w:t>泡沫液</w:t>
            </w:r>
          </w:p>
        </w:tc>
        <w:tc>
          <w:tcPr>
            <w:tcW w:w="897" w:type="dxa"/>
            <w:shd w:val="clear" w:color="000000" w:fill="FFFFFF"/>
            <w:vAlign w:val="center"/>
          </w:tcPr>
          <w:p w14:paraId="64113F03" w14:textId="77777777" w:rsidR="00000000" w:rsidRDefault="00000000">
            <w:pPr>
              <w:widowControl/>
              <w:topLinePunct w:val="0"/>
              <w:spacing w:line="240" w:lineRule="auto"/>
              <w:ind w:firstLineChars="0" w:firstLine="0"/>
              <w:jc w:val="center"/>
              <w:rPr>
                <w:kern w:val="0"/>
                <w:sz w:val="21"/>
                <w:szCs w:val="21"/>
              </w:rPr>
            </w:pPr>
            <w:r>
              <w:rPr>
                <w:kern w:val="0"/>
                <w:sz w:val="21"/>
                <w:szCs w:val="21"/>
              </w:rPr>
              <w:t>涪陵消防站</w:t>
            </w:r>
          </w:p>
        </w:tc>
        <w:tc>
          <w:tcPr>
            <w:tcW w:w="1007" w:type="dxa"/>
            <w:shd w:val="clear" w:color="000000" w:fill="FFFFFF"/>
            <w:vAlign w:val="center"/>
          </w:tcPr>
          <w:p w14:paraId="04AB4789" w14:textId="77777777" w:rsidR="00000000" w:rsidRDefault="00000000">
            <w:pPr>
              <w:widowControl/>
              <w:topLinePunct w:val="0"/>
              <w:spacing w:line="240" w:lineRule="auto"/>
              <w:ind w:firstLineChars="0" w:firstLine="0"/>
              <w:jc w:val="center"/>
              <w:rPr>
                <w:kern w:val="0"/>
                <w:sz w:val="21"/>
                <w:szCs w:val="21"/>
              </w:rPr>
            </w:pPr>
            <w:r>
              <w:rPr>
                <w:kern w:val="0"/>
                <w:sz w:val="21"/>
                <w:szCs w:val="21"/>
              </w:rPr>
              <w:t>3%</w:t>
            </w:r>
            <w:r>
              <w:rPr>
                <w:kern w:val="0"/>
                <w:sz w:val="21"/>
                <w:szCs w:val="21"/>
              </w:rPr>
              <w:t>水成膜泡沫灭火剂</w:t>
            </w:r>
          </w:p>
        </w:tc>
        <w:tc>
          <w:tcPr>
            <w:tcW w:w="960" w:type="dxa"/>
            <w:shd w:val="clear" w:color="000000" w:fill="FFFFFF"/>
            <w:vAlign w:val="center"/>
          </w:tcPr>
          <w:p w14:paraId="39E40665" w14:textId="77777777" w:rsidR="00000000" w:rsidRDefault="00000000">
            <w:pPr>
              <w:widowControl/>
              <w:topLinePunct w:val="0"/>
              <w:spacing w:line="240" w:lineRule="auto"/>
              <w:ind w:firstLineChars="0" w:firstLine="0"/>
              <w:jc w:val="center"/>
              <w:rPr>
                <w:kern w:val="0"/>
                <w:sz w:val="21"/>
                <w:szCs w:val="21"/>
              </w:rPr>
            </w:pPr>
            <w:r>
              <w:rPr>
                <w:kern w:val="0"/>
                <w:sz w:val="21"/>
                <w:szCs w:val="21"/>
              </w:rPr>
              <w:t>9</w:t>
            </w:r>
          </w:p>
        </w:tc>
        <w:tc>
          <w:tcPr>
            <w:tcW w:w="729" w:type="dxa"/>
            <w:shd w:val="clear" w:color="000000" w:fill="FFFFFF"/>
            <w:vAlign w:val="center"/>
          </w:tcPr>
          <w:p w14:paraId="7BD6304C" w14:textId="77777777" w:rsidR="00000000" w:rsidRDefault="00000000">
            <w:pPr>
              <w:widowControl/>
              <w:topLinePunct w:val="0"/>
              <w:spacing w:line="240" w:lineRule="auto"/>
              <w:ind w:firstLineChars="0" w:firstLine="0"/>
              <w:jc w:val="center"/>
              <w:rPr>
                <w:kern w:val="0"/>
                <w:sz w:val="21"/>
                <w:szCs w:val="21"/>
              </w:rPr>
            </w:pPr>
            <w:r>
              <w:rPr>
                <w:kern w:val="0"/>
                <w:sz w:val="21"/>
                <w:szCs w:val="21"/>
              </w:rPr>
              <w:t>吨</w:t>
            </w:r>
          </w:p>
        </w:tc>
        <w:tc>
          <w:tcPr>
            <w:tcW w:w="1834" w:type="dxa"/>
            <w:vAlign w:val="center"/>
          </w:tcPr>
          <w:p w14:paraId="6307CB1E" w14:textId="77777777" w:rsidR="00000000" w:rsidRDefault="00000000">
            <w:pPr>
              <w:widowControl/>
              <w:topLinePunct w:val="0"/>
              <w:spacing w:line="240" w:lineRule="auto"/>
              <w:ind w:firstLineChars="0" w:firstLine="0"/>
              <w:jc w:val="center"/>
              <w:rPr>
                <w:kern w:val="0"/>
                <w:sz w:val="21"/>
                <w:szCs w:val="21"/>
              </w:rPr>
            </w:pPr>
            <w:r>
              <w:rPr>
                <w:kern w:val="0"/>
                <w:sz w:val="21"/>
                <w:szCs w:val="21"/>
              </w:rPr>
              <w:t>森林火灾，灭火救援，石油天然气管道突发事件</w:t>
            </w:r>
          </w:p>
        </w:tc>
        <w:tc>
          <w:tcPr>
            <w:tcW w:w="790" w:type="dxa"/>
            <w:vAlign w:val="center"/>
          </w:tcPr>
          <w:p w14:paraId="3D083350" w14:textId="77777777" w:rsidR="00000000" w:rsidRDefault="00000000">
            <w:pPr>
              <w:widowControl/>
              <w:topLinePunct w:val="0"/>
              <w:spacing w:line="240" w:lineRule="auto"/>
              <w:ind w:firstLineChars="0" w:firstLine="0"/>
              <w:jc w:val="center"/>
              <w:rPr>
                <w:kern w:val="0"/>
                <w:sz w:val="21"/>
                <w:szCs w:val="21"/>
              </w:rPr>
            </w:pPr>
            <w:r>
              <w:rPr>
                <w:kern w:val="0"/>
                <w:sz w:val="21"/>
                <w:szCs w:val="21"/>
              </w:rPr>
              <w:t>朱广智</w:t>
            </w:r>
          </w:p>
        </w:tc>
        <w:tc>
          <w:tcPr>
            <w:tcW w:w="901" w:type="dxa"/>
            <w:vAlign w:val="center"/>
          </w:tcPr>
          <w:p w14:paraId="7EA54FBD"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15972276244</w:t>
            </w:r>
          </w:p>
        </w:tc>
      </w:tr>
      <w:tr w:rsidR="00000000" w14:paraId="3358B819" w14:textId="77777777">
        <w:trPr>
          <w:trHeight w:val="555"/>
          <w:jc w:val="center"/>
        </w:trPr>
        <w:tc>
          <w:tcPr>
            <w:tcW w:w="444" w:type="dxa"/>
            <w:shd w:val="clear" w:color="000000" w:fill="FFFFFF"/>
            <w:vAlign w:val="center"/>
          </w:tcPr>
          <w:p w14:paraId="045BA4FD"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61</w:t>
            </w:r>
          </w:p>
        </w:tc>
        <w:tc>
          <w:tcPr>
            <w:tcW w:w="763" w:type="dxa"/>
            <w:shd w:val="clear" w:color="000000" w:fill="FFFFFF"/>
            <w:vAlign w:val="center"/>
          </w:tcPr>
          <w:p w14:paraId="4AD532A9" w14:textId="77777777" w:rsidR="00000000" w:rsidRDefault="00000000">
            <w:pPr>
              <w:widowControl/>
              <w:topLinePunct w:val="0"/>
              <w:spacing w:line="240" w:lineRule="auto"/>
              <w:ind w:firstLineChars="0" w:firstLine="0"/>
              <w:jc w:val="center"/>
              <w:rPr>
                <w:kern w:val="0"/>
                <w:sz w:val="21"/>
                <w:szCs w:val="21"/>
              </w:rPr>
            </w:pPr>
            <w:r>
              <w:rPr>
                <w:kern w:val="0"/>
                <w:sz w:val="21"/>
                <w:szCs w:val="21"/>
              </w:rPr>
              <w:t>焦页</w:t>
            </w:r>
            <w:r>
              <w:rPr>
                <w:kern w:val="0"/>
                <w:sz w:val="21"/>
                <w:szCs w:val="21"/>
              </w:rPr>
              <w:t>7</w:t>
            </w:r>
            <w:r>
              <w:rPr>
                <w:kern w:val="0"/>
                <w:sz w:val="21"/>
                <w:szCs w:val="21"/>
              </w:rPr>
              <w:t>平台</w:t>
            </w:r>
          </w:p>
        </w:tc>
        <w:tc>
          <w:tcPr>
            <w:tcW w:w="845" w:type="dxa"/>
            <w:shd w:val="clear" w:color="auto" w:fill="auto"/>
            <w:vAlign w:val="center"/>
          </w:tcPr>
          <w:p w14:paraId="7005526F" w14:textId="77777777" w:rsidR="00000000" w:rsidRDefault="00000000">
            <w:pPr>
              <w:widowControl/>
              <w:topLinePunct w:val="0"/>
              <w:spacing w:line="240" w:lineRule="auto"/>
              <w:ind w:firstLineChars="0" w:firstLine="0"/>
              <w:jc w:val="center"/>
              <w:rPr>
                <w:kern w:val="0"/>
                <w:sz w:val="21"/>
                <w:szCs w:val="21"/>
              </w:rPr>
            </w:pPr>
            <w:r>
              <w:rPr>
                <w:kern w:val="0"/>
                <w:sz w:val="21"/>
                <w:szCs w:val="21"/>
              </w:rPr>
              <w:t>井控管理类</w:t>
            </w:r>
          </w:p>
        </w:tc>
        <w:tc>
          <w:tcPr>
            <w:tcW w:w="683" w:type="dxa"/>
            <w:shd w:val="clear" w:color="000000" w:fill="FFFFFF"/>
            <w:vAlign w:val="center"/>
          </w:tcPr>
          <w:p w14:paraId="173872C0" w14:textId="77777777" w:rsidR="00000000" w:rsidRDefault="00000000">
            <w:pPr>
              <w:widowControl/>
              <w:topLinePunct w:val="0"/>
              <w:spacing w:line="240" w:lineRule="auto"/>
              <w:ind w:firstLineChars="0" w:firstLine="0"/>
              <w:jc w:val="center"/>
              <w:rPr>
                <w:kern w:val="0"/>
                <w:sz w:val="21"/>
                <w:szCs w:val="21"/>
              </w:rPr>
            </w:pPr>
            <w:r>
              <w:rPr>
                <w:kern w:val="0"/>
                <w:sz w:val="21"/>
                <w:szCs w:val="21"/>
              </w:rPr>
              <w:t>1.4</w:t>
            </w:r>
            <w:r>
              <w:rPr>
                <w:kern w:val="0"/>
                <w:sz w:val="21"/>
                <w:szCs w:val="21"/>
              </w:rPr>
              <w:t>密度的柴油基泥浆</w:t>
            </w:r>
          </w:p>
        </w:tc>
        <w:tc>
          <w:tcPr>
            <w:tcW w:w="897" w:type="dxa"/>
            <w:shd w:val="clear" w:color="auto" w:fill="auto"/>
            <w:vAlign w:val="center"/>
          </w:tcPr>
          <w:p w14:paraId="6B96DE21" w14:textId="77777777" w:rsidR="00000000" w:rsidRDefault="00000000">
            <w:pPr>
              <w:widowControl/>
              <w:topLinePunct w:val="0"/>
              <w:spacing w:line="240" w:lineRule="auto"/>
              <w:ind w:firstLineChars="0" w:firstLine="0"/>
              <w:jc w:val="center"/>
              <w:rPr>
                <w:kern w:val="0"/>
                <w:sz w:val="21"/>
                <w:szCs w:val="21"/>
              </w:rPr>
            </w:pPr>
            <w:r>
              <w:rPr>
                <w:kern w:val="0"/>
                <w:sz w:val="21"/>
                <w:szCs w:val="21"/>
              </w:rPr>
              <w:t>工程公司</w:t>
            </w:r>
          </w:p>
        </w:tc>
        <w:tc>
          <w:tcPr>
            <w:tcW w:w="1007" w:type="dxa"/>
            <w:shd w:val="clear" w:color="000000" w:fill="FFFFFF"/>
            <w:vAlign w:val="center"/>
          </w:tcPr>
          <w:p w14:paraId="15D4828A" w14:textId="77777777" w:rsidR="00000000" w:rsidRDefault="00000000">
            <w:pPr>
              <w:widowControl/>
              <w:topLinePunct w:val="0"/>
              <w:spacing w:line="240" w:lineRule="auto"/>
              <w:ind w:firstLineChars="0" w:firstLine="0"/>
              <w:jc w:val="center"/>
              <w:rPr>
                <w:kern w:val="0"/>
                <w:sz w:val="21"/>
                <w:szCs w:val="21"/>
              </w:rPr>
            </w:pPr>
            <w:r>
              <w:rPr>
                <w:kern w:val="0"/>
                <w:sz w:val="21"/>
                <w:szCs w:val="21"/>
              </w:rPr>
              <w:t>密度：</w:t>
            </w:r>
            <w:r>
              <w:rPr>
                <w:kern w:val="0"/>
                <w:sz w:val="21"/>
                <w:szCs w:val="21"/>
              </w:rPr>
              <w:t>1.4</w:t>
            </w:r>
          </w:p>
        </w:tc>
        <w:tc>
          <w:tcPr>
            <w:tcW w:w="960" w:type="dxa"/>
            <w:shd w:val="clear" w:color="000000" w:fill="FFFFFF"/>
            <w:vAlign w:val="center"/>
          </w:tcPr>
          <w:p w14:paraId="14A0A700" w14:textId="77777777" w:rsidR="00000000" w:rsidRDefault="00000000">
            <w:pPr>
              <w:widowControl/>
              <w:topLinePunct w:val="0"/>
              <w:spacing w:line="240" w:lineRule="auto"/>
              <w:ind w:firstLineChars="0" w:firstLine="0"/>
              <w:jc w:val="center"/>
              <w:rPr>
                <w:kern w:val="0"/>
                <w:sz w:val="21"/>
                <w:szCs w:val="21"/>
              </w:rPr>
            </w:pPr>
            <w:r>
              <w:rPr>
                <w:kern w:val="0"/>
                <w:sz w:val="21"/>
                <w:szCs w:val="21"/>
              </w:rPr>
              <w:t>200</w:t>
            </w:r>
          </w:p>
        </w:tc>
        <w:tc>
          <w:tcPr>
            <w:tcW w:w="729" w:type="dxa"/>
            <w:shd w:val="clear" w:color="000000" w:fill="FFFFFF"/>
            <w:vAlign w:val="center"/>
          </w:tcPr>
          <w:p w14:paraId="72336DAF" w14:textId="77777777" w:rsidR="00000000" w:rsidRDefault="00000000">
            <w:pPr>
              <w:widowControl/>
              <w:topLinePunct w:val="0"/>
              <w:spacing w:line="240" w:lineRule="auto"/>
              <w:ind w:firstLineChars="0" w:firstLine="0"/>
              <w:jc w:val="center"/>
              <w:rPr>
                <w:kern w:val="0"/>
                <w:sz w:val="21"/>
                <w:szCs w:val="21"/>
              </w:rPr>
            </w:pPr>
            <w:r>
              <w:rPr>
                <w:rFonts w:hint="eastAsia"/>
                <w:kern w:val="0"/>
                <w:sz w:val="21"/>
                <w:szCs w:val="21"/>
              </w:rPr>
              <w:t>m</w:t>
            </w:r>
            <w:r>
              <w:rPr>
                <w:rFonts w:hint="eastAsia"/>
                <w:kern w:val="0"/>
                <w:sz w:val="21"/>
                <w:szCs w:val="21"/>
                <w:vertAlign w:val="superscript"/>
              </w:rPr>
              <w:t>3</w:t>
            </w:r>
          </w:p>
        </w:tc>
        <w:tc>
          <w:tcPr>
            <w:tcW w:w="1834" w:type="dxa"/>
            <w:shd w:val="clear" w:color="auto" w:fill="auto"/>
            <w:vAlign w:val="center"/>
          </w:tcPr>
          <w:p w14:paraId="3A03C5BD"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shd w:val="clear" w:color="000000" w:fill="FFFFFF"/>
            <w:vAlign w:val="center"/>
          </w:tcPr>
          <w:p w14:paraId="3DC5C48B" w14:textId="77777777" w:rsidR="00000000" w:rsidRDefault="00000000">
            <w:pPr>
              <w:widowControl/>
              <w:topLinePunct w:val="0"/>
              <w:spacing w:line="240" w:lineRule="auto"/>
              <w:ind w:firstLineChars="0" w:firstLine="0"/>
              <w:jc w:val="center"/>
              <w:rPr>
                <w:kern w:val="0"/>
                <w:sz w:val="21"/>
                <w:szCs w:val="21"/>
              </w:rPr>
            </w:pPr>
            <w:r>
              <w:rPr>
                <w:kern w:val="0"/>
                <w:sz w:val="21"/>
                <w:szCs w:val="21"/>
              </w:rPr>
              <w:t>刘再君</w:t>
            </w:r>
          </w:p>
        </w:tc>
        <w:tc>
          <w:tcPr>
            <w:tcW w:w="901" w:type="dxa"/>
            <w:shd w:val="clear" w:color="000000" w:fill="FFFFFF"/>
            <w:vAlign w:val="center"/>
          </w:tcPr>
          <w:p w14:paraId="6711DD03" w14:textId="77777777" w:rsidR="00000000" w:rsidRDefault="00000000">
            <w:pPr>
              <w:widowControl/>
              <w:topLinePunct w:val="0"/>
              <w:spacing w:line="240" w:lineRule="auto"/>
              <w:ind w:firstLineChars="0" w:firstLine="0"/>
              <w:jc w:val="center"/>
              <w:rPr>
                <w:kern w:val="0"/>
                <w:sz w:val="21"/>
                <w:szCs w:val="21"/>
              </w:rPr>
            </w:pPr>
            <w:r>
              <w:rPr>
                <w:kern w:val="0"/>
                <w:sz w:val="21"/>
                <w:szCs w:val="21"/>
              </w:rPr>
              <w:t>17726269207</w:t>
            </w:r>
          </w:p>
        </w:tc>
      </w:tr>
      <w:tr w:rsidR="00000000" w14:paraId="4DB70482" w14:textId="77777777">
        <w:trPr>
          <w:trHeight w:val="555"/>
          <w:jc w:val="center"/>
        </w:trPr>
        <w:tc>
          <w:tcPr>
            <w:tcW w:w="444" w:type="dxa"/>
            <w:shd w:val="clear" w:color="000000" w:fill="FFFFFF"/>
            <w:vAlign w:val="center"/>
          </w:tcPr>
          <w:p w14:paraId="6D9B6228"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62</w:t>
            </w:r>
          </w:p>
        </w:tc>
        <w:tc>
          <w:tcPr>
            <w:tcW w:w="763" w:type="dxa"/>
            <w:shd w:val="clear" w:color="000000" w:fill="FFFFFF"/>
            <w:vAlign w:val="center"/>
          </w:tcPr>
          <w:p w14:paraId="7D1198E1" w14:textId="77777777" w:rsidR="00000000" w:rsidRDefault="00000000">
            <w:pPr>
              <w:widowControl/>
              <w:topLinePunct w:val="0"/>
              <w:spacing w:line="240" w:lineRule="auto"/>
              <w:ind w:firstLineChars="0" w:firstLine="0"/>
              <w:jc w:val="center"/>
              <w:rPr>
                <w:kern w:val="0"/>
                <w:sz w:val="21"/>
                <w:szCs w:val="21"/>
              </w:rPr>
            </w:pPr>
            <w:r>
              <w:rPr>
                <w:kern w:val="0"/>
                <w:sz w:val="21"/>
                <w:szCs w:val="21"/>
              </w:rPr>
              <w:t>白涛库</w:t>
            </w:r>
          </w:p>
        </w:tc>
        <w:tc>
          <w:tcPr>
            <w:tcW w:w="845" w:type="dxa"/>
            <w:shd w:val="clear" w:color="auto" w:fill="auto"/>
            <w:vAlign w:val="center"/>
          </w:tcPr>
          <w:p w14:paraId="2722F5C9" w14:textId="77777777" w:rsidR="00000000" w:rsidRDefault="00000000">
            <w:pPr>
              <w:widowControl/>
              <w:topLinePunct w:val="0"/>
              <w:spacing w:line="240" w:lineRule="auto"/>
              <w:ind w:firstLineChars="0" w:firstLine="0"/>
              <w:jc w:val="center"/>
              <w:rPr>
                <w:kern w:val="0"/>
                <w:sz w:val="21"/>
                <w:szCs w:val="21"/>
              </w:rPr>
            </w:pPr>
            <w:r>
              <w:rPr>
                <w:kern w:val="0"/>
                <w:sz w:val="21"/>
                <w:szCs w:val="21"/>
              </w:rPr>
              <w:t>井控管理类</w:t>
            </w:r>
          </w:p>
        </w:tc>
        <w:tc>
          <w:tcPr>
            <w:tcW w:w="683" w:type="dxa"/>
            <w:shd w:val="clear" w:color="000000" w:fill="FFFFFF"/>
            <w:vAlign w:val="center"/>
          </w:tcPr>
          <w:p w14:paraId="033BF837" w14:textId="77777777" w:rsidR="00000000" w:rsidRDefault="00000000">
            <w:pPr>
              <w:widowControl/>
              <w:topLinePunct w:val="0"/>
              <w:spacing w:line="240" w:lineRule="auto"/>
              <w:ind w:firstLineChars="0" w:firstLine="0"/>
              <w:jc w:val="center"/>
              <w:rPr>
                <w:kern w:val="0"/>
                <w:sz w:val="21"/>
                <w:szCs w:val="21"/>
              </w:rPr>
            </w:pPr>
            <w:r>
              <w:rPr>
                <w:kern w:val="0"/>
                <w:sz w:val="21"/>
                <w:szCs w:val="21"/>
              </w:rPr>
              <w:t>重晶石粉</w:t>
            </w:r>
          </w:p>
        </w:tc>
        <w:tc>
          <w:tcPr>
            <w:tcW w:w="897" w:type="dxa"/>
            <w:shd w:val="clear" w:color="auto" w:fill="auto"/>
            <w:vAlign w:val="center"/>
          </w:tcPr>
          <w:p w14:paraId="2EAE0171" w14:textId="77777777" w:rsidR="00000000" w:rsidRDefault="00000000">
            <w:pPr>
              <w:widowControl/>
              <w:topLinePunct w:val="0"/>
              <w:spacing w:line="240" w:lineRule="auto"/>
              <w:ind w:firstLineChars="0" w:firstLine="0"/>
              <w:jc w:val="center"/>
              <w:rPr>
                <w:kern w:val="0"/>
                <w:sz w:val="21"/>
                <w:szCs w:val="21"/>
              </w:rPr>
            </w:pPr>
            <w:r>
              <w:rPr>
                <w:kern w:val="0"/>
                <w:sz w:val="21"/>
                <w:szCs w:val="21"/>
              </w:rPr>
              <w:t>工程公司</w:t>
            </w:r>
          </w:p>
        </w:tc>
        <w:tc>
          <w:tcPr>
            <w:tcW w:w="1007" w:type="dxa"/>
            <w:shd w:val="clear" w:color="000000" w:fill="FFFFFF"/>
            <w:vAlign w:val="center"/>
          </w:tcPr>
          <w:p w14:paraId="647A0D04"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一级</w:t>
            </w:r>
            <w:r>
              <w:rPr>
                <w:kern w:val="0"/>
                <w:sz w:val="21"/>
                <w:szCs w:val="21"/>
              </w:rPr>
              <w:t>ρ≥4.2g/cm</w:t>
            </w:r>
            <w:r>
              <w:rPr>
                <w:kern w:val="0"/>
                <w:sz w:val="21"/>
                <w:szCs w:val="21"/>
                <w:vertAlign w:val="superscript"/>
              </w:rPr>
              <w:t>3</w:t>
            </w:r>
            <w:r>
              <w:rPr>
                <w:kern w:val="0"/>
                <w:sz w:val="21"/>
                <w:szCs w:val="21"/>
              </w:rPr>
              <w:t>散装</w:t>
            </w:r>
            <w:r>
              <w:rPr>
                <w:kern w:val="0"/>
                <w:sz w:val="21"/>
                <w:szCs w:val="21"/>
              </w:rPr>
              <w:t>Q/SHCG90</w:t>
            </w:r>
          </w:p>
        </w:tc>
        <w:tc>
          <w:tcPr>
            <w:tcW w:w="960" w:type="dxa"/>
            <w:shd w:val="clear" w:color="000000" w:fill="FFFFFF"/>
            <w:vAlign w:val="center"/>
          </w:tcPr>
          <w:p w14:paraId="39522F71" w14:textId="77777777" w:rsidR="00000000" w:rsidRDefault="00000000">
            <w:pPr>
              <w:widowControl/>
              <w:topLinePunct w:val="0"/>
              <w:spacing w:line="240" w:lineRule="auto"/>
              <w:ind w:firstLineChars="0" w:firstLine="0"/>
              <w:jc w:val="center"/>
              <w:rPr>
                <w:kern w:val="0"/>
                <w:sz w:val="21"/>
                <w:szCs w:val="21"/>
              </w:rPr>
            </w:pPr>
            <w:r>
              <w:rPr>
                <w:kern w:val="0"/>
                <w:sz w:val="21"/>
                <w:szCs w:val="21"/>
              </w:rPr>
              <w:t>400</w:t>
            </w:r>
          </w:p>
        </w:tc>
        <w:tc>
          <w:tcPr>
            <w:tcW w:w="729" w:type="dxa"/>
            <w:shd w:val="clear" w:color="000000" w:fill="FFFFFF"/>
            <w:vAlign w:val="center"/>
          </w:tcPr>
          <w:p w14:paraId="20F2C57D" w14:textId="77777777" w:rsidR="00000000" w:rsidRDefault="00000000">
            <w:pPr>
              <w:widowControl/>
              <w:topLinePunct w:val="0"/>
              <w:spacing w:line="240" w:lineRule="auto"/>
              <w:ind w:firstLineChars="0" w:firstLine="0"/>
              <w:jc w:val="center"/>
              <w:rPr>
                <w:kern w:val="0"/>
                <w:sz w:val="21"/>
                <w:szCs w:val="21"/>
              </w:rPr>
            </w:pPr>
            <w:r>
              <w:rPr>
                <w:kern w:val="0"/>
                <w:sz w:val="21"/>
                <w:szCs w:val="21"/>
              </w:rPr>
              <w:t>吨</w:t>
            </w:r>
          </w:p>
        </w:tc>
        <w:tc>
          <w:tcPr>
            <w:tcW w:w="1834" w:type="dxa"/>
            <w:shd w:val="clear" w:color="auto" w:fill="auto"/>
            <w:vAlign w:val="center"/>
          </w:tcPr>
          <w:p w14:paraId="1C8F122C"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shd w:val="clear" w:color="000000" w:fill="FFFFFF"/>
            <w:vAlign w:val="center"/>
          </w:tcPr>
          <w:p w14:paraId="37B8D995" w14:textId="77777777" w:rsidR="00000000" w:rsidRDefault="00000000">
            <w:pPr>
              <w:widowControl/>
              <w:topLinePunct w:val="0"/>
              <w:spacing w:line="240" w:lineRule="auto"/>
              <w:ind w:firstLineChars="0" w:firstLine="0"/>
              <w:jc w:val="center"/>
              <w:rPr>
                <w:kern w:val="0"/>
                <w:sz w:val="21"/>
                <w:szCs w:val="21"/>
              </w:rPr>
            </w:pPr>
            <w:r>
              <w:rPr>
                <w:kern w:val="0"/>
                <w:sz w:val="21"/>
                <w:szCs w:val="21"/>
              </w:rPr>
              <w:t>刘再君</w:t>
            </w:r>
          </w:p>
        </w:tc>
        <w:tc>
          <w:tcPr>
            <w:tcW w:w="901" w:type="dxa"/>
            <w:shd w:val="clear" w:color="000000" w:fill="FFFFFF"/>
            <w:vAlign w:val="center"/>
          </w:tcPr>
          <w:p w14:paraId="497FFA6D" w14:textId="77777777" w:rsidR="00000000" w:rsidRDefault="00000000">
            <w:pPr>
              <w:widowControl/>
              <w:topLinePunct w:val="0"/>
              <w:spacing w:line="240" w:lineRule="auto"/>
              <w:ind w:firstLineChars="0" w:firstLine="0"/>
              <w:jc w:val="center"/>
              <w:rPr>
                <w:kern w:val="0"/>
                <w:sz w:val="21"/>
                <w:szCs w:val="21"/>
              </w:rPr>
            </w:pPr>
            <w:r>
              <w:rPr>
                <w:kern w:val="0"/>
                <w:sz w:val="21"/>
                <w:szCs w:val="21"/>
              </w:rPr>
              <w:t>17726269207</w:t>
            </w:r>
          </w:p>
        </w:tc>
      </w:tr>
      <w:tr w:rsidR="00000000" w14:paraId="75AA8AF2" w14:textId="77777777">
        <w:trPr>
          <w:trHeight w:val="555"/>
          <w:jc w:val="center"/>
        </w:trPr>
        <w:tc>
          <w:tcPr>
            <w:tcW w:w="444" w:type="dxa"/>
            <w:shd w:val="clear" w:color="000000" w:fill="FFFFFF"/>
            <w:vAlign w:val="center"/>
          </w:tcPr>
          <w:p w14:paraId="0134D210" w14:textId="77777777" w:rsidR="00000000" w:rsidRDefault="00000000">
            <w:pPr>
              <w:widowControl/>
              <w:topLinePunct w:val="0"/>
              <w:spacing w:line="240" w:lineRule="auto"/>
              <w:ind w:firstLineChars="0" w:firstLine="0"/>
              <w:jc w:val="center"/>
              <w:rPr>
                <w:b/>
                <w:bCs/>
                <w:kern w:val="0"/>
                <w:sz w:val="21"/>
                <w:szCs w:val="21"/>
              </w:rPr>
            </w:pPr>
            <w:r>
              <w:rPr>
                <w:b/>
                <w:bCs/>
                <w:kern w:val="0"/>
                <w:sz w:val="21"/>
                <w:szCs w:val="21"/>
              </w:rPr>
              <w:t>63</w:t>
            </w:r>
          </w:p>
        </w:tc>
        <w:tc>
          <w:tcPr>
            <w:tcW w:w="763" w:type="dxa"/>
            <w:shd w:val="clear" w:color="000000" w:fill="FFFFFF"/>
            <w:vAlign w:val="center"/>
          </w:tcPr>
          <w:p w14:paraId="626B5354" w14:textId="77777777" w:rsidR="00000000" w:rsidRDefault="00000000">
            <w:pPr>
              <w:widowControl/>
              <w:topLinePunct w:val="0"/>
              <w:spacing w:line="240" w:lineRule="auto"/>
              <w:ind w:firstLineChars="0" w:firstLine="0"/>
              <w:jc w:val="center"/>
              <w:rPr>
                <w:kern w:val="0"/>
                <w:sz w:val="21"/>
                <w:szCs w:val="21"/>
              </w:rPr>
            </w:pPr>
            <w:r>
              <w:rPr>
                <w:kern w:val="0"/>
                <w:sz w:val="21"/>
                <w:szCs w:val="21"/>
              </w:rPr>
              <w:t>平桥库</w:t>
            </w:r>
          </w:p>
        </w:tc>
        <w:tc>
          <w:tcPr>
            <w:tcW w:w="845" w:type="dxa"/>
            <w:shd w:val="clear" w:color="auto" w:fill="auto"/>
            <w:vAlign w:val="center"/>
          </w:tcPr>
          <w:p w14:paraId="4A689B1A" w14:textId="77777777" w:rsidR="00000000" w:rsidRDefault="00000000">
            <w:pPr>
              <w:widowControl/>
              <w:topLinePunct w:val="0"/>
              <w:spacing w:line="240" w:lineRule="auto"/>
              <w:ind w:firstLineChars="0" w:firstLine="0"/>
              <w:jc w:val="center"/>
              <w:rPr>
                <w:kern w:val="0"/>
                <w:sz w:val="21"/>
                <w:szCs w:val="21"/>
              </w:rPr>
            </w:pPr>
            <w:r>
              <w:rPr>
                <w:kern w:val="0"/>
                <w:sz w:val="21"/>
                <w:szCs w:val="21"/>
              </w:rPr>
              <w:t>井控管理类</w:t>
            </w:r>
          </w:p>
        </w:tc>
        <w:tc>
          <w:tcPr>
            <w:tcW w:w="683" w:type="dxa"/>
            <w:shd w:val="clear" w:color="000000" w:fill="FFFFFF"/>
            <w:vAlign w:val="center"/>
          </w:tcPr>
          <w:p w14:paraId="2A1314BB" w14:textId="77777777" w:rsidR="00000000" w:rsidRDefault="00000000">
            <w:pPr>
              <w:widowControl/>
              <w:topLinePunct w:val="0"/>
              <w:spacing w:line="240" w:lineRule="auto"/>
              <w:ind w:firstLineChars="0" w:firstLine="0"/>
              <w:jc w:val="center"/>
              <w:rPr>
                <w:kern w:val="0"/>
                <w:sz w:val="21"/>
                <w:szCs w:val="21"/>
              </w:rPr>
            </w:pPr>
            <w:r>
              <w:rPr>
                <w:kern w:val="0"/>
                <w:sz w:val="21"/>
                <w:szCs w:val="21"/>
              </w:rPr>
              <w:t>重晶石粉</w:t>
            </w:r>
          </w:p>
        </w:tc>
        <w:tc>
          <w:tcPr>
            <w:tcW w:w="897" w:type="dxa"/>
            <w:shd w:val="clear" w:color="auto" w:fill="auto"/>
            <w:vAlign w:val="center"/>
          </w:tcPr>
          <w:p w14:paraId="390F0D12" w14:textId="77777777" w:rsidR="00000000" w:rsidRDefault="00000000">
            <w:pPr>
              <w:widowControl/>
              <w:topLinePunct w:val="0"/>
              <w:spacing w:line="240" w:lineRule="auto"/>
              <w:ind w:firstLineChars="0" w:firstLine="0"/>
              <w:jc w:val="center"/>
              <w:rPr>
                <w:kern w:val="0"/>
                <w:sz w:val="21"/>
                <w:szCs w:val="21"/>
              </w:rPr>
            </w:pPr>
            <w:r>
              <w:rPr>
                <w:kern w:val="0"/>
                <w:sz w:val="21"/>
                <w:szCs w:val="21"/>
              </w:rPr>
              <w:t>工程公司</w:t>
            </w:r>
          </w:p>
        </w:tc>
        <w:tc>
          <w:tcPr>
            <w:tcW w:w="1007" w:type="dxa"/>
            <w:shd w:val="clear" w:color="000000" w:fill="FFFFFF"/>
            <w:vAlign w:val="center"/>
          </w:tcPr>
          <w:p w14:paraId="11753BCA" w14:textId="77777777" w:rsidR="00000000" w:rsidRDefault="00000000">
            <w:pPr>
              <w:widowControl/>
              <w:topLinePunct w:val="0"/>
              <w:spacing w:line="240" w:lineRule="auto"/>
              <w:ind w:firstLineChars="0" w:firstLine="0"/>
              <w:jc w:val="center"/>
              <w:rPr>
                <w:kern w:val="0"/>
                <w:sz w:val="21"/>
                <w:szCs w:val="21"/>
              </w:rPr>
            </w:pPr>
            <w:r>
              <w:rPr>
                <w:kern w:val="0"/>
                <w:sz w:val="21"/>
                <w:szCs w:val="21"/>
              </w:rPr>
              <w:t>一级</w:t>
            </w:r>
            <w:r>
              <w:rPr>
                <w:kern w:val="0"/>
                <w:sz w:val="21"/>
                <w:szCs w:val="21"/>
              </w:rPr>
              <w:t>ρ≥4.2g/cm</w:t>
            </w:r>
            <w:r>
              <w:rPr>
                <w:kern w:val="0"/>
                <w:sz w:val="21"/>
                <w:szCs w:val="21"/>
                <w:vertAlign w:val="superscript"/>
              </w:rPr>
              <w:t>3</w:t>
            </w:r>
            <w:r>
              <w:rPr>
                <w:kern w:val="0"/>
                <w:sz w:val="21"/>
                <w:szCs w:val="21"/>
              </w:rPr>
              <w:t>散装</w:t>
            </w:r>
            <w:r>
              <w:rPr>
                <w:kern w:val="0"/>
                <w:sz w:val="21"/>
                <w:szCs w:val="21"/>
              </w:rPr>
              <w:t>Q/SHCG90</w:t>
            </w:r>
          </w:p>
        </w:tc>
        <w:tc>
          <w:tcPr>
            <w:tcW w:w="960" w:type="dxa"/>
            <w:shd w:val="clear" w:color="000000" w:fill="FFFFFF"/>
            <w:vAlign w:val="center"/>
          </w:tcPr>
          <w:p w14:paraId="59837C76" w14:textId="77777777" w:rsidR="00000000" w:rsidRDefault="00000000">
            <w:pPr>
              <w:widowControl/>
              <w:topLinePunct w:val="0"/>
              <w:spacing w:line="240" w:lineRule="auto"/>
              <w:ind w:firstLineChars="0" w:firstLine="0"/>
              <w:jc w:val="center"/>
              <w:rPr>
                <w:kern w:val="0"/>
                <w:sz w:val="21"/>
                <w:szCs w:val="21"/>
              </w:rPr>
            </w:pPr>
            <w:r>
              <w:rPr>
                <w:kern w:val="0"/>
                <w:sz w:val="21"/>
                <w:szCs w:val="21"/>
              </w:rPr>
              <w:t>150</w:t>
            </w:r>
          </w:p>
        </w:tc>
        <w:tc>
          <w:tcPr>
            <w:tcW w:w="729" w:type="dxa"/>
            <w:shd w:val="clear" w:color="000000" w:fill="FFFFFF"/>
            <w:vAlign w:val="center"/>
          </w:tcPr>
          <w:p w14:paraId="244AB108" w14:textId="77777777" w:rsidR="00000000" w:rsidRDefault="00000000">
            <w:pPr>
              <w:widowControl/>
              <w:topLinePunct w:val="0"/>
              <w:spacing w:line="240" w:lineRule="auto"/>
              <w:ind w:firstLineChars="0" w:firstLine="0"/>
              <w:jc w:val="center"/>
              <w:rPr>
                <w:kern w:val="0"/>
                <w:sz w:val="21"/>
                <w:szCs w:val="21"/>
              </w:rPr>
            </w:pPr>
            <w:r>
              <w:rPr>
                <w:kern w:val="0"/>
                <w:sz w:val="21"/>
                <w:szCs w:val="21"/>
              </w:rPr>
              <w:t>吨</w:t>
            </w:r>
          </w:p>
        </w:tc>
        <w:tc>
          <w:tcPr>
            <w:tcW w:w="1834" w:type="dxa"/>
            <w:shd w:val="clear" w:color="auto" w:fill="auto"/>
            <w:vAlign w:val="center"/>
          </w:tcPr>
          <w:p w14:paraId="6076448A" w14:textId="77777777" w:rsidR="00000000" w:rsidRDefault="00000000">
            <w:pPr>
              <w:widowControl/>
              <w:topLinePunct w:val="0"/>
              <w:spacing w:line="240" w:lineRule="auto"/>
              <w:ind w:firstLineChars="0" w:firstLine="0"/>
              <w:jc w:val="center"/>
              <w:rPr>
                <w:kern w:val="0"/>
                <w:sz w:val="21"/>
                <w:szCs w:val="21"/>
              </w:rPr>
            </w:pPr>
            <w:r>
              <w:rPr>
                <w:kern w:val="0"/>
                <w:sz w:val="21"/>
                <w:szCs w:val="21"/>
              </w:rPr>
              <w:t>石油天然气管道突发事件，特种设备事故</w:t>
            </w:r>
          </w:p>
        </w:tc>
        <w:tc>
          <w:tcPr>
            <w:tcW w:w="790" w:type="dxa"/>
            <w:shd w:val="clear" w:color="000000" w:fill="FFFFFF"/>
            <w:vAlign w:val="center"/>
          </w:tcPr>
          <w:p w14:paraId="34304AA9" w14:textId="77777777" w:rsidR="00000000" w:rsidRDefault="00000000">
            <w:pPr>
              <w:widowControl/>
              <w:topLinePunct w:val="0"/>
              <w:spacing w:line="240" w:lineRule="auto"/>
              <w:ind w:firstLineChars="0" w:firstLine="0"/>
              <w:jc w:val="center"/>
              <w:rPr>
                <w:kern w:val="0"/>
                <w:sz w:val="21"/>
                <w:szCs w:val="21"/>
              </w:rPr>
            </w:pPr>
            <w:r>
              <w:rPr>
                <w:kern w:val="0"/>
                <w:sz w:val="21"/>
                <w:szCs w:val="21"/>
              </w:rPr>
              <w:t>刘再君</w:t>
            </w:r>
          </w:p>
        </w:tc>
        <w:tc>
          <w:tcPr>
            <w:tcW w:w="901" w:type="dxa"/>
            <w:shd w:val="clear" w:color="000000" w:fill="FFFFFF"/>
            <w:vAlign w:val="center"/>
          </w:tcPr>
          <w:p w14:paraId="3BACF7C8" w14:textId="77777777" w:rsidR="00000000" w:rsidRDefault="00000000">
            <w:pPr>
              <w:widowControl/>
              <w:topLinePunct w:val="0"/>
              <w:spacing w:line="240" w:lineRule="auto"/>
              <w:ind w:firstLineChars="0" w:firstLine="0"/>
              <w:jc w:val="center"/>
              <w:rPr>
                <w:kern w:val="0"/>
                <w:sz w:val="21"/>
                <w:szCs w:val="21"/>
              </w:rPr>
            </w:pPr>
            <w:r>
              <w:rPr>
                <w:kern w:val="0"/>
                <w:sz w:val="21"/>
                <w:szCs w:val="21"/>
              </w:rPr>
              <w:t>17726269207</w:t>
            </w:r>
          </w:p>
        </w:tc>
      </w:tr>
    </w:tbl>
    <w:bookmarkEnd w:id="269"/>
    <w:p w14:paraId="2AA15735" w14:textId="77777777" w:rsidR="00000000" w:rsidRDefault="00000000">
      <w:pPr>
        <w:topLinePunct w:val="0"/>
        <w:ind w:firstLine="560"/>
        <w:rPr>
          <w:lang w:eastAsia="zh-Hans"/>
        </w:rPr>
      </w:pPr>
      <w:r>
        <w:rPr>
          <w:lang w:eastAsia="zh-Hans"/>
        </w:rPr>
        <w:lastRenderedPageBreak/>
        <w:t>4</w:t>
      </w:r>
      <w:r>
        <w:rPr>
          <w:lang w:eastAsia="zh-Hans"/>
        </w:rPr>
        <w:t>、外部依托</w:t>
      </w:r>
    </w:p>
    <w:p w14:paraId="0A9B584F" w14:textId="77777777" w:rsidR="00000000" w:rsidRDefault="00000000">
      <w:pPr>
        <w:topLinePunct w:val="0"/>
        <w:ind w:firstLine="560"/>
      </w:pPr>
      <w:r>
        <w:t>（</w:t>
      </w:r>
      <w:r>
        <w:t>1</w:t>
      </w:r>
      <w:r>
        <w:t>）应急消防</w:t>
      </w:r>
    </w:p>
    <w:p w14:paraId="04979031" w14:textId="77777777" w:rsidR="00000000" w:rsidRDefault="00000000">
      <w:pPr>
        <w:topLinePunct w:val="0"/>
        <w:ind w:firstLine="560"/>
      </w:pPr>
      <w:r>
        <w:t>该工程位于重庆市涪陵区乌江北，涪陵区设有涪陵区消防支队，距离项目扩建平台</w:t>
      </w:r>
      <w:r>
        <w:t>38</w:t>
      </w:r>
      <w:r>
        <w:rPr>
          <w:rFonts w:hint="eastAsia"/>
        </w:rPr>
        <w:t>km</w:t>
      </w:r>
      <w:r>
        <w:t>，可以在</w:t>
      </w:r>
      <w:r>
        <w:t>1</w:t>
      </w:r>
      <w:r>
        <w:t>小时</w:t>
      </w:r>
      <w:r>
        <w:t>10</w:t>
      </w:r>
      <w:r>
        <w:rPr>
          <w:rFonts w:hint="eastAsia"/>
        </w:rPr>
        <w:t>min</w:t>
      </w:r>
      <w:r>
        <w:t>内赶到救援。</w:t>
      </w:r>
    </w:p>
    <w:p w14:paraId="458351D6" w14:textId="77777777" w:rsidR="00000000" w:rsidRDefault="00000000">
      <w:pPr>
        <w:topLinePunct w:val="0"/>
        <w:ind w:firstLine="560"/>
      </w:pPr>
      <w:r>
        <w:t>（</w:t>
      </w:r>
      <w:r>
        <w:t>2</w:t>
      </w:r>
      <w:r>
        <w:t>）医疗依托</w:t>
      </w:r>
    </w:p>
    <w:p w14:paraId="59E754C2" w14:textId="77777777" w:rsidR="00000000" w:rsidRDefault="00000000">
      <w:pPr>
        <w:topLinePunct w:val="0"/>
        <w:ind w:firstLine="560"/>
      </w:pPr>
      <w:r>
        <w:t>本工程医疗外部资源可依托焦石镇卫生院，距离本工程约</w:t>
      </w:r>
      <w:r>
        <w:t>12km</w:t>
      </w:r>
      <w:r>
        <w:t>，约</w:t>
      </w:r>
      <w:r>
        <w:t>20min</w:t>
      </w:r>
      <w:r>
        <w:t>到达。</w:t>
      </w:r>
    </w:p>
    <w:p w14:paraId="1AAB8466" w14:textId="77777777" w:rsidR="00000000" w:rsidRDefault="00000000">
      <w:pPr>
        <w:topLinePunct w:val="0"/>
        <w:ind w:firstLine="560"/>
      </w:pPr>
      <w:r>
        <w:t>（</w:t>
      </w:r>
      <w:r>
        <w:t>3</w:t>
      </w:r>
      <w:r>
        <w:t>）</w:t>
      </w:r>
      <w:r>
        <w:rPr>
          <w:lang w:val="zh-CN"/>
        </w:rPr>
        <w:t>依托当地社会救援力量。</w:t>
      </w:r>
    </w:p>
    <w:p w14:paraId="41030270" w14:textId="77777777" w:rsidR="00000000" w:rsidRDefault="00000000">
      <w:pPr>
        <w:pStyle w:val="3"/>
        <w:rPr>
          <w:color w:val="auto"/>
          <w:lang w:val="en-US"/>
        </w:rPr>
      </w:pPr>
      <w:bookmarkStart w:id="270" w:name="_Toc2401"/>
      <w:bookmarkStart w:id="271" w:name="_Toc11643"/>
      <w:r>
        <w:rPr>
          <w:color w:val="auto"/>
          <w:lang w:val="en-US"/>
        </w:rPr>
        <w:t>应急管理检查表</w:t>
      </w:r>
      <w:bookmarkEnd w:id="270"/>
      <w:bookmarkEnd w:id="271"/>
    </w:p>
    <w:p w14:paraId="2B81642C" w14:textId="77777777" w:rsidR="00000000" w:rsidRDefault="00000000">
      <w:pPr>
        <w:topLinePunct w:val="0"/>
        <w:ind w:firstLine="562"/>
        <w:rPr>
          <w:bCs/>
          <w:szCs w:val="28"/>
        </w:rPr>
      </w:pPr>
      <w:r>
        <w:rPr>
          <w:rFonts w:hint="eastAsia"/>
          <w:b/>
          <w:bCs/>
        </w:rPr>
        <w:t>（企业信息保密未公开）</w:t>
      </w:r>
      <w:r>
        <w:rPr>
          <w:bCs/>
          <w:szCs w:val="28"/>
        </w:rPr>
        <w:t>。</w:t>
      </w:r>
    </w:p>
    <w:bookmarkEnd w:id="265"/>
    <w:p w14:paraId="1DECAB87" w14:textId="77777777" w:rsidR="00000000" w:rsidRDefault="00000000">
      <w:pPr>
        <w:pStyle w:val="1"/>
        <w:spacing w:before="240" w:after="240"/>
      </w:pPr>
      <w:r>
        <w:br w:type="page"/>
      </w:r>
      <w:bookmarkStart w:id="272" w:name="_Toc16832"/>
      <w:r>
        <w:lastRenderedPageBreak/>
        <w:t>安全对策措施及建议</w:t>
      </w:r>
      <w:bookmarkEnd w:id="272"/>
    </w:p>
    <w:p w14:paraId="1B7D0EB8" w14:textId="77777777" w:rsidR="00000000" w:rsidRDefault="00000000">
      <w:pPr>
        <w:pStyle w:val="2"/>
      </w:pPr>
      <w:bookmarkStart w:id="273" w:name="_Toc29181"/>
      <w:r>
        <w:t>可研报告中提出的主要安全对策措施</w:t>
      </w:r>
      <w:bookmarkEnd w:id="273"/>
    </w:p>
    <w:p w14:paraId="27AA76EC" w14:textId="77777777" w:rsidR="00000000" w:rsidRDefault="00000000">
      <w:pPr>
        <w:numPr>
          <w:ilvl w:val="0"/>
          <w:numId w:val="20"/>
        </w:numPr>
        <w:ind w:firstLine="560"/>
      </w:pPr>
      <w:r>
        <w:t>根据所钻地层最高地层压力选用合适等级的液压防喷器和管汇，并同时进行低、高压密封试验。</w:t>
      </w:r>
    </w:p>
    <w:p w14:paraId="51A0F98D" w14:textId="77777777" w:rsidR="00000000" w:rsidRDefault="00000000">
      <w:pPr>
        <w:numPr>
          <w:ilvl w:val="0"/>
          <w:numId w:val="20"/>
        </w:numPr>
        <w:ind w:firstLine="560"/>
      </w:pPr>
      <w:r>
        <w:t>重视浅层气井控和</w:t>
      </w:r>
      <w:r>
        <w:t>H</w:t>
      </w:r>
      <w:r>
        <w:rPr>
          <w:vertAlign w:val="subscript"/>
        </w:rPr>
        <w:t>2</w:t>
      </w:r>
      <w:r>
        <w:t>S</w:t>
      </w:r>
      <w:r>
        <w:t>防护工</w:t>
      </w:r>
      <w:r>
        <w:rPr>
          <w:rFonts w:hint="eastAsia"/>
        </w:rPr>
        <w:t>作</w:t>
      </w:r>
      <w:r>
        <w:t>。</w:t>
      </w:r>
    </w:p>
    <w:p w14:paraId="27926A72" w14:textId="77777777" w:rsidR="00000000" w:rsidRDefault="00000000">
      <w:pPr>
        <w:numPr>
          <w:ilvl w:val="0"/>
          <w:numId w:val="20"/>
        </w:numPr>
        <w:ind w:firstLine="560"/>
      </w:pPr>
      <w:r>
        <w:t>在每个独立井口采气平台设置</w:t>
      </w:r>
      <w:r>
        <w:t>RTU</w:t>
      </w:r>
      <w:r>
        <w:t>系统</w:t>
      </w:r>
      <w:r>
        <w:t>1</w:t>
      </w:r>
      <w:r>
        <w:t>套；在每个井口采气平台和集气站合建站设置</w:t>
      </w:r>
      <w:r>
        <w:t>PLC</w:t>
      </w:r>
      <w:r>
        <w:t>系统</w:t>
      </w:r>
      <w:r>
        <w:t>1</w:t>
      </w:r>
      <w:r>
        <w:t>套。</w:t>
      </w:r>
    </w:p>
    <w:p w14:paraId="370A512F" w14:textId="77777777" w:rsidR="00000000" w:rsidRDefault="00000000">
      <w:pPr>
        <w:numPr>
          <w:ilvl w:val="0"/>
          <w:numId w:val="20"/>
        </w:numPr>
        <w:ind w:firstLine="560"/>
      </w:pPr>
      <w:r>
        <w:t>在每个独立井口采气平台设置</w:t>
      </w:r>
      <w:r>
        <w:t>RTU</w:t>
      </w:r>
      <w:r>
        <w:t>系统</w:t>
      </w:r>
      <w:r>
        <w:t>1</w:t>
      </w:r>
      <w:r>
        <w:t>套；在每个井口采气平台和集气站合建站设置</w:t>
      </w:r>
      <w:r>
        <w:t>PLC</w:t>
      </w:r>
      <w:r>
        <w:t>系统</w:t>
      </w:r>
      <w:r>
        <w:t>1</w:t>
      </w:r>
      <w:r>
        <w:t>套。</w:t>
      </w:r>
    </w:p>
    <w:p w14:paraId="21D953A4" w14:textId="77777777" w:rsidR="00000000" w:rsidRDefault="00000000">
      <w:pPr>
        <w:numPr>
          <w:ilvl w:val="0"/>
          <w:numId w:val="20"/>
        </w:numPr>
        <w:ind w:firstLine="560"/>
      </w:pPr>
      <w:r>
        <w:t>在集气站进出站管线设置压力检测和压力高、低报警，压力超低时对出站管线进行安全联锁截断。</w:t>
      </w:r>
    </w:p>
    <w:p w14:paraId="296A6CB5" w14:textId="77777777" w:rsidR="00000000" w:rsidRDefault="00000000">
      <w:pPr>
        <w:numPr>
          <w:ilvl w:val="0"/>
          <w:numId w:val="20"/>
        </w:numPr>
        <w:ind w:firstLine="560"/>
      </w:pPr>
      <w:r>
        <w:t>在集气站设置固定式可燃气体检测报警系统，固定式气体检测报警系统由现场探测器、控制器及配套报警喇叭等设备组成。井口装置区设置可燃气体（甲烷）探测器，现场探测器的检测信号采用铠装控制电缆敷设至控制器，信号传入控制器进行显示、上传至</w:t>
      </w:r>
      <w:r>
        <w:t>RTU</w:t>
      </w:r>
      <w:r>
        <w:t>，当控制器接收到超标信号，传送至喇叭进行报警。</w:t>
      </w:r>
    </w:p>
    <w:p w14:paraId="72D92315" w14:textId="77777777" w:rsidR="00000000" w:rsidRDefault="00000000">
      <w:pPr>
        <w:numPr>
          <w:ilvl w:val="0"/>
          <w:numId w:val="20"/>
        </w:numPr>
        <w:ind w:firstLine="560"/>
      </w:pPr>
      <w:r>
        <w:t>所有现场仪表都有防浪涌功能，同时在仪表信号进入电缆截图</w:t>
      </w:r>
      <w:r>
        <w:t>RTU</w:t>
      </w:r>
      <w:r>
        <w:t>前设置了浪涌保护器。</w:t>
      </w:r>
    </w:p>
    <w:p w14:paraId="0F23D9D6" w14:textId="77777777" w:rsidR="00000000" w:rsidRDefault="00000000">
      <w:pPr>
        <w:numPr>
          <w:ilvl w:val="0"/>
          <w:numId w:val="20"/>
        </w:numPr>
        <w:ind w:firstLine="560"/>
      </w:pPr>
      <w:r>
        <w:t>可燃气体检测报警</w:t>
      </w:r>
      <w:r>
        <w:t>1</w:t>
      </w:r>
      <w:r>
        <w:t>级报警值</w:t>
      </w:r>
      <w:r>
        <w:t>25%LEL</w:t>
      </w:r>
      <w:r>
        <w:t>，</w:t>
      </w:r>
      <w:r>
        <w:t>2</w:t>
      </w:r>
      <w:r>
        <w:t>级报警值</w:t>
      </w:r>
      <w:r>
        <w:t>50%LEL</w:t>
      </w:r>
      <w:r>
        <w:t>，站内工作人员根据报警值采取相处理措施。站内设置便携式可燃气体检测报警仪。</w:t>
      </w:r>
    </w:p>
    <w:p w14:paraId="6D68AE4C" w14:textId="77777777" w:rsidR="00000000" w:rsidRDefault="00000000">
      <w:pPr>
        <w:numPr>
          <w:ilvl w:val="0"/>
          <w:numId w:val="20"/>
        </w:numPr>
        <w:ind w:firstLine="560"/>
      </w:pPr>
      <w:r>
        <w:t>在场站的主出入口和逃生门外分别设置有火灾手动报警按钮和声光报警器。</w:t>
      </w:r>
    </w:p>
    <w:p w14:paraId="63F3855B" w14:textId="77777777" w:rsidR="00000000" w:rsidRDefault="00000000">
      <w:pPr>
        <w:numPr>
          <w:ilvl w:val="0"/>
          <w:numId w:val="20"/>
        </w:numPr>
        <w:ind w:firstLine="560"/>
      </w:pPr>
      <w:r>
        <w:t>采用外防腐层加强制电流阴极保护联合防腐措施，站内、外埋地管道采用抗菌管材，外壁均采取防腐涂层保护方案，管道内壁未采取特殊腐蚀控制</w:t>
      </w:r>
      <w:r>
        <w:lastRenderedPageBreak/>
        <w:t>措施；为了防止雷击，避免强电流对阴极保护设备造成损坏，采用锌接地电池对绝缘接头进行保护；集气支线防腐层均为普通级</w:t>
      </w:r>
      <w:r>
        <w:t>3PE</w:t>
      </w:r>
      <w:r>
        <w:t>防腐，热煨弯头外防腐层采用无溶剂环氧涂料＋聚丙烯胶粘带，采气管线采用普通级</w:t>
      </w:r>
      <w:r>
        <w:t>3PE</w:t>
      </w:r>
      <w:r>
        <w:t>防腐。</w:t>
      </w:r>
    </w:p>
    <w:p w14:paraId="104FD5B2" w14:textId="77777777" w:rsidR="00000000" w:rsidRDefault="00000000">
      <w:pPr>
        <w:numPr>
          <w:ilvl w:val="0"/>
          <w:numId w:val="20"/>
        </w:numPr>
        <w:ind w:firstLine="560"/>
      </w:pPr>
      <w:r>
        <w:t>危险区域的电气设备的选择满足《爆炸危险环境电力装置设计规范》（</w:t>
      </w:r>
      <w:r>
        <w:t>GB50058-2014</w:t>
      </w:r>
      <w:r>
        <w:t>）的相关规定。站场区域防爆划分为</w:t>
      </w:r>
      <w:r>
        <w:rPr>
          <w:rFonts w:hint="eastAsia"/>
        </w:rPr>
        <w:t>2</w:t>
      </w:r>
      <w:r>
        <w:t>区，电气设备采用隔爆型防爆设备。</w:t>
      </w:r>
    </w:p>
    <w:p w14:paraId="61C5B4C6" w14:textId="77777777" w:rsidR="00000000" w:rsidRDefault="00000000">
      <w:pPr>
        <w:numPr>
          <w:ilvl w:val="0"/>
          <w:numId w:val="20"/>
        </w:numPr>
        <w:ind w:firstLine="560"/>
      </w:pPr>
      <w:r>
        <w:t>动力线缆采用铜芯聚氯乙烯绝缘电缆，室内部分采用穿钢管埋地敷设，室外部分采用电缆沟内或铠装电缆直接埋地或桥架敷设。爆炸和火灾危险场所的电缆，采用电缆沟内敷设电缆沟内充砂。且绝缘电线和电缆的截面选择符合有关规定。爆炸和火灾危险场所的照明线路采用钢管明配。</w:t>
      </w:r>
    </w:p>
    <w:p w14:paraId="78B50916" w14:textId="77777777" w:rsidR="00000000" w:rsidRDefault="00000000">
      <w:pPr>
        <w:numPr>
          <w:ilvl w:val="0"/>
          <w:numId w:val="20"/>
        </w:numPr>
        <w:ind w:firstLine="560"/>
      </w:pPr>
      <w:r>
        <w:t>接地角钢与接地扁钢采用热镀锌防腐。</w:t>
      </w:r>
    </w:p>
    <w:p w14:paraId="542A862E" w14:textId="77777777" w:rsidR="00000000" w:rsidRDefault="00000000">
      <w:pPr>
        <w:numPr>
          <w:ilvl w:val="0"/>
          <w:numId w:val="20"/>
        </w:numPr>
        <w:ind w:firstLine="560"/>
      </w:pPr>
      <w:r>
        <w:t>低压配电系统的接地型式采用</w:t>
      </w:r>
      <w:r>
        <w:t>TN</w:t>
      </w:r>
      <w:r>
        <w:t>－</w:t>
      </w:r>
      <w:r>
        <w:t>S</w:t>
      </w:r>
      <w:r>
        <w:t>系统，配电箱处不得把</w:t>
      </w:r>
      <w:r>
        <w:t>N</w:t>
      </w:r>
      <w:r>
        <w:t>线和</w:t>
      </w:r>
      <w:r>
        <w:t>PE</w:t>
      </w:r>
      <w:r>
        <w:t>线相联，电缆在引入建筑物处，</w:t>
      </w:r>
      <w:r>
        <w:t>PE</w:t>
      </w:r>
      <w:r>
        <w:t>线做重复接地，电气装置外露可导电部分与</w:t>
      </w:r>
      <w:r>
        <w:t>PE</w:t>
      </w:r>
      <w:r>
        <w:t>线相连。</w:t>
      </w:r>
    </w:p>
    <w:p w14:paraId="7E6A6FD8" w14:textId="77777777" w:rsidR="00000000" w:rsidRDefault="00000000">
      <w:pPr>
        <w:numPr>
          <w:ilvl w:val="0"/>
          <w:numId w:val="20"/>
        </w:numPr>
        <w:ind w:firstLine="560"/>
      </w:pPr>
      <w:r>
        <w:t>所有正常非带电电气设备金属外壳、电缆终端头的金属外壳、管道、构架、电缆金属外皮、配线钢管、钢窗等较大金属物和突出屋面的放散管等金属物均作可靠接地。</w:t>
      </w:r>
    </w:p>
    <w:p w14:paraId="5451A934" w14:textId="77777777" w:rsidR="00000000" w:rsidRDefault="00000000">
      <w:pPr>
        <w:numPr>
          <w:ilvl w:val="0"/>
          <w:numId w:val="20"/>
        </w:numPr>
        <w:ind w:firstLine="560"/>
      </w:pPr>
      <w:r>
        <w:t>平行敷设的管道、构架和电缆外皮等长金属物，其净距小于</w:t>
      </w:r>
      <w:r>
        <w:t>100mm</w:t>
      </w:r>
      <w:r>
        <w:t>时采用金属线跨接，跨接点间距不大于</w:t>
      </w:r>
      <w:r>
        <w:t>30m</w:t>
      </w:r>
      <w:r>
        <w:t>，交叉净距小于</w:t>
      </w:r>
      <w:r>
        <w:t>100mm</w:t>
      </w:r>
      <w:r>
        <w:t>时，其交叉处亦跨接。当长金属物的弯头、阀门、法兰盘等连接处的过渡电阻大于</w:t>
      </w:r>
      <w:r>
        <w:t>0.03Ω</w:t>
      </w:r>
      <w:r>
        <w:t>时，连接处采用</w:t>
      </w:r>
      <w:r>
        <w:t>-25×4</w:t>
      </w:r>
      <w:r>
        <w:t>镀锌扁钢跨接。</w:t>
      </w:r>
    </w:p>
    <w:p w14:paraId="5BD513EB" w14:textId="77777777" w:rsidR="00000000" w:rsidRDefault="00000000">
      <w:pPr>
        <w:numPr>
          <w:ilvl w:val="0"/>
          <w:numId w:val="20"/>
        </w:numPr>
        <w:ind w:firstLine="560"/>
      </w:pPr>
      <w:r>
        <w:t>架空、埋地或地沟内的金属管道，在进出建筑物处，就近与防雷接地装置相连。距离建构筑物</w:t>
      </w:r>
      <w:r>
        <w:t>100m</w:t>
      </w:r>
      <w:r>
        <w:t>内的管道，每隔</w:t>
      </w:r>
      <w:r>
        <w:t>25m</w:t>
      </w:r>
      <w:r>
        <w:t>左右接地一次，其冲击接地电阻不大于</w:t>
      </w:r>
      <w:r>
        <w:t>10Ω</w:t>
      </w:r>
      <w:r>
        <w:t>。</w:t>
      </w:r>
    </w:p>
    <w:p w14:paraId="186A0B05" w14:textId="77777777" w:rsidR="00000000" w:rsidRDefault="00000000">
      <w:pPr>
        <w:numPr>
          <w:ilvl w:val="0"/>
          <w:numId w:val="20"/>
        </w:numPr>
        <w:ind w:firstLine="560"/>
      </w:pPr>
      <w:r>
        <w:lastRenderedPageBreak/>
        <w:t>可能产生静电危害的容器、储罐、装卸设施等做防静电接地；直径等于或大于</w:t>
      </w:r>
      <w:r>
        <w:t>2.5m</w:t>
      </w:r>
      <w:r>
        <w:t>或容积等于、大于</w:t>
      </w:r>
      <w:r>
        <w:t>50m</w:t>
      </w:r>
      <w:r>
        <w:rPr>
          <w:vertAlign w:val="superscript"/>
        </w:rPr>
        <w:t>3</w:t>
      </w:r>
      <w:r>
        <w:t>时，其接地点不少于两处；上述设备的金属浮体必须与罐体相接，与地绝缘的金属部件接地。</w:t>
      </w:r>
    </w:p>
    <w:p w14:paraId="373580D4" w14:textId="77777777" w:rsidR="00000000" w:rsidRDefault="00000000">
      <w:pPr>
        <w:numPr>
          <w:ilvl w:val="0"/>
          <w:numId w:val="20"/>
        </w:numPr>
        <w:ind w:firstLine="560"/>
      </w:pPr>
      <w:r>
        <w:t>每个橇装设备至少两点与主接地干线连接，并与露出地面的工艺管道相互做电气连接。</w:t>
      </w:r>
    </w:p>
    <w:p w14:paraId="1A9C1FD5" w14:textId="77777777" w:rsidR="00000000" w:rsidRDefault="00000000">
      <w:pPr>
        <w:numPr>
          <w:ilvl w:val="0"/>
          <w:numId w:val="20"/>
        </w:numPr>
        <w:ind w:firstLine="560"/>
      </w:pPr>
      <w:r>
        <w:t>接地极采用</w:t>
      </w:r>
      <w:r>
        <w:t>L50×5×2500</w:t>
      </w:r>
      <w:r>
        <w:t>的镀锌角钢，间距不小于</w:t>
      </w:r>
      <w:r>
        <w:t>5m</w:t>
      </w:r>
      <w:r>
        <w:t>；接地线采用</w:t>
      </w:r>
      <w:r>
        <w:t>-40×4</w:t>
      </w:r>
      <w:r>
        <w:t>的镀锌扁钢；接地装置埋深</w:t>
      </w:r>
      <w:r>
        <w:t>0.7m</w:t>
      </w:r>
      <w:r>
        <w:t>。</w:t>
      </w:r>
    </w:p>
    <w:p w14:paraId="727DE78C" w14:textId="77777777" w:rsidR="00000000" w:rsidRDefault="00000000">
      <w:pPr>
        <w:numPr>
          <w:ilvl w:val="0"/>
          <w:numId w:val="20"/>
        </w:numPr>
        <w:ind w:firstLine="560"/>
      </w:pPr>
      <w:r>
        <w:t>站内所有的电气设备接地、仪表接地、防雷、防静电接地相连构成统一的接地网，接地电阻</w:t>
      </w:r>
      <w:r>
        <w:t>R≤4Ω</w:t>
      </w:r>
      <w:r>
        <w:t>。</w:t>
      </w:r>
    </w:p>
    <w:p w14:paraId="6328D666" w14:textId="77777777" w:rsidR="00000000" w:rsidRDefault="00000000">
      <w:pPr>
        <w:numPr>
          <w:ilvl w:val="0"/>
          <w:numId w:val="20"/>
        </w:numPr>
        <w:ind w:firstLine="560"/>
      </w:pPr>
      <w:r>
        <w:t>集气站设</w:t>
      </w:r>
      <w:r>
        <w:t>10/0.4kV</w:t>
      </w:r>
      <w:r>
        <w:t>杆上变电站作为各站配电中心，其</w:t>
      </w:r>
      <w:r>
        <w:t>10kV</w:t>
      </w:r>
      <w:r>
        <w:t>电源就近引自气田</w:t>
      </w:r>
      <w:r>
        <w:t>10kV</w:t>
      </w:r>
      <w:r>
        <w:t>架空线路，并设在线式</w:t>
      </w:r>
      <w:r>
        <w:t>UPS</w:t>
      </w:r>
      <w:r>
        <w:t>电源装置为自控仪表、通信供电，</w:t>
      </w:r>
      <w:r>
        <w:t>UPS</w:t>
      </w:r>
      <w:r>
        <w:t>容量为</w:t>
      </w:r>
      <w:r>
        <w:t>10kVA</w:t>
      </w:r>
      <w:r>
        <w:t>，备用时间</w:t>
      </w:r>
      <w:r>
        <w:t>4h</w:t>
      </w:r>
      <w:r>
        <w:t>。</w:t>
      </w:r>
    </w:p>
    <w:p w14:paraId="30B600AA" w14:textId="77777777" w:rsidR="00000000" w:rsidRDefault="00000000">
      <w:pPr>
        <w:numPr>
          <w:ilvl w:val="0"/>
          <w:numId w:val="20"/>
        </w:numPr>
        <w:ind w:firstLine="560"/>
      </w:pPr>
      <w:r>
        <w:t>集气站为无人值守站，站内房屋建筑为仪控室和配电室，采用自然通风。项目对脱水站、供水泵站配电室、化验间、卫生间采取了机械通风、自然通风的设计。</w:t>
      </w:r>
    </w:p>
    <w:p w14:paraId="51444C07" w14:textId="77777777" w:rsidR="00000000" w:rsidRDefault="00000000">
      <w:pPr>
        <w:numPr>
          <w:ilvl w:val="0"/>
          <w:numId w:val="20"/>
        </w:numPr>
        <w:ind w:firstLine="560"/>
      </w:pPr>
      <w:r>
        <w:t>严格执行压力容器设计规定和监察规程，所有可能超压的压力容器、压力管道按规定装设安全泄放装置，安全阀泄放统一汇入安全泄放系统。</w:t>
      </w:r>
    </w:p>
    <w:p w14:paraId="44259351" w14:textId="77777777" w:rsidR="00000000" w:rsidRDefault="00000000">
      <w:pPr>
        <w:numPr>
          <w:ilvl w:val="0"/>
          <w:numId w:val="20"/>
        </w:numPr>
        <w:ind w:firstLine="560"/>
      </w:pPr>
      <w:r>
        <w:t>井场内设置有紧急切断、井口地面安全装置。</w:t>
      </w:r>
    </w:p>
    <w:p w14:paraId="70915E0B" w14:textId="77777777" w:rsidR="00000000" w:rsidRDefault="00000000">
      <w:pPr>
        <w:numPr>
          <w:ilvl w:val="0"/>
          <w:numId w:val="20"/>
        </w:numPr>
        <w:ind w:firstLine="560"/>
      </w:pPr>
      <w:r>
        <w:t>井站、集气站属于五级站，按要求配置灭火器材，可扑灭初期火灾，可在新增井台配置</w:t>
      </w:r>
      <w:r>
        <w:t>2</w:t>
      </w:r>
      <w:r>
        <w:t>具</w:t>
      </w:r>
      <w:r>
        <w:t>MF/ABC8</w:t>
      </w:r>
      <w:r>
        <w:t>手提式磷酸铵盐干粉灭火器，配置一定数量的推车式及移动式磷酸铵盐干粉灭火器及二氧化碳灭火器。一旦发生火灾，可随时启用扑救。</w:t>
      </w:r>
    </w:p>
    <w:p w14:paraId="13D1C11D" w14:textId="77777777" w:rsidR="00000000" w:rsidRDefault="00000000">
      <w:pPr>
        <w:numPr>
          <w:ilvl w:val="0"/>
          <w:numId w:val="20"/>
        </w:numPr>
        <w:ind w:firstLine="560"/>
      </w:pPr>
      <w:r>
        <w:t>通信工程采用工业以太网</w:t>
      </w:r>
      <w:r>
        <w:t>+</w:t>
      </w:r>
      <w:r>
        <w:t>光纤传输方案。此外，沿线所设工艺站场附近均有中国电信网络接入和中国移动信号覆盖，脱水站、各集气站、各采气平</w:t>
      </w:r>
      <w:r>
        <w:lastRenderedPageBreak/>
        <w:t>台及阀室采用</w:t>
      </w:r>
      <w:r>
        <w:t>GPRS</w:t>
      </w:r>
      <w:r>
        <w:t>无线公网作为仪表数据信号的备用传输方式。站场设置工业电视监控系统、周界防御系统、语音告警广播系统、火灾报警与消防联动系统、巡线抢修及应急通信系统、火灾报警系统。</w:t>
      </w:r>
    </w:p>
    <w:p w14:paraId="70EA2569" w14:textId="77777777" w:rsidR="00000000" w:rsidRDefault="00000000">
      <w:pPr>
        <w:numPr>
          <w:ilvl w:val="0"/>
          <w:numId w:val="20"/>
        </w:numPr>
        <w:ind w:firstLine="560"/>
      </w:pPr>
      <w:r>
        <w:t>建设单位安全监督包括管理机构设置、人员配置、设备管理、教育培训、检测检验、安全检查、隐患排查及整改、现场监督等方面。</w:t>
      </w:r>
    </w:p>
    <w:p w14:paraId="61AA2FF8" w14:textId="77777777" w:rsidR="00000000" w:rsidRDefault="00000000">
      <w:pPr>
        <w:numPr>
          <w:ilvl w:val="0"/>
          <w:numId w:val="20"/>
        </w:numPr>
        <w:ind w:firstLine="560"/>
      </w:pPr>
      <w:r>
        <w:t>本工程新扩建井站按照常态三级防范要求的标准执行治安反恐防。</w:t>
      </w:r>
    </w:p>
    <w:p w14:paraId="58FF1CA0" w14:textId="77777777" w:rsidR="00000000" w:rsidRDefault="00000000">
      <w:pPr>
        <w:pStyle w:val="2"/>
      </w:pPr>
      <w:bookmarkStart w:id="274" w:name="_Toc3545"/>
      <w:r>
        <w:t>补充或需要强调的安全对策措施</w:t>
      </w:r>
      <w:bookmarkEnd w:id="274"/>
    </w:p>
    <w:p w14:paraId="4DFA16AB" w14:textId="77777777" w:rsidR="00000000" w:rsidRDefault="00000000">
      <w:pPr>
        <w:pStyle w:val="3"/>
        <w:rPr>
          <w:color w:val="auto"/>
        </w:rPr>
      </w:pPr>
      <w:bookmarkStart w:id="275" w:name="_Toc29884"/>
      <w:r>
        <w:rPr>
          <w:rFonts w:hint="eastAsia"/>
          <w:color w:val="auto"/>
          <w:lang w:val="en-US"/>
        </w:rPr>
        <w:t>下</w:t>
      </w:r>
      <w:r>
        <w:rPr>
          <w:color w:val="auto"/>
        </w:rPr>
        <w:t>阶段</w:t>
      </w:r>
      <w:r>
        <w:rPr>
          <w:rFonts w:hint="eastAsia"/>
          <w:color w:val="auto"/>
          <w:lang w:val="en-US"/>
        </w:rPr>
        <w:t>应明确或</w:t>
      </w:r>
      <w:r>
        <w:rPr>
          <w:color w:val="auto"/>
        </w:rPr>
        <w:t>补充的安全对策措施</w:t>
      </w:r>
      <w:bookmarkEnd w:id="275"/>
    </w:p>
    <w:p w14:paraId="0E447138" w14:textId="77777777" w:rsidR="00000000" w:rsidRDefault="00000000">
      <w:pPr>
        <w:pStyle w:val="4"/>
        <w:rPr>
          <w:color w:val="auto"/>
        </w:rPr>
      </w:pPr>
      <w:r>
        <w:rPr>
          <w:rFonts w:hint="eastAsia"/>
          <w:color w:val="auto"/>
        </w:rPr>
        <w:t>钻井工程</w:t>
      </w:r>
    </w:p>
    <w:p w14:paraId="72B835AD" w14:textId="77777777" w:rsidR="00000000" w:rsidRDefault="00000000">
      <w:pPr>
        <w:ind w:firstLine="562"/>
      </w:pPr>
      <w:r>
        <w:rPr>
          <w:rFonts w:hint="eastAsia"/>
          <w:b/>
          <w:bCs/>
        </w:rPr>
        <w:t>（企业信息保密未公开）</w:t>
      </w:r>
      <w:r>
        <w:t>。</w:t>
      </w:r>
    </w:p>
    <w:p w14:paraId="1FF020DD" w14:textId="77777777" w:rsidR="00000000" w:rsidRDefault="00000000">
      <w:pPr>
        <w:pStyle w:val="4"/>
        <w:rPr>
          <w:color w:val="auto"/>
        </w:rPr>
      </w:pPr>
      <w:r>
        <w:rPr>
          <w:rFonts w:hint="eastAsia"/>
          <w:color w:val="auto"/>
        </w:rPr>
        <w:t>采气工程</w:t>
      </w:r>
    </w:p>
    <w:p w14:paraId="5A29913B" w14:textId="77777777" w:rsidR="00000000" w:rsidRDefault="00000000">
      <w:pPr>
        <w:ind w:firstLine="562"/>
      </w:pPr>
      <w:r>
        <w:rPr>
          <w:rFonts w:hint="eastAsia"/>
          <w:b/>
          <w:bCs/>
        </w:rPr>
        <w:t>（企业信息保密未公开）</w:t>
      </w:r>
      <w:r>
        <w:t>。</w:t>
      </w:r>
    </w:p>
    <w:p w14:paraId="07B56133" w14:textId="77777777" w:rsidR="00000000" w:rsidRDefault="00000000">
      <w:pPr>
        <w:pStyle w:val="3"/>
        <w:rPr>
          <w:color w:val="auto"/>
        </w:rPr>
      </w:pPr>
      <w:bookmarkStart w:id="276" w:name="_Toc12327"/>
      <w:bookmarkStart w:id="277" w:name="_Toc242867078"/>
      <w:bookmarkStart w:id="278" w:name="_Toc183542815"/>
      <w:bookmarkStart w:id="279" w:name="_Toc4120"/>
      <w:r>
        <w:rPr>
          <w:rFonts w:hint="eastAsia"/>
          <w:color w:val="auto"/>
          <w:lang w:val="en-US"/>
        </w:rPr>
        <w:t>施工期</w:t>
      </w:r>
      <w:r>
        <w:rPr>
          <w:color w:val="auto"/>
        </w:rPr>
        <w:t>安全对策措施</w:t>
      </w:r>
      <w:bookmarkEnd w:id="279"/>
    </w:p>
    <w:bookmarkEnd w:id="276"/>
    <w:bookmarkEnd w:id="277"/>
    <w:bookmarkEnd w:id="278"/>
    <w:p w14:paraId="545E900F" w14:textId="77777777" w:rsidR="00000000" w:rsidRDefault="00000000">
      <w:pPr>
        <w:tabs>
          <w:tab w:val="left" w:pos="0"/>
        </w:tabs>
        <w:ind w:left="431" w:firstLineChars="0" w:firstLine="0"/>
      </w:pPr>
      <w:r>
        <w:rPr>
          <w:rFonts w:hint="eastAsia"/>
          <w:b/>
          <w:bCs/>
        </w:rPr>
        <w:t>（企业信息保密未公开）</w:t>
      </w:r>
      <w:r>
        <w:t>。</w:t>
      </w:r>
    </w:p>
    <w:p w14:paraId="4AC96192" w14:textId="77777777" w:rsidR="00000000" w:rsidRDefault="00000000">
      <w:pPr>
        <w:pStyle w:val="3"/>
        <w:rPr>
          <w:color w:val="auto"/>
        </w:rPr>
      </w:pPr>
      <w:bookmarkStart w:id="280" w:name="_Toc183542816"/>
      <w:bookmarkStart w:id="281" w:name="_Toc4007"/>
      <w:bookmarkStart w:id="282" w:name="_Toc416191109"/>
      <w:bookmarkStart w:id="283" w:name="_Toc357416523"/>
      <w:bookmarkStart w:id="284" w:name="_Toc25063"/>
      <w:bookmarkStart w:id="285" w:name="_Toc242867079"/>
      <w:r>
        <w:rPr>
          <w:rFonts w:hint="eastAsia"/>
          <w:color w:val="auto"/>
          <w:lang w:val="en-US"/>
        </w:rPr>
        <w:t>正常运营期安全对策措施</w:t>
      </w:r>
      <w:bookmarkEnd w:id="281"/>
    </w:p>
    <w:p w14:paraId="2AB0FAE0" w14:textId="77777777" w:rsidR="00000000" w:rsidRDefault="00000000">
      <w:pPr>
        <w:tabs>
          <w:tab w:val="left" w:pos="0"/>
        </w:tabs>
        <w:ind w:left="431" w:firstLineChars="0" w:firstLine="0"/>
      </w:pPr>
      <w:bookmarkStart w:id="286" w:name="_Toc382336982"/>
      <w:bookmarkStart w:id="287" w:name="_Toc416191113"/>
      <w:bookmarkStart w:id="288" w:name="_Toc376944729"/>
      <w:bookmarkStart w:id="289" w:name="_Toc183542817"/>
      <w:bookmarkStart w:id="290" w:name="_Toc10589"/>
      <w:bookmarkStart w:id="291" w:name="_Toc351536578"/>
      <w:bookmarkStart w:id="292" w:name="_Toc357416525"/>
      <w:bookmarkStart w:id="293" w:name="_Toc242867080"/>
      <w:bookmarkEnd w:id="280"/>
      <w:bookmarkEnd w:id="282"/>
      <w:bookmarkEnd w:id="283"/>
      <w:bookmarkEnd w:id="284"/>
      <w:bookmarkEnd w:id="285"/>
      <w:r>
        <w:rPr>
          <w:rFonts w:hint="eastAsia"/>
          <w:b/>
          <w:bCs/>
        </w:rPr>
        <w:t>（企业信息保密未公开）</w:t>
      </w:r>
      <w:r>
        <w:t>。</w:t>
      </w:r>
    </w:p>
    <w:p w14:paraId="62953F3C" w14:textId="77777777" w:rsidR="00000000" w:rsidRDefault="00000000">
      <w:pPr>
        <w:pStyle w:val="3"/>
        <w:rPr>
          <w:color w:val="auto"/>
        </w:rPr>
      </w:pPr>
      <w:bookmarkStart w:id="294" w:name="_Toc5892"/>
      <w:bookmarkEnd w:id="286"/>
      <w:bookmarkEnd w:id="287"/>
      <w:bookmarkEnd w:id="288"/>
      <w:bookmarkEnd w:id="291"/>
      <w:bookmarkEnd w:id="292"/>
      <w:r>
        <w:rPr>
          <w:rFonts w:hint="eastAsia"/>
          <w:color w:val="auto"/>
          <w:lang w:val="en-US"/>
        </w:rPr>
        <w:t>检修安全生产对策措施</w:t>
      </w:r>
      <w:bookmarkEnd w:id="294"/>
    </w:p>
    <w:p w14:paraId="12A7D52A" w14:textId="77777777" w:rsidR="00000000" w:rsidRDefault="00000000">
      <w:pPr>
        <w:ind w:firstLine="562"/>
      </w:pPr>
      <w:r>
        <w:rPr>
          <w:rFonts w:hint="eastAsia"/>
          <w:b/>
          <w:bCs/>
        </w:rPr>
        <w:t>（企业信息保密未公开）</w:t>
      </w:r>
      <w:r>
        <w:t>。</w:t>
      </w:r>
    </w:p>
    <w:p w14:paraId="4BA9631B" w14:textId="77777777" w:rsidR="00000000" w:rsidRDefault="00000000">
      <w:pPr>
        <w:pStyle w:val="3"/>
        <w:rPr>
          <w:color w:val="auto"/>
        </w:rPr>
      </w:pPr>
      <w:bookmarkStart w:id="295" w:name="_Toc15871"/>
      <w:r>
        <w:rPr>
          <w:rFonts w:hint="eastAsia"/>
          <w:color w:val="auto"/>
          <w:lang w:val="en-US"/>
        </w:rPr>
        <w:t>安全管理对策措施</w:t>
      </w:r>
      <w:bookmarkEnd w:id="295"/>
    </w:p>
    <w:bookmarkEnd w:id="289"/>
    <w:bookmarkEnd w:id="290"/>
    <w:bookmarkEnd w:id="293"/>
    <w:p w14:paraId="3C4BDB26" w14:textId="77777777" w:rsidR="00000000" w:rsidRDefault="00000000">
      <w:pPr>
        <w:ind w:firstLine="562"/>
      </w:pPr>
      <w:r>
        <w:rPr>
          <w:rFonts w:hint="eastAsia"/>
          <w:b/>
          <w:bCs/>
        </w:rPr>
        <w:t>（企业信息保密未公开）</w:t>
      </w:r>
      <w:r>
        <w:t>。</w:t>
      </w:r>
    </w:p>
    <w:p w14:paraId="45232090" w14:textId="77777777" w:rsidR="00000000" w:rsidRDefault="00000000">
      <w:pPr>
        <w:pStyle w:val="2"/>
      </w:pPr>
      <w:bookmarkStart w:id="296" w:name="_Toc183542819"/>
      <w:bookmarkStart w:id="297" w:name="_Toc242867082"/>
      <w:bookmarkStart w:id="298" w:name="_Toc2692"/>
      <w:bookmarkStart w:id="299" w:name="_Toc25673"/>
      <w:r>
        <w:t>建议</w:t>
      </w:r>
      <w:bookmarkEnd w:id="296"/>
      <w:bookmarkEnd w:id="297"/>
      <w:bookmarkEnd w:id="298"/>
      <w:bookmarkEnd w:id="299"/>
    </w:p>
    <w:p w14:paraId="6FA51365" w14:textId="77777777" w:rsidR="00000000" w:rsidRDefault="00000000">
      <w:pPr>
        <w:numPr>
          <w:ilvl w:val="0"/>
          <w:numId w:val="21"/>
        </w:numPr>
        <w:ind w:firstLine="560"/>
      </w:pPr>
      <w:r>
        <w:t>在工程试运行之前，建议完善场站风险点源分布图。</w:t>
      </w:r>
    </w:p>
    <w:p w14:paraId="2AE5F6CA" w14:textId="77777777" w:rsidR="00000000" w:rsidRDefault="00000000">
      <w:pPr>
        <w:numPr>
          <w:ilvl w:val="0"/>
          <w:numId w:val="21"/>
        </w:numPr>
        <w:ind w:firstLine="560"/>
      </w:pPr>
      <w:r>
        <w:t>经常对站场周边农户进行防火、防爆知识宣传，并组织周边农户进行应急事故预案演练。</w:t>
      </w:r>
    </w:p>
    <w:p w14:paraId="533968D7" w14:textId="77777777" w:rsidR="00000000" w:rsidRDefault="00000000">
      <w:pPr>
        <w:numPr>
          <w:ilvl w:val="0"/>
          <w:numId w:val="21"/>
        </w:numPr>
        <w:ind w:firstLine="560"/>
      </w:pPr>
      <w:r>
        <w:lastRenderedPageBreak/>
        <w:t>加强对施工人员教育培训，严禁野蛮施工，避免对原管线、工艺设施造成破坏。</w:t>
      </w:r>
    </w:p>
    <w:p w14:paraId="5C77E88E" w14:textId="77777777" w:rsidR="00000000" w:rsidRDefault="00000000">
      <w:pPr>
        <w:numPr>
          <w:ilvl w:val="0"/>
          <w:numId w:val="21"/>
        </w:numPr>
        <w:ind w:firstLine="560"/>
      </w:pPr>
      <w:r>
        <w:t>建议加强对操作规程实施过程中的监督，并对关键装置（如仪表、阀门等）进行定期检查。</w:t>
      </w:r>
    </w:p>
    <w:p w14:paraId="7F21715D" w14:textId="77777777" w:rsidR="00000000" w:rsidRDefault="00000000">
      <w:pPr>
        <w:numPr>
          <w:ilvl w:val="0"/>
          <w:numId w:val="21"/>
        </w:numPr>
        <w:ind w:firstLine="560"/>
      </w:pPr>
      <w:r>
        <w:t>为使本工程安全运营，有必要借鉴同类工程的安全生产、管理经验，吸取教训。建议建设单位收集国内外同类站场曾发生的事故，组织员工学习，提高全员安全意识。</w:t>
      </w:r>
    </w:p>
    <w:p w14:paraId="4106FE90" w14:textId="77777777" w:rsidR="00000000" w:rsidRDefault="00000000">
      <w:pPr>
        <w:pStyle w:val="1"/>
        <w:spacing w:before="240" w:after="240"/>
      </w:pPr>
      <w:bookmarkStart w:id="300" w:name="_Toc242867087"/>
      <w:bookmarkStart w:id="301" w:name="_Toc6902"/>
      <w:bookmarkStart w:id="302" w:name="_Toc183542821"/>
      <w:r>
        <w:br w:type="page"/>
      </w:r>
      <w:bookmarkStart w:id="303" w:name="_Toc26732"/>
      <w:r>
        <w:lastRenderedPageBreak/>
        <w:t>评价结论</w:t>
      </w:r>
      <w:bookmarkEnd w:id="300"/>
      <w:bookmarkEnd w:id="301"/>
      <w:bookmarkEnd w:id="302"/>
      <w:bookmarkEnd w:id="303"/>
    </w:p>
    <w:p w14:paraId="4460A4DE" w14:textId="77777777" w:rsidR="00000000" w:rsidRDefault="00000000">
      <w:pPr>
        <w:topLinePunct w:val="0"/>
        <w:spacing w:line="360" w:lineRule="auto"/>
        <w:ind w:firstLine="560"/>
        <w:rPr>
          <w:snapToGrid w:val="0"/>
          <w:kern w:val="0"/>
          <w:szCs w:val="28"/>
        </w:rPr>
      </w:pPr>
      <w:bookmarkStart w:id="304" w:name="_Toc8222"/>
      <w:bookmarkStart w:id="305" w:name="_Toc242867088"/>
      <w:bookmarkStart w:id="306" w:name="_Toc183542822"/>
      <w:r>
        <w:rPr>
          <w:snapToGrid w:val="0"/>
          <w:kern w:val="0"/>
          <w:szCs w:val="28"/>
        </w:rPr>
        <w:t>评价项目组在对</w:t>
      </w:r>
      <w:r>
        <w:rPr>
          <w:rFonts w:hint="eastAsia"/>
        </w:rPr>
        <w:t>涪陵页岩气田焦石坝区块焦页</w:t>
      </w:r>
      <w:r>
        <w:rPr>
          <w:rFonts w:hint="eastAsia"/>
        </w:rPr>
        <w:t>68</w:t>
      </w:r>
      <w:r>
        <w:rPr>
          <w:rFonts w:hint="eastAsia"/>
        </w:rPr>
        <w:t>号立体评价井组</w:t>
      </w:r>
      <w:r>
        <w:rPr>
          <w:snapToGrid w:val="0"/>
          <w:kern w:val="0"/>
          <w:szCs w:val="28"/>
        </w:rPr>
        <w:t>存在的危险、有害因素进行全面分析的基础上，运用了安全检查表法、预先危险性分析法</w:t>
      </w:r>
      <w:r>
        <w:rPr>
          <w:rFonts w:hint="eastAsia"/>
          <w:snapToGrid w:val="0"/>
          <w:kern w:val="0"/>
          <w:szCs w:val="28"/>
        </w:rPr>
        <w:t>、故障假设分析法、定量风险模拟评价法</w:t>
      </w:r>
      <w:r>
        <w:rPr>
          <w:snapToGrid w:val="0"/>
          <w:kern w:val="0"/>
          <w:szCs w:val="28"/>
        </w:rPr>
        <w:t>分别对工程进行了</w:t>
      </w:r>
      <w:r>
        <w:rPr>
          <w:rFonts w:hint="eastAsia"/>
          <w:snapToGrid w:val="0"/>
          <w:kern w:val="0"/>
          <w:szCs w:val="28"/>
        </w:rPr>
        <w:t>定性、定量</w:t>
      </w:r>
      <w:r>
        <w:rPr>
          <w:snapToGrid w:val="0"/>
          <w:kern w:val="0"/>
          <w:szCs w:val="28"/>
        </w:rPr>
        <w:t>评价，并提出了减少</w:t>
      </w:r>
      <w:r>
        <w:rPr>
          <w:rFonts w:hint="eastAsia"/>
          <w:snapToGrid w:val="0"/>
          <w:kern w:val="0"/>
          <w:szCs w:val="28"/>
        </w:rPr>
        <w:t>风险</w:t>
      </w:r>
      <w:r>
        <w:rPr>
          <w:snapToGrid w:val="0"/>
          <w:kern w:val="0"/>
          <w:szCs w:val="28"/>
        </w:rPr>
        <w:t>发生的相应</w:t>
      </w:r>
      <w:r>
        <w:rPr>
          <w:rFonts w:hint="eastAsia"/>
          <w:snapToGrid w:val="0"/>
          <w:kern w:val="0"/>
          <w:szCs w:val="28"/>
        </w:rPr>
        <w:t>安全</w:t>
      </w:r>
      <w:r>
        <w:rPr>
          <w:snapToGrid w:val="0"/>
          <w:kern w:val="0"/>
          <w:szCs w:val="28"/>
        </w:rPr>
        <w:t>对策措施</w:t>
      </w:r>
      <w:r>
        <w:rPr>
          <w:rFonts w:hint="eastAsia"/>
          <w:snapToGrid w:val="0"/>
          <w:kern w:val="0"/>
          <w:szCs w:val="28"/>
        </w:rPr>
        <w:t>及建议</w:t>
      </w:r>
      <w:r>
        <w:rPr>
          <w:snapToGrid w:val="0"/>
          <w:kern w:val="0"/>
          <w:szCs w:val="28"/>
        </w:rPr>
        <w:t>。</w:t>
      </w:r>
    </w:p>
    <w:p w14:paraId="4AA1A839" w14:textId="77777777" w:rsidR="00000000" w:rsidRDefault="00000000">
      <w:pPr>
        <w:pStyle w:val="2"/>
      </w:pPr>
      <w:bookmarkStart w:id="307" w:name="_Toc15550"/>
      <w:bookmarkStart w:id="308" w:name="_Toc25245"/>
      <w:bookmarkStart w:id="309" w:name="_Toc23793"/>
      <w:bookmarkStart w:id="310" w:name="_Toc109115843"/>
      <w:r>
        <w:t>项目主要特点及主要危险、有害因素评价结果</w:t>
      </w:r>
      <w:bookmarkEnd w:id="307"/>
      <w:bookmarkEnd w:id="308"/>
      <w:bookmarkEnd w:id="309"/>
      <w:bookmarkEnd w:id="310"/>
    </w:p>
    <w:bookmarkEnd w:id="304"/>
    <w:bookmarkEnd w:id="305"/>
    <w:bookmarkEnd w:id="306"/>
    <w:p w14:paraId="36BF68CD" w14:textId="77777777" w:rsidR="00000000" w:rsidRDefault="00000000">
      <w:pPr>
        <w:numPr>
          <w:ilvl w:val="0"/>
          <w:numId w:val="22"/>
        </w:numPr>
        <w:ind w:firstLine="560"/>
      </w:pPr>
      <w:r>
        <w:t>钻井施工过程中涉及的危险有害物质有页岩天然气（以下均称天然气）、柴油、润滑油、配浆用氢氧化钠、二氧化碳，测井过程中使用放射源等，射孔需要火工用品。采气工程涉及的主要危险有害物质有天然气、水合物抑制剂甲醇、液氮、酸化用盐酸及杀菌剂、缓蚀剂、阻垢剂等气田化学助剂等。地面工程涉及的危险有害物质主要有天然气、氮气（压缩的）、空气（压缩的）、蒸汽、氧气、乙炔、水处理用氢氧化钠等。</w:t>
      </w:r>
    </w:p>
    <w:p w14:paraId="68244EFF" w14:textId="77777777" w:rsidR="00000000" w:rsidRDefault="00000000">
      <w:pPr>
        <w:numPr>
          <w:ilvl w:val="0"/>
          <w:numId w:val="22"/>
        </w:numPr>
        <w:ind w:firstLine="560"/>
      </w:pPr>
      <w:r>
        <w:t>本工程施工和生产运行中存在的主要危险因素有：天然气泄漏、火灾、爆炸，其次有触电、物体打击、车辆伤害、机械伤害、起重伤害、淹溺、灼烫、高处坠落、坍塌、容器爆炸、窒息等；有害因素有：噪声与振动、辐射等。</w:t>
      </w:r>
    </w:p>
    <w:p w14:paraId="53F77443" w14:textId="77777777" w:rsidR="00000000" w:rsidRDefault="00000000">
      <w:pPr>
        <w:numPr>
          <w:ilvl w:val="0"/>
          <w:numId w:val="22"/>
        </w:numPr>
        <w:ind w:firstLine="560"/>
      </w:pPr>
      <w:r>
        <w:rPr>
          <w:rFonts w:hint="eastAsia"/>
        </w:rPr>
        <w:t>钻井工程</w:t>
      </w:r>
      <w:r>
        <w:t>中存在的主要危险因素有：</w:t>
      </w:r>
      <w:r>
        <w:rPr>
          <w:rFonts w:hint="eastAsia"/>
        </w:rPr>
        <w:t>井喷、中毒、火灾、起重伤害、触电、车辆伤害、高处坠落、物体打击等</w:t>
      </w:r>
      <w:r>
        <w:t>。</w:t>
      </w:r>
    </w:p>
    <w:p w14:paraId="57341032" w14:textId="77777777" w:rsidR="00000000" w:rsidRDefault="00000000">
      <w:pPr>
        <w:numPr>
          <w:ilvl w:val="0"/>
          <w:numId w:val="22"/>
        </w:numPr>
        <w:ind w:firstLine="560"/>
      </w:pPr>
      <w:r>
        <w:t>本工程不构成重大危险源。</w:t>
      </w:r>
    </w:p>
    <w:p w14:paraId="035E308D" w14:textId="77777777" w:rsidR="00000000" w:rsidRDefault="00000000">
      <w:pPr>
        <w:numPr>
          <w:ilvl w:val="0"/>
          <w:numId w:val="22"/>
        </w:numPr>
        <w:ind w:firstLine="560"/>
      </w:pPr>
      <w:r>
        <w:rPr>
          <w:rFonts w:hint="eastAsia"/>
        </w:rPr>
        <w:t>地面工程</w:t>
      </w:r>
      <w:r>
        <w:t>的主要有害因素</w:t>
      </w:r>
      <w:r>
        <w:rPr>
          <w:rFonts w:hint="eastAsia"/>
        </w:rPr>
        <w:t>是</w:t>
      </w:r>
      <w:r>
        <w:t>天然气泄漏</w:t>
      </w:r>
      <w:r>
        <w:rPr>
          <w:rFonts w:hint="eastAsia"/>
        </w:rPr>
        <w:t>，发生的</w:t>
      </w:r>
      <w:r>
        <w:t>火灾、爆炸</w:t>
      </w:r>
      <w:r>
        <w:rPr>
          <w:rFonts w:hint="eastAsia"/>
        </w:rPr>
        <w:t>事故</w:t>
      </w:r>
      <w:r>
        <w:t>等。</w:t>
      </w:r>
    </w:p>
    <w:p w14:paraId="4F79314B" w14:textId="77777777" w:rsidR="00000000" w:rsidRDefault="00000000">
      <w:pPr>
        <w:numPr>
          <w:ilvl w:val="0"/>
          <w:numId w:val="22"/>
        </w:numPr>
        <w:ind w:firstLine="560"/>
      </w:pPr>
      <w:r>
        <w:t>试运行期：如果操作不当，易引起燃烧、爆炸事故。</w:t>
      </w:r>
    </w:p>
    <w:p w14:paraId="7764DA31" w14:textId="77777777" w:rsidR="00000000" w:rsidRDefault="00000000">
      <w:pPr>
        <w:numPr>
          <w:ilvl w:val="0"/>
          <w:numId w:val="22"/>
        </w:numPr>
        <w:ind w:firstLine="560"/>
      </w:pPr>
      <w:r>
        <w:t>运营期：本工程天然气集输系统在正常运营期间，主要存在焊接质量、材质缺陷、管道腐蚀、自然灾害和第三方破坏等因素，可能引起天然气泄漏，造成燃烧、爆炸等危害。</w:t>
      </w:r>
    </w:p>
    <w:p w14:paraId="731382BB" w14:textId="77777777" w:rsidR="00000000" w:rsidRDefault="00000000">
      <w:pPr>
        <w:numPr>
          <w:ilvl w:val="0"/>
          <w:numId w:val="22"/>
        </w:numPr>
        <w:ind w:firstLine="560"/>
      </w:pPr>
      <w:r>
        <w:t>检修作业：动火进行整改时，可能因大量空气吸入，或残留火种而潜伏</w:t>
      </w:r>
      <w:r>
        <w:lastRenderedPageBreak/>
        <w:t>爆炸危险。</w:t>
      </w:r>
    </w:p>
    <w:p w14:paraId="4E8B46BB" w14:textId="77777777" w:rsidR="00000000" w:rsidRDefault="00000000">
      <w:pPr>
        <w:pStyle w:val="2"/>
      </w:pPr>
      <w:bookmarkStart w:id="311" w:name="_Toc16564"/>
      <w:bookmarkStart w:id="312" w:name="_Toc109115844"/>
      <w:bookmarkStart w:id="313" w:name="_Toc22313"/>
      <w:bookmarkStart w:id="314" w:name="_Toc2760"/>
      <w:r>
        <w:t>应重点防范的重大风险和应重视的安全对策措施建议</w:t>
      </w:r>
      <w:bookmarkEnd w:id="311"/>
      <w:bookmarkEnd w:id="312"/>
      <w:bookmarkEnd w:id="313"/>
      <w:bookmarkEnd w:id="314"/>
    </w:p>
    <w:p w14:paraId="50254515" w14:textId="77777777" w:rsidR="00000000" w:rsidRDefault="00000000">
      <w:pPr>
        <w:numPr>
          <w:ilvl w:val="0"/>
          <w:numId w:val="23"/>
        </w:numPr>
        <w:ind w:firstLine="560"/>
      </w:pPr>
      <w:r>
        <w:t>通过安全检查表分析，本工程可研报告对</w:t>
      </w:r>
      <w:r>
        <w:rPr>
          <w:rFonts w:hint="eastAsia"/>
        </w:rPr>
        <w:t>钻井工程、压裂试气、地面工程等方面均采取了一定的有效安全技术措施</w:t>
      </w:r>
      <w:r>
        <w:t>，需补充的措施见</w:t>
      </w:r>
      <w:r>
        <w:t>“</w:t>
      </w:r>
      <w:r>
        <w:rPr>
          <w:rFonts w:hint="eastAsia"/>
        </w:rPr>
        <w:t>7.2</w:t>
      </w:r>
      <w:r>
        <w:t>补充或需要强调的安全对策措施</w:t>
      </w:r>
      <w:r>
        <w:t>”</w:t>
      </w:r>
      <w:r>
        <w:t>章节。</w:t>
      </w:r>
    </w:p>
    <w:p w14:paraId="40D8059B" w14:textId="77777777" w:rsidR="00000000" w:rsidRDefault="00000000">
      <w:pPr>
        <w:numPr>
          <w:ilvl w:val="0"/>
          <w:numId w:val="23"/>
        </w:numPr>
        <w:ind w:firstLine="560"/>
      </w:pPr>
      <w:r>
        <w:t>通过预先危险性分析，本工程主要的危险是天然气泄漏导致的火灾、爆炸事故</w:t>
      </w:r>
      <w:r>
        <w:rPr>
          <w:rFonts w:hint="eastAsia"/>
        </w:rPr>
        <w:t>；以及钻井工程中因处理不当发生的井喷事故，</w:t>
      </w:r>
      <w:r>
        <w:t>应进行重点防范。</w:t>
      </w:r>
    </w:p>
    <w:p w14:paraId="3A5BD005" w14:textId="77777777" w:rsidR="00000000" w:rsidRDefault="00000000">
      <w:pPr>
        <w:numPr>
          <w:ilvl w:val="0"/>
          <w:numId w:val="23"/>
        </w:numPr>
        <w:ind w:firstLine="560"/>
      </w:pPr>
      <w:r>
        <w:t>通过运用故障假设分析对压裂作业过程中的</w:t>
      </w:r>
      <w:r>
        <w:t>13</w:t>
      </w:r>
      <w:r>
        <w:t>项作业的危害原因及等级进行分析，并根据分析结果针对风险高、中、低程度分别提出安全对策措施。</w:t>
      </w:r>
    </w:p>
    <w:p w14:paraId="6F4818F2" w14:textId="77777777" w:rsidR="00000000" w:rsidRDefault="00000000">
      <w:pPr>
        <w:numPr>
          <w:ilvl w:val="0"/>
          <w:numId w:val="23"/>
        </w:numPr>
        <w:ind w:firstLine="560"/>
      </w:pPr>
      <w:bookmarkStart w:id="315" w:name="_Toc242867091"/>
      <w:bookmarkStart w:id="316" w:name="_Toc183542825"/>
      <w:r>
        <w:t>通过</w:t>
      </w:r>
      <w:r>
        <w:rPr>
          <w:rFonts w:hint="eastAsia"/>
        </w:rPr>
        <w:t>对站场天然气泄漏后果模拟</w:t>
      </w:r>
      <w:r>
        <w:t>可以看出，</w:t>
      </w:r>
      <w:r>
        <w:rPr>
          <w:rFonts w:hint="eastAsia"/>
        </w:rPr>
        <w:t>分离器易发生天然气泄漏的地方为管道、阀门等，发生火灾爆炸的灾害模式有闪火和云爆</w:t>
      </w:r>
      <w:r>
        <w:t>。</w:t>
      </w:r>
    </w:p>
    <w:p w14:paraId="3BF1E08B" w14:textId="77777777" w:rsidR="00000000" w:rsidRDefault="00000000">
      <w:pPr>
        <w:pStyle w:val="2"/>
        <w:rPr>
          <w:rFonts w:hint="eastAsia"/>
        </w:rPr>
      </w:pPr>
      <w:bookmarkStart w:id="317" w:name="_Toc109115845"/>
      <w:bookmarkStart w:id="318" w:name="_Toc27213"/>
      <w:bookmarkStart w:id="319" w:name="_Toc886"/>
      <w:bookmarkStart w:id="320" w:name="_Toc5205"/>
      <w:bookmarkStart w:id="321" w:name="_Toc29822"/>
      <w:r>
        <w:rPr>
          <w:rFonts w:hint="eastAsia"/>
        </w:rPr>
        <w:t>项目潜在的危险、有害因素控制</w:t>
      </w:r>
      <w:bookmarkEnd w:id="317"/>
      <w:bookmarkEnd w:id="318"/>
      <w:bookmarkEnd w:id="319"/>
      <w:bookmarkEnd w:id="321"/>
    </w:p>
    <w:p w14:paraId="49400C3D" w14:textId="77777777" w:rsidR="00000000" w:rsidRDefault="00000000">
      <w:pPr>
        <w:numPr>
          <w:ilvl w:val="0"/>
          <w:numId w:val="24"/>
        </w:numPr>
        <w:ind w:firstLine="560"/>
      </w:pPr>
      <w:r>
        <w:t>根据《石油天然气工程设计防火规范》（</w:t>
      </w:r>
      <w:r>
        <w:t>GB50183-2004</w:t>
      </w:r>
      <w:r>
        <w:t>）和《气田集输设计规范》（</w:t>
      </w:r>
      <w:r>
        <w:t>GB50349-2015</w:t>
      </w:r>
      <w:r>
        <w:t>），本工程可研报告中关于工艺设计、管道防腐、管道敷设、站场工艺布置、站场工艺装置与居民区、工业企业以及其它建构筑物等之间的防火间距等均严格按国家现行标准、规范执行，安全设施的设置符合规范、标准的要求。</w:t>
      </w:r>
      <w:r>
        <w:rPr>
          <w:b/>
          <w:bCs/>
        </w:rPr>
        <w:t>从安全的角度看，站址及平面布置合理。</w:t>
      </w:r>
    </w:p>
    <w:p w14:paraId="39224E89" w14:textId="77777777" w:rsidR="00000000" w:rsidRDefault="00000000">
      <w:pPr>
        <w:numPr>
          <w:ilvl w:val="0"/>
          <w:numId w:val="24"/>
        </w:numPr>
        <w:ind w:firstLine="560"/>
      </w:pPr>
      <w:r>
        <w:t>由于本工程可研报告中关于安全设施、安全要求等方面的问题尚有待补充之处，需要建设单位要求设计单位和施工单位结合本报告的评价结论、对策措施与建议，详尽考虑相关安全技术措施、安全管理措施，使本工程做到本质安全。同时，生产单位在生产管理过程中，结合项目主要危险有害因素、站场危险度、管道风险评价结果、事故危害影响及提出的相关对策措施，制定完善的安全生产管理制度、事故应急预案，并严格执行。</w:t>
      </w:r>
    </w:p>
    <w:p w14:paraId="742BB775" w14:textId="77777777" w:rsidR="00000000" w:rsidRDefault="00000000">
      <w:pPr>
        <w:pStyle w:val="2"/>
      </w:pPr>
      <w:bookmarkStart w:id="322" w:name="_Toc23896"/>
      <w:r>
        <w:rPr>
          <w:rFonts w:hint="eastAsia"/>
        </w:rPr>
        <w:lastRenderedPageBreak/>
        <w:t>安全评价结论</w:t>
      </w:r>
      <w:bookmarkEnd w:id="322"/>
    </w:p>
    <w:bookmarkEnd w:id="315"/>
    <w:bookmarkEnd w:id="316"/>
    <w:bookmarkEnd w:id="320"/>
    <w:p w14:paraId="4C29ED9A" w14:textId="77777777" w:rsidR="000513D8" w:rsidRDefault="00000000">
      <w:pPr>
        <w:ind w:firstLine="562"/>
        <w:rPr>
          <w:b/>
          <w:bCs/>
        </w:rPr>
      </w:pPr>
      <w:r>
        <w:rPr>
          <w:b/>
          <w:bCs/>
        </w:rPr>
        <w:t>综上所述，若按可研报告和本报告所提出的相关建议、措施执行，并在设计、施工和运行管理中严格执行</w:t>
      </w:r>
      <w:r>
        <w:rPr>
          <w:b/>
          <w:bCs/>
        </w:rPr>
        <w:t>HSE</w:t>
      </w:r>
      <w:r>
        <w:rPr>
          <w:b/>
          <w:bCs/>
        </w:rPr>
        <w:t>管理体系，本工程的安全性和可靠性均可得到保障，项目在安全上可行。</w:t>
      </w:r>
      <w:bookmarkEnd w:id="226"/>
      <w:bookmarkEnd w:id="228"/>
      <w:bookmarkEnd w:id="229"/>
      <w:bookmarkEnd w:id="250"/>
      <w:bookmarkEnd w:id="251"/>
    </w:p>
    <w:sectPr w:rsidR="000513D8">
      <w:pgSz w:w="11905" w:h="16838"/>
      <w:pgMar w:top="1417" w:right="1134" w:bottom="1417" w:left="1134" w:header="850" w:footer="992" w:gutter="0"/>
      <w:cols w:space="720"/>
      <w:docGrid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7A76C6" w14:textId="77777777" w:rsidR="000513D8" w:rsidRDefault="000513D8">
      <w:pPr>
        <w:spacing w:line="240" w:lineRule="auto"/>
        <w:ind w:firstLine="560"/>
      </w:pPr>
      <w:r>
        <w:separator/>
      </w:r>
    </w:p>
  </w:endnote>
  <w:endnote w:type="continuationSeparator" w:id="0">
    <w:p w14:paraId="25B2EACE" w14:textId="77777777" w:rsidR="000513D8" w:rsidRDefault="000513D8">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隶书简体">
    <w:altName w:val="宋体"/>
    <w:charset w:val="86"/>
    <w:family w:val="auto"/>
    <w:pitch w:val="default"/>
    <w:sig w:usb0="00000001" w:usb1="080E0000" w:usb2="00000000" w:usb3="00000000" w:csb0="00040000" w:csb1="00000000"/>
  </w:font>
  <w:font w:name="_x000B__x000C_">
    <w:altName w:val="Times New Roman"/>
    <w:charset w:val="00"/>
    <w:family w:val="auto"/>
    <w:pitch w:val="default"/>
    <w:sig w:usb0="00000000" w:usb1="00000000" w:usb2="00000000" w:usb3="00000000" w:csb0="00040001" w:csb1="00000000"/>
  </w:font>
  <w:font w:name="楷体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20309000000000000"/>
    <w:charset w:val="88"/>
    <w:family w:val="modern"/>
    <w:pitch w:val="fixed"/>
    <w:sig w:usb0="00000003" w:usb1="080E0000"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B2A7C9" w14:textId="77777777" w:rsidR="00000000" w:rsidRDefault="00000000">
    <w:pPr>
      <w:pStyle w:val="af3"/>
      <w:jc w:val="right"/>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32E1A7" w14:textId="3391DC94" w:rsidR="00000000" w:rsidRDefault="002940BE">
    <w:pPr>
      <w:pBdr>
        <w:top w:val="single" w:sz="4" w:space="1" w:color="auto"/>
        <w:left w:val="none" w:sz="0" w:space="4" w:color="auto"/>
        <w:bottom w:val="none" w:sz="0" w:space="1" w:color="auto"/>
        <w:right w:val="none" w:sz="0" w:space="4" w:color="auto"/>
      </w:pBdr>
      <w:spacing w:line="240" w:lineRule="auto"/>
      <w:ind w:firstLineChars="0" w:firstLine="0"/>
      <w:rPr>
        <w:rFonts w:hint="eastAsia"/>
        <w:sz w:val="21"/>
        <w:szCs w:val="20"/>
      </w:rPr>
    </w:pPr>
    <w:r>
      <w:rPr>
        <w:noProof/>
        <w:sz w:val="21"/>
        <w:szCs w:val="20"/>
      </w:rPr>
      <mc:AlternateContent>
        <mc:Choice Requires="wps">
          <w:drawing>
            <wp:anchor distT="0" distB="0" distL="114300" distR="114300" simplePos="0" relativeHeight="251657216" behindDoc="0" locked="0" layoutInCell="1" allowOverlap="1" wp14:anchorId="19B14CAA" wp14:editId="7175141F">
              <wp:simplePos x="0" y="0"/>
              <wp:positionH relativeFrom="margin">
                <wp:posOffset>2785745</wp:posOffset>
              </wp:positionH>
              <wp:positionV relativeFrom="paragraph">
                <wp:posOffset>22860</wp:posOffset>
              </wp:positionV>
              <wp:extent cx="167005" cy="158750"/>
              <wp:effectExtent l="635" t="3810" r="3810" b="0"/>
              <wp:wrapNone/>
              <wp:docPr id="214330560" name="文本框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87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15BCA8A" w14:textId="77777777" w:rsidR="00000000" w:rsidRDefault="00000000">
                          <w:pPr>
                            <w:pStyle w:val="af3"/>
                            <w:jc w:val="center"/>
                            <w:rPr>
                              <w:szCs w:val="21"/>
                            </w:rPr>
                          </w:pPr>
                          <w:r>
                            <w:rPr>
                              <w:szCs w:val="21"/>
                            </w:rPr>
                            <w:fldChar w:fldCharType="begin"/>
                          </w:r>
                          <w:r>
                            <w:rPr>
                              <w:szCs w:val="21"/>
                            </w:rPr>
                            <w:instrText xml:space="preserve">PAGE  </w:instrText>
                          </w:r>
                          <w:r>
                            <w:rPr>
                              <w:szCs w:val="21"/>
                            </w:rPr>
                            <w:fldChar w:fldCharType="separate"/>
                          </w:r>
                          <w:r>
                            <w:rPr>
                              <w:szCs w:val="21"/>
                            </w:rPr>
                            <w:t>IV</w:t>
                          </w:r>
                          <w:r>
                            <w:rPr>
                              <w:szCs w:val="21"/>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B14CAA" id="_x0000_t202" coordsize="21600,21600" o:spt="202" path="m,l,21600r21600,l21600,xe">
              <v:stroke joinstyle="miter"/>
              <v:path gradientshapeok="t" o:connecttype="rect"/>
            </v:shapetype>
            <v:shape id="文本框 155" o:spid="_x0000_s1062" type="#_x0000_t202" style="position:absolute;left:0;text-align:left;margin-left:219.35pt;margin-top:1.8pt;width:13.15pt;height:12.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" filled="f" stroked="f">
              <v:textbox inset="0,0,0,0">
                <w:txbxContent>
                  <w:p w14:paraId="415BCA8A" w14:textId="77777777" w:rsidR="00000000" w:rsidRDefault="00000000">
                    <w:pPr>
                      <w:pStyle w:val="af3"/>
                      <w:jc w:val="center"/>
                      <w:rPr>
                        <w:szCs w:val="21"/>
                      </w:rPr>
                    </w:pPr>
                    <w:r>
                      <w:rPr>
                        <w:szCs w:val="21"/>
                      </w:rPr>
                      <w:fldChar w:fldCharType="begin"/>
                    </w:r>
                    <w:r>
                      <w:rPr>
                        <w:szCs w:val="21"/>
                      </w:rPr>
                      <w:instrText xml:space="preserve">PAGE  </w:instrText>
                    </w:r>
                    <w:r>
                      <w:rPr>
                        <w:szCs w:val="21"/>
                      </w:rPr>
                      <w:fldChar w:fldCharType="separate"/>
                    </w:r>
                    <w:r>
                      <w:rPr>
                        <w:szCs w:val="21"/>
                      </w:rPr>
                      <w:t>IV</w:t>
                    </w:r>
                    <w:r>
                      <w:rPr>
                        <w:szCs w:val="21"/>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1B56F0" w14:textId="258ADC6D" w:rsidR="00000000" w:rsidRDefault="002940BE">
    <w:pPr>
      <w:pBdr>
        <w:top w:val="single" w:sz="4" w:space="1" w:color="auto"/>
        <w:left w:val="none" w:sz="0" w:space="4" w:color="auto"/>
        <w:bottom w:val="none" w:sz="0" w:space="1" w:color="auto"/>
        <w:right w:val="none" w:sz="0" w:space="4" w:color="auto"/>
      </w:pBdr>
      <w:spacing w:line="240" w:lineRule="auto"/>
      <w:ind w:firstLineChars="0" w:firstLine="0"/>
      <w:rPr>
        <w:rFonts w:hint="eastAsia"/>
        <w:sz w:val="21"/>
        <w:szCs w:val="20"/>
      </w:rPr>
    </w:pPr>
    <w:r>
      <w:rPr>
        <w:noProof/>
        <w:sz w:val="21"/>
        <w:szCs w:val="20"/>
      </w:rPr>
      <mc:AlternateContent>
        <mc:Choice Requires="wps">
          <w:drawing>
            <wp:anchor distT="0" distB="0" distL="114300" distR="114300" simplePos="0" relativeHeight="251658240" behindDoc="0" locked="0" layoutInCell="1" allowOverlap="1" wp14:anchorId="41D6C796" wp14:editId="3C33AD44">
              <wp:simplePos x="0" y="0"/>
              <wp:positionH relativeFrom="margin">
                <wp:align>center</wp:align>
              </wp:positionH>
              <wp:positionV relativeFrom="paragraph">
                <wp:posOffset>0</wp:posOffset>
              </wp:positionV>
              <wp:extent cx="67310" cy="153035"/>
              <wp:effectExtent l="2540" t="0" r="0" b="0"/>
              <wp:wrapNone/>
              <wp:docPr id="765257125"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cmpd="sng">
                            <a:solidFill>
                              <a:srgbClr val="000000"/>
                            </a:solidFill>
                            <a:miter lim="800000"/>
                            <a:headEnd/>
                            <a:tailEnd/>
                          </a14:hiddenLine>
                        </a:ext>
                      </a:extLst>
                    </wps:spPr>
                    <wps:txbx>
                      <w:txbxContent>
                        <w:p w14:paraId="3B198D14" w14:textId="77777777" w:rsidR="00000000" w:rsidRDefault="00000000">
                          <w:pPr>
                            <w:pStyle w:val="af3"/>
                          </w:pPr>
                          <w:r>
                            <w:fldChar w:fldCharType="begin"/>
                          </w:r>
                          <w:r>
                            <w:instrText xml:space="preserve"> PAGE  \* MERGEFORMAT </w:instrText>
                          </w:r>
                          <w:r>
                            <w:fldChar w:fldCharType="separate"/>
                          </w:r>
                          <w:r>
                            <w:t>VII</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1D6C796" id="_x0000_t202" coordsize="21600,21600" o:spt="202" path="m,l,21600r21600,l21600,xe">
              <v:stroke joinstyle="miter"/>
              <v:path gradientshapeok="t" o:connecttype="rect"/>
            </v:shapetype>
            <v:shape id="文本框 9" o:spid="_x0000_s1063" type="#_x0000_t202" style="position:absolute;left:0;text-align:left;margin-left:0;margin-top:0;width:5.3pt;height:12.0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" filled="f" stroked="f" strokeweight="1.25pt">
              <v:textbox style="mso-fit-shape-to-text:t" inset="0,0,0,0">
                <w:txbxContent>
                  <w:p w14:paraId="3B198D14" w14:textId="77777777" w:rsidR="00000000" w:rsidRDefault="00000000">
                    <w:pPr>
                      <w:pStyle w:val="af3"/>
                    </w:pPr>
                    <w:r>
                      <w:fldChar w:fldCharType="begin"/>
                    </w:r>
                    <w:r>
                      <w:instrText xml:space="preserve"> PAGE  \* MERGEFORMAT </w:instrText>
                    </w:r>
                    <w:r>
                      <w:fldChar w:fldCharType="separate"/>
                    </w:r>
                    <w:r>
                      <w:t>VII</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9D27ED" w14:textId="77777777" w:rsidR="000513D8" w:rsidRDefault="000513D8">
      <w:pPr>
        <w:spacing w:line="240" w:lineRule="auto"/>
        <w:ind w:firstLine="560"/>
      </w:pPr>
      <w:r>
        <w:separator/>
      </w:r>
    </w:p>
  </w:footnote>
  <w:footnote w:type="continuationSeparator" w:id="0">
    <w:p w14:paraId="2C3BA4DA" w14:textId="77777777" w:rsidR="000513D8" w:rsidRDefault="000513D8">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037AFF" w14:textId="77777777" w:rsidR="00000000" w:rsidRDefault="00000000">
    <w:pPr>
      <w:pStyle w:val="af4"/>
      <w:pBdr>
        <w:bottom w:val="none" w:sz="0" w:space="1" w:color="auto"/>
      </w:pBdr>
      <w:spacing w:line="240" w:lineRule="auto"/>
      <w:ind w:firstLineChars="0" w:firstLine="0"/>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52C151" w14:textId="77777777" w:rsidR="00000000" w:rsidRDefault="00000000">
    <w:pPr>
      <w:pStyle w:val="af4"/>
      <w:pBdr>
        <w:bottom w:val="none" w:sz="0" w:space="1" w:color="auto"/>
      </w:pBdr>
      <w:spacing w:line="240" w:lineRule="auto"/>
      <w:ind w:firstLineChars="0" w:firstLine="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640B98" w14:textId="77777777" w:rsidR="00000000" w:rsidRDefault="00000000">
    <w:pPr>
      <w:pStyle w:val="af4"/>
      <w:spacing w:line="240" w:lineRule="auto"/>
      <w:ind w:firstLineChars="0" w:firstLine="0"/>
      <w:rPr>
        <w:color w:val="000000"/>
        <w:sz w:val="21"/>
        <w:szCs w:val="21"/>
      </w:rPr>
    </w:pPr>
    <w:r>
      <w:rPr>
        <w:color w:val="000000"/>
        <w:sz w:val="21"/>
        <w:szCs w:val="21"/>
      </w:rPr>
      <w:t>中石化重庆涪陵页岩气勘探开发有限公司</w:t>
    </w:r>
  </w:p>
  <w:p w14:paraId="3E1DC0F4" w14:textId="77777777" w:rsidR="00000000" w:rsidRDefault="00000000">
    <w:pPr>
      <w:pStyle w:val="af4"/>
      <w:spacing w:line="240" w:lineRule="auto"/>
      <w:ind w:firstLineChars="0" w:firstLine="0"/>
      <w:rPr>
        <w:sz w:val="21"/>
        <w:szCs w:val="21"/>
      </w:rPr>
    </w:pPr>
    <w:r>
      <w:rPr>
        <w:color w:val="000000"/>
        <w:sz w:val="21"/>
        <w:szCs w:val="21"/>
      </w:rPr>
      <w:t>涪陵页岩气田焦石坝区块焦页</w:t>
    </w:r>
    <w:r>
      <w:rPr>
        <w:color w:val="000000"/>
        <w:sz w:val="21"/>
        <w:szCs w:val="21"/>
      </w:rPr>
      <w:t>68</w:t>
    </w:r>
    <w:r>
      <w:rPr>
        <w:color w:val="000000"/>
        <w:sz w:val="21"/>
        <w:szCs w:val="21"/>
      </w:rPr>
      <w:t>号立体评价井组安全预评价报告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86937E0"/>
    <w:multiLevelType w:val="singleLevel"/>
    <w:tmpl w:val="886937E0"/>
    <w:lvl w:ilvl="0">
      <w:start w:val="1"/>
      <w:numFmt w:val="decimal"/>
      <w:suff w:val="nothing"/>
      <w:lvlText w:val="%1、"/>
      <w:lvlJc w:val="left"/>
    </w:lvl>
  </w:abstractNum>
  <w:abstractNum w:abstractNumId="1" w15:restartNumberingAfterBreak="0">
    <w:nsid w:val="89F24297"/>
    <w:multiLevelType w:val="singleLevel"/>
    <w:tmpl w:val="89F24297"/>
    <w:lvl w:ilvl="0">
      <w:start w:val="1"/>
      <w:numFmt w:val="decimal"/>
      <w:suff w:val="nothing"/>
      <w:lvlText w:val="%1、"/>
      <w:lvlJc w:val="left"/>
    </w:lvl>
  </w:abstractNum>
  <w:abstractNum w:abstractNumId="2" w15:restartNumberingAfterBreak="0">
    <w:nsid w:val="8F1AB208"/>
    <w:multiLevelType w:val="singleLevel"/>
    <w:tmpl w:val="8F1AB208"/>
    <w:lvl w:ilvl="0">
      <w:start w:val="1"/>
      <w:numFmt w:val="decimal"/>
      <w:suff w:val="nothing"/>
      <w:lvlText w:val="%1、"/>
      <w:lvlJc w:val="left"/>
    </w:lvl>
  </w:abstractNum>
  <w:abstractNum w:abstractNumId="3" w15:restartNumberingAfterBreak="0">
    <w:nsid w:val="972A1587"/>
    <w:multiLevelType w:val="singleLevel"/>
    <w:tmpl w:val="972A1587"/>
    <w:lvl w:ilvl="0">
      <w:start w:val="1"/>
      <w:numFmt w:val="decimal"/>
      <w:suff w:val="nothing"/>
      <w:lvlText w:val="%1、"/>
      <w:lvlJc w:val="left"/>
      <w:pPr>
        <w:tabs>
          <w:tab w:val="num" w:pos="0"/>
        </w:tabs>
        <w:ind w:left="0" w:firstLine="431"/>
      </w:pPr>
      <w:rPr>
        <w:rFonts w:ascii="Times New Roman" w:eastAsia="宋体" w:hAnsi="Times New Roman" w:cs="Calibri Light" w:hint="default"/>
      </w:rPr>
    </w:lvl>
  </w:abstractNum>
  <w:abstractNum w:abstractNumId="4" w15:restartNumberingAfterBreak="0">
    <w:nsid w:val="9E21D7BA"/>
    <w:multiLevelType w:val="singleLevel"/>
    <w:tmpl w:val="9E21D7BA"/>
    <w:lvl w:ilvl="0">
      <w:start w:val="1"/>
      <w:numFmt w:val="decimal"/>
      <w:suff w:val="nothing"/>
      <w:lvlText w:val="%1、"/>
      <w:lvlJc w:val="left"/>
    </w:lvl>
  </w:abstractNum>
  <w:abstractNum w:abstractNumId="5" w15:restartNumberingAfterBreak="0">
    <w:nsid w:val="A642C203"/>
    <w:multiLevelType w:val="singleLevel"/>
    <w:tmpl w:val="A642C203"/>
    <w:lvl w:ilvl="0">
      <w:start w:val="1"/>
      <w:numFmt w:val="decimal"/>
      <w:suff w:val="nothing"/>
      <w:lvlText w:val="%1、"/>
      <w:lvlJc w:val="left"/>
    </w:lvl>
  </w:abstractNum>
  <w:abstractNum w:abstractNumId="6" w15:restartNumberingAfterBreak="0">
    <w:nsid w:val="B9430BF0"/>
    <w:multiLevelType w:val="singleLevel"/>
    <w:tmpl w:val="B9430BF0"/>
    <w:lvl w:ilvl="0">
      <w:start w:val="1"/>
      <w:numFmt w:val="decimal"/>
      <w:suff w:val="nothing"/>
      <w:lvlText w:val="%1、"/>
      <w:lvlJc w:val="left"/>
    </w:lvl>
  </w:abstractNum>
  <w:abstractNum w:abstractNumId="7" w15:restartNumberingAfterBreak="0">
    <w:nsid w:val="D0530579"/>
    <w:multiLevelType w:val="singleLevel"/>
    <w:tmpl w:val="D0530579"/>
    <w:lvl w:ilvl="0">
      <w:start w:val="1"/>
      <w:numFmt w:val="decimal"/>
      <w:suff w:val="nothing"/>
      <w:lvlText w:val="%1、"/>
      <w:lvlJc w:val="left"/>
    </w:lvl>
  </w:abstractNum>
  <w:abstractNum w:abstractNumId="8" w15:restartNumberingAfterBreak="0">
    <w:nsid w:val="DE16A094"/>
    <w:multiLevelType w:val="singleLevel"/>
    <w:tmpl w:val="DE16A094"/>
    <w:lvl w:ilvl="0">
      <w:start w:val="1"/>
      <w:numFmt w:val="decimal"/>
      <w:suff w:val="nothing"/>
      <w:lvlText w:val="%1、"/>
      <w:lvlJc w:val="left"/>
    </w:lvl>
  </w:abstractNum>
  <w:abstractNum w:abstractNumId="9" w15:restartNumberingAfterBreak="0">
    <w:nsid w:val="DF9DD30E"/>
    <w:multiLevelType w:val="singleLevel"/>
    <w:tmpl w:val="DF9DD30E"/>
    <w:lvl w:ilvl="0">
      <w:start w:val="1"/>
      <w:numFmt w:val="decimal"/>
      <w:suff w:val="nothing"/>
      <w:lvlText w:val="%1、"/>
      <w:lvlJc w:val="left"/>
    </w:lvl>
  </w:abstractNum>
  <w:abstractNum w:abstractNumId="10" w15:restartNumberingAfterBreak="0">
    <w:nsid w:val="EED6F50E"/>
    <w:multiLevelType w:val="singleLevel"/>
    <w:tmpl w:val="EED6F50E"/>
    <w:lvl w:ilvl="0">
      <w:start w:val="1"/>
      <w:numFmt w:val="decimal"/>
      <w:suff w:val="nothing"/>
      <w:lvlText w:val="%1、"/>
      <w:lvlJc w:val="left"/>
    </w:lvl>
  </w:abstractNum>
  <w:abstractNum w:abstractNumId="11" w15:restartNumberingAfterBreak="0">
    <w:nsid w:val="F2AAB942"/>
    <w:multiLevelType w:val="singleLevel"/>
    <w:tmpl w:val="F2AAB942"/>
    <w:lvl w:ilvl="0">
      <w:start w:val="1"/>
      <w:numFmt w:val="decimal"/>
      <w:suff w:val="nothing"/>
      <w:lvlText w:val="%1、"/>
      <w:lvlJc w:val="left"/>
    </w:lvl>
  </w:abstractNum>
  <w:abstractNum w:abstractNumId="12" w15:restartNumberingAfterBreak="0">
    <w:nsid w:val="F70FAAF6"/>
    <w:multiLevelType w:val="singleLevel"/>
    <w:tmpl w:val="F70FAAF6"/>
    <w:lvl w:ilvl="0">
      <w:start w:val="1"/>
      <w:numFmt w:val="decimal"/>
      <w:suff w:val="nothing"/>
      <w:lvlText w:val="%1、"/>
      <w:lvlJc w:val="left"/>
    </w:lvl>
  </w:abstractNum>
  <w:abstractNum w:abstractNumId="13" w15:restartNumberingAfterBreak="0">
    <w:nsid w:val="00000011"/>
    <w:multiLevelType w:val="multilevel"/>
    <w:tmpl w:val="00000011"/>
    <w:lvl w:ilvl="0">
      <w:start w:val="1"/>
      <w:numFmt w:val="decimal"/>
      <w:lvlText w:val="%1）"/>
      <w:lvlJc w:val="left"/>
      <w:pPr>
        <w:tabs>
          <w:tab w:val="num" w:pos="1407"/>
        </w:tabs>
        <w:ind w:left="840" w:firstLine="0"/>
      </w:pPr>
      <w:rPr>
        <w:rFonts w:ascii="Times New Roman" w:eastAsia="宋体" w:hAnsi="Times New Roman" w:hint="default"/>
        <w:b w:val="0"/>
        <w:i w:val="0"/>
        <w:sz w:val="2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15:restartNumberingAfterBreak="0">
    <w:nsid w:val="08B25119"/>
    <w:multiLevelType w:val="multilevel"/>
    <w:tmpl w:val="08B25119"/>
    <w:lvl w:ilvl="0">
      <w:start w:val="1"/>
      <w:numFmt w:val="decimal"/>
      <w:lvlText w:val="%1）"/>
      <w:lvlJc w:val="left"/>
      <w:pPr>
        <w:tabs>
          <w:tab w:val="num" w:pos="840"/>
        </w:tabs>
        <w:ind w:left="840" w:hanging="360"/>
      </w:pPr>
      <w:rPr>
        <w:rFonts w:hint="default"/>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5" w15:restartNumberingAfterBreak="0">
    <w:nsid w:val="1A05580F"/>
    <w:multiLevelType w:val="multilevel"/>
    <w:tmpl w:val="1A05580F"/>
    <w:lvl w:ilvl="0">
      <w:start w:val="1"/>
      <w:numFmt w:val="decimal"/>
      <w:suff w:val="space"/>
      <w:lvlText w:val="%1"/>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ascii="Arial" w:eastAsia="仿宋_GB2312" w:hAnsi="Arial" w:hint="default"/>
        <w:lang w:eastAsia="zh-CN"/>
      </w:rPr>
    </w:lvl>
    <w:lvl w:ilvl="3">
      <w:start w:val="1"/>
      <w:numFmt w:val="decimal"/>
      <w:suff w:val="space"/>
      <w:lvlText w:val="%4"/>
      <w:lvlJc w:val="left"/>
      <w:pPr>
        <w:ind w:left="568" w:firstLine="0"/>
      </w:pPr>
      <w:rPr>
        <w:rFonts w:hint="eastAsia"/>
      </w:rPr>
    </w:lvl>
    <w:lvl w:ilvl="4">
      <w:start w:val="1"/>
      <w:numFmt w:val="decimal"/>
      <w:suff w:val="space"/>
      <w:lvlText w:val="%5）"/>
      <w:lvlJc w:val="left"/>
      <w:pPr>
        <w:ind w:left="0" w:firstLine="0"/>
      </w:pPr>
      <w:rPr>
        <w:rFonts w:hint="eastAsia"/>
      </w:rPr>
    </w:lvl>
    <w:lvl w:ilvl="5">
      <w:start w:val="1"/>
      <w:numFmt w:val="none"/>
      <w:lvlText w:val=""/>
      <w:lvlJc w:val="left"/>
      <w:pPr>
        <w:tabs>
          <w:tab w:val="num" w:pos="0"/>
        </w:tabs>
        <w:ind w:left="3260" w:hanging="1134"/>
      </w:pPr>
      <w:rPr>
        <w:rFonts w:hint="eastAsia"/>
      </w:rPr>
    </w:lvl>
    <w:lvl w:ilvl="6">
      <w:start w:val="1"/>
      <w:numFmt w:val="none"/>
      <w:lvlText w:val=""/>
      <w:lvlJc w:val="left"/>
      <w:pPr>
        <w:tabs>
          <w:tab w:val="num" w:pos="0"/>
        </w:tabs>
        <w:ind w:left="3827" w:hanging="1276"/>
      </w:pPr>
      <w:rPr>
        <w:rFonts w:hint="eastAsia"/>
      </w:rPr>
    </w:lvl>
    <w:lvl w:ilvl="7">
      <w:start w:val="1"/>
      <w:numFmt w:val="none"/>
      <w:lvlText w:val=""/>
      <w:lvlJc w:val="left"/>
      <w:pPr>
        <w:tabs>
          <w:tab w:val="num" w:pos="0"/>
        </w:tabs>
        <w:ind w:left="4394" w:hanging="1418"/>
      </w:pPr>
      <w:rPr>
        <w:rFonts w:hint="eastAsia"/>
      </w:rPr>
    </w:lvl>
    <w:lvl w:ilvl="8">
      <w:start w:val="1"/>
      <w:numFmt w:val="none"/>
      <w:lvlText w:val=""/>
      <w:lvlJc w:val="left"/>
      <w:pPr>
        <w:tabs>
          <w:tab w:val="num" w:pos="0"/>
        </w:tabs>
        <w:ind w:left="5102" w:hanging="1700"/>
      </w:pPr>
      <w:rPr>
        <w:rFonts w:hint="eastAsia"/>
      </w:rPr>
    </w:lvl>
  </w:abstractNum>
  <w:abstractNum w:abstractNumId="16" w15:restartNumberingAfterBreak="0">
    <w:nsid w:val="22B8B560"/>
    <w:multiLevelType w:val="singleLevel"/>
    <w:tmpl w:val="22B8B560"/>
    <w:lvl w:ilvl="0">
      <w:start w:val="1"/>
      <w:numFmt w:val="decimal"/>
      <w:suff w:val="nothing"/>
      <w:lvlText w:val="%1、"/>
      <w:lvlJc w:val="left"/>
    </w:lvl>
  </w:abstractNum>
  <w:abstractNum w:abstractNumId="17" w15:restartNumberingAfterBreak="0">
    <w:nsid w:val="336B1601"/>
    <w:multiLevelType w:val="singleLevel"/>
    <w:tmpl w:val="336B1601"/>
    <w:lvl w:ilvl="0">
      <w:start w:val="1"/>
      <w:numFmt w:val="decimal"/>
      <w:suff w:val="nothing"/>
      <w:lvlText w:val="%1、"/>
      <w:lvlJc w:val="left"/>
    </w:lvl>
  </w:abstractNum>
  <w:abstractNum w:abstractNumId="18" w15:restartNumberingAfterBreak="0">
    <w:nsid w:val="352C82EE"/>
    <w:multiLevelType w:val="singleLevel"/>
    <w:tmpl w:val="352C82EE"/>
    <w:lvl w:ilvl="0">
      <w:start w:val="1"/>
      <w:numFmt w:val="decimal"/>
      <w:suff w:val="nothing"/>
      <w:lvlText w:val="%1、"/>
      <w:lvlJc w:val="left"/>
    </w:lvl>
  </w:abstractNum>
  <w:abstractNum w:abstractNumId="19" w15:restartNumberingAfterBreak="0">
    <w:nsid w:val="367B99A6"/>
    <w:multiLevelType w:val="singleLevel"/>
    <w:tmpl w:val="367B99A6"/>
    <w:lvl w:ilvl="0">
      <w:start w:val="1"/>
      <w:numFmt w:val="decimal"/>
      <w:suff w:val="nothing"/>
      <w:lvlText w:val="%1、"/>
      <w:lvlJc w:val="left"/>
    </w:lvl>
  </w:abstractNum>
  <w:abstractNum w:abstractNumId="20" w15:restartNumberingAfterBreak="0">
    <w:nsid w:val="48D27164"/>
    <w:multiLevelType w:val="singleLevel"/>
    <w:tmpl w:val="48D27164"/>
    <w:lvl w:ilvl="0">
      <w:start w:val="1"/>
      <w:numFmt w:val="decimal"/>
      <w:suff w:val="nothing"/>
      <w:lvlText w:val="%1、"/>
      <w:lvlJc w:val="left"/>
    </w:lvl>
  </w:abstractNum>
  <w:abstractNum w:abstractNumId="21" w15:restartNumberingAfterBreak="0">
    <w:nsid w:val="5D4A1DD2"/>
    <w:multiLevelType w:val="multilevel"/>
    <w:tmpl w:val="5D4A1DD2"/>
    <w:lvl w:ilvl="0">
      <w:start w:val="1"/>
      <w:numFmt w:val="decimal"/>
      <w:suff w:val="space"/>
      <w:lvlText w:val="第%1章"/>
      <w:lvlJc w:val="center"/>
      <w:pPr>
        <w:tabs>
          <w:tab w:val="num" w:pos="0"/>
        </w:tabs>
        <w:ind w:left="431" w:hanging="431"/>
      </w:pPr>
      <w:rPr>
        <w:rFonts w:ascii="Times New Roman" w:hAnsi="Times New Roman" w:hint="default"/>
      </w:rPr>
    </w:lvl>
    <w:lvl w:ilvl="1">
      <w:start w:val="1"/>
      <w:numFmt w:val="decimal"/>
      <w:suff w:val="space"/>
      <w:lvlText w:val="%1.%2"/>
      <w:lvlJc w:val="left"/>
      <w:pPr>
        <w:tabs>
          <w:tab w:val="num" w:pos="420"/>
        </w:tabs>
        <w:ind w:left="0" w:firstLine="0"/>
      </w:pPr>
      <w:rPr>
        <w:rFonts w:ascii="Times New Roman" w:hAnsi="Times New Roman" w:hint="default"/>
      </w:rPr>
    </w:lvl>
    <w:lvl w:ilvl="2">
      <w:start w:val="1"/>
      <w:numFmt w:val="decimal"/>
      <w:suff w:val="space"/>
      <w:lvlText w:val="%1.%2.%3"/>
      <w:lvlJc w:val="left"/>
      <w:pPr>
        <w:tabs>
          <w:tab w:val="num" w:pos="420"/>
        </w:tabs>
        <w:ind w:left="0" w:firstLine="0"/>
      </w:pPr>
      <w:rPr>
        <w:rFonts w:ascii="Times New Roman" w:hAnsi="Times New Roman" w:hint="default"/>
      </w:rPr>
    </w:lvl>
    <w:lvl w:ilvl="3">
      <w:start w:val="1"/>
      <w:numFmt w:val="decimal"/>
      <w:suff w:val="space"/>
      <w:lvlText w:val="%1.%2.%3.%4"/>
      <w:lvlJc w:val="left"/>
      <w:pPr>
        <w:tabs>
          <w:tab w:val="num" w:pos="420"/>
        </w:tabs>
        <w:ind w:left="0" w:firstLine="0"/>
      </w:pPr>
      <w:rPr>
        <w:rFonts w:ascii="Times New Roman" w:hAnsi="Times New Roman"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abstractNum w:abstractNumId="22" w15:restartNumberingAfterBreak="0">
    <w:nsid w:val="64DB18AA"/>
    <w:multiLevelType w:val="singleLevel"/>
    <w:tmpl w:val="64DB18AA"/>
    <w:lvl w:ilvl="0">
      <w:start w:val="1"/>
      <w:numFmt w:val="decimal"/>
      <w:suff w:val="nothing"/>
      <w:lvlText w:val="%1、"/>
      <w:lvlJc w:val="left"/>
    </w:lvl>
  </w:abstractNum>
  <w:abstractNum w:abstractNumId="23" w15:restartNumberingAfterBreak="0">
    <w:nsid w:val="6F7A72F3"/>
    <w:multiLevelType w:val="singleLevel"/>
    <w:tmpl w:val="6F7A72F3"/>
    <w:lvl w:ilvl="0">
      <w:start w:val="2"/>
      <w:numFmt w:val="decimal"/>
      <w:suff w:val="nothing"/>
      <w:lvlText w:val="（%1）"/>
      <w:lvlJc w:val="left"/>
    </w:lvl>
  </w:abstractNum>
  <w:num w:numId="1" w16cid:durableId="992565207">
    <w:abstractNumId w:val="21"/>
  </w:num>
  <w:num w:numId="2" w16cid:durableId="497035520">
    <w:abstractNumId w:val="13"/>
  </w:num>
  <w:num w:numId="3" w16cid:durableId="455026867">
    <w:abstractNumId w:val="15"/>
  </w:num>
  <w:num w:numId="4" w16cid:durableId="443692286">
    <w:abstractNumId w:val="14"/>
  </w:num>
  <w:num w:numId="5" w16cid:durableId="989361162">
    <w:abstractNumId w:val="22"/>
  </w:num>
  <w:num w:numId="6" w16cid:durableId="121847839">
    <w:abstractNumId w:val="17"/>
  </w:num>
  <w:num w:numId="7" w16cid:durableId="511799209">
    <w:abstractNumId w:val="0"/>
  </w:num>
  <w:num w:numId="8" w16cid:durableId="148592900">
    <w:abstractNumId w:val="1"/>
  </w:num>
  <w:num w:numId="9" w16cid:durableId="718820861">
    <w:abstractNumId w:val="6"/>
  </w:num>
  <w:num w:numId="10" w16cid:durableId="320544911">
    <w:abstractNumId w:val="8"/>
  </w:num>
  <w:num w:numId="11" w16cid:durableId="892928641">
    <w:abstractNumId w:val="7"/>
  </w:num>
  <w:num w:numId="12" w16cid:durableId="928541928">
    <w:abstractNumId w:val="4"/>
  </w:num>
  <w:num w:numId="13" w16cid:durableId="1273510523">
    <w:abstractNumId w:val="5"/>
  </w:num>
  <w:num w:numId="14" w16cid:durableId="1330790131">
    <w:abstractNumId w:val="2"/>
  </w:num>
  <w:num w:numId="15" w16cid:durableId="984237615">
    <w:abstractNumId w:val="18"/>
  </w:num>
  <w:num w:numId="16" w16cid:durableId="1119493563">
    <w:abstractNumId w:val="16"/>
  </w:num>
  <w:num w:numId="17" w16cid:durableId="1357000461">
    <w:abstractNumId w:val="3"/>
  </w:num>
  <w:num w:numId="18" w16cid:durableId="917522870">
    <w:abstractNumId w:val="23"/>
  </w:num>
  <w:num w:numId="19" w16cid:durableId="507449015">
    <w:abstractNumId w:val="11"/>
  </w:num>
  <w:num w:numId="20" w16cid:durableId="852186906">
    <w:abstractNumId w:val="9"/>
  </w:num>
  <w:num w:numId="21" w16cid:durableId="1537232650">
    <w:abstractNumId w:val="10"/>
  </w:num>
  <w:num w:numId="22" w16cid:durableId="2039622713">
    <w:abstractNumId w:val="12"/>
  </w:num>
  <w:num w:numId="23" w16cid:durableId="1383600814">
    <w:abstractNumId w:val="20"/>
  </w:num>
  <w:num w:numId="24" w16cid:durableId="139442860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280"/>
  <w:drawingGridVerticalSpacing w:val="-7946"/>
  <w:noPunctuationKerning/>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DgzY2NmNmIzZWI5MTI1MzIyOWQxNjJmYmE3MTlhYmEifQ=="/>
  </w:docVars>
  <w:rsids>
    <w:rsidRoot w:val="00172A27"/>
    <w:rsid w:val="000513D8"/>
    <w:rsid w:val="00081577"/>
    <w:rsid w:val="00121E1B"/>
    <w:rsid w:val="00142D35"/>
    <w:rsid w:val="0016405B"/>
    <w:rsid w:val="00192783"/>
    <w:rsid w:val="00192B2A"/>
    <w:rsid w:val="001E6C97"/>
    <w:rsid w:val="001F572D"/>
    <w:rsid w:val="002940BE"/>
    <w:rsid w:val="002944A4"/>
    <w:rsid w:val="003249C7"/>
    <w:rsid w:val="003325D9"/>
    <w:rsid w:val="00336EA3"/>
    <w:rsid w:val="00350572"/>
    <w:rsid w:val="00356070"/>
    <w:rsid w:val="00390FAC"/>
    <w:rsid w:val="003B5C6E"/>
    <w:rsid w:val="00422F0F"/>
    <w:rsid w:val="00477502"/>
    <w:rsid w:val="004C178B"/>
    <w:rsid w:val="004C2B3B"/>
    <w:rsid w:val="005C26C3"/>
    <w:rsid w:val="005F5FD3"/>
    <w:rsid w:val="00632BD0"/>
    <w:rsid w:val="00664533"/>
    <w:rsid w:val="006B7574"/>
    <w:rsid w:val="006D597C"/>
    <w:rsid w:val="006F4F43"/>
    <w:rsid w:val="00777484"/>
    <w:rsid w:val="008068B6"/>
    <w:rsid w:val="0085537A"/>
    <w:rsid w:val="00955F2C"/>
    <w:rsid w:val="0096281E"/>
    <w:rsid w:val="00A97AD1"/>
    <w:rsid w:val="00AF6A19"/>
    <w:rsid w:val="00B14BB8"/>
    <w:rsid w:val="00B17919"/>
    <w:rsid w:val="00B857A9"/>
    <w:rsid w:val="00BA676D"/>
    <w:rsid w:val="00C60A00"/>
    <w:rsid w:val="00DA7784"/>
    <w:rsid w:val="00EC5A91"/>
    <w:rsid w:val="00F263B8"/>
    <w:rsid w:val="00F42F0F"/>
    <w:rsid w:val="00FC0FFB"/>
    <w:rsid w:val="00FC40A1"/>
    <w:rsid w:val="01040F3A"/>
    <w:rsid w:val="010E74D7"/>
    <w:rsid w:val="011B0B5F"/>
    <w:rsid w:val="01282B24"/>
    <w:rsid w:val="014E4831"/>
    <w:rsid w:val="01765C48"/>
    <w:rsid w:val="018B6894"/>
    <w:rsid w:val="01985D88"/>
    <w:rsid w:val="01A12F02"/>
    <w:rsid w:val="01AC5BE9"/>
    <w:rsid w:val="01B176B6"/>
    <w:rsid w:val="01E01112"/>
    <w:rsid w:val="01F8378A"/>
    <w:rsid w:val="02122EDD"/>
    <w:rsid w:val="0233449F"/>
    <w:rsid w:val="024E5369"/>
    <w:rsid w:val="026C32D4"/>
    <w:rsid w:val="026E7A8F"/>
    <w:rsid w:val="02750E6C"/>
    <w:rsid w:val="02A82745"/>
    <w:rsid w:val="02B840F0"/>
    <w:rsid w:val="02B92504"/>
    <w:rsid w:val="02BE6CE6"/>
    <w:rsid w:val="02C05A0A"/>
    <w:rsid w:val="02C57A79"/>
    <w:rsid w:val="02CE4DF2"/>
    <w:rsid w:val="02F12CE4"/>
    <w:rsid w:val="02F37E9D"/>
    <w:rsid w:val="02FF1B01"/>
    <w:rsid w:val="032A3EF7"/>
    <w:rsid w:val="034B5ADB"/>
    <w:rsid w:val="03571B47"/>
    <w:rsid w:val="035A3DDF"/>
    <w:rsid w:val="035F3318"/>
    <w:rsid w:val="03791482"/>
    <w:rsid w:val="03865FA7"/>
    <w:rsid w:val="03867954"/>
    <w:rsid w:val="038D72DF"/>
    <w:rsid w:val="039446EB"/>
    <w:rsid w:val="03C1741D"/>
    <w:rsid w:val="03E458DA"/>
    <w:rsid w:val="03F71830"/>
    <w:rsid w:val="04123BD5"/>
    <w:rsid w:val="04272D60"/>
    <w:rsid w:val="042E5B2A"/>
    <w:rsid w:val="043851F9"/>
    <w:rsid w:val="04527BCE"/>
    <w:rsid w:val="0456002C"/>
    <w:rsid w:val="045B05BA"/>
    <w:rsid w:val="0461763D"/>
    <w:rsid w:val="047C5087"/>
    <w:rsid w:val="047D42B2"/>
    <w:rsid w:val="04893CFE"/>
    <w:rsid w:val="049443BD"/>
    <w:rsid w:val="049D298B"/>
    <w:rsid w:val="04B90EBB"/>
    <w:rsid w:val="04C06113"/>
    <w:rsid w:val="04C2289A"/>
    <w:rsid w:val="04E54927"/>
    <w:rsid w:val="04ED4646"/>
    <w:rsid w:val="04F65DF5"/>
    <w:rsid w:val="04F930B9"/>
    <w:rsid w:val="04F95E3B"/>
    <w:rsid w:val="05061455"/>
    <w:rsid w:val="05080FAD"/>
    <w:rsid w:val="05172669"/>
    <w:rsid w:val="051E1FF4"/>
    <w:rsid w:val="05305791"/>
    <w:rsid w:val="05503AC8"/>
    <w:rsid w:val="05534A4C"/>
    <w:rsid w:val="056F2CF7"/>
    <w:rsid w:val="05702278"/>
    <w:rsid w:val="057D11F2"/>
    <w:rsid w:val="057F7DB4"/>
    <w:rsid w:val="0592672F"/>
    <w:rsid w:val="05BA58B3"/>
    <w:rsid w:val="05BF3D7B"/>
    <w:rsid w:val="05C46D72"/>
    <w:rsid w:val="05E2018C"/>
    <w:rsid w:val="05E2634D"/>
    <w:rsid w:val="05F332D1"/>
    <w:rsid w:val="05F54255"/>
    <w:rsid w:val="060D18FC"/>
    <w:rsid w:val="064B395F"/>
    <w:rsid w:val="0662083E"/>
    <w:rsid w:val="06661F8B"/>
    <w:rsid w:val="066D0DF6"/>
    <w:rsid w:val="067161CC"/>
    <w:rsid w:val="0672211D"/>
    <w:rsid w:val="06837172"/>
    <w:rsid w:val="06951CE0"/>
    <w:rsid w:val="06952ADA"/>
    <w:rsid w:val="06AF6F07"/>
    <w:rsid w:val="06C060F5"/>
    <w:rsid w:val="06CB2FB4"/>
    <w:rsid w:val="06E80366"/>
    <w:rsid w:val="06ED3CAB"/>
    <w:rsid w:val="07107EDC"/>
    <w:rsid w:val="072E1BC6"/>
    <w:rsid w:val="07502AEF"/>
    <w:rsid w:val="075335BF"/>
    <w:rsid w:val="076811DC"/>
    <w:rsid w:val="076C2B3D"/>
    <w:rsid w:val="077B6E06"/>
    <w:rsid w:val="07871970"/>
    <w:rsid w:val="07944BFB"/>
    <w:rsid w:val="07BE1B6B"/>
    <w:rsid w:val="07BE31A0"/>
    <w:rsid w:val="07D011DB"/>
    <w:rsid w:val="07E55A19"/>
    <w:rsid w:val="07EF4010"/>
    <w:rsid w:val="07F37A80"/>
    <w:rsid w:val="07F809FC"/>
    <w:rsid w:val="07FE0CAC"/>
    <w:rsid w:val="081A6581"/>
    <w:rsid w:val="08331281"/>
    <w:rsid w:val="083A0C0C"/>
    <w:rsid w:val="083D4C94"/>
    <w:rsid w:val="084335DF"/>
    <w:rsid w:val="084E0F08"/>
    <w:rsid w:val="085417B6"/>
    <w:rsid w:val="085E5949"/>
    <w:rsid w:val="088227F6"/>
    <w:rsid w:val="088D4A1F"/>
    <w:rsid w:val="088F6118"/>
    <w:rsid w:val="08B36408"/>
    <w:rsid w:val="08BF0ADC"/>
    <w:rsid w:val="08E45CCB"/>
    <w:rsid w:val="0902757E"/>
    <w:rsid w:val="090A49DB"/>
    <w:rsid w:val="09110C6F"/>
    <w:rsid w:val="091A5CFC"/>
    <w:rsid w:val="09261B0E"/>
    <w:rsid w:val="09277590"/>
    <w:rsid w:val="092B1C87"/>
    <w:rsid w:val="093E5F40"/>
    <w:rsid w:val="094523C3"/>
    <w:rsid w:val="094D77D0"/>
    <w:rsid w:val="0959321E"/>
    <w:rsid w:val="097B289D"/>
    <w:rsid w:val="09AB55EB"/>
    <w:rsid w:val="09CE4EAF"/>
    <w:rsid w:val="09D07DA9"/>
    <w:rsid w:val="09E273D2"/>
    <w:rsid w:val="0A0C72BD"/>
    <w:rsid w:val="0A365EFF"/>
    <w:rsid w:val="0A475340"/>
    <w:rsid w:val="0A6D664A"/>
    <w:rsid w:val="0ABB3229"/>
    <w:rsid w:val="0ACE56B7"/>
    <w:rsid w:val="0AE3117C"/>
    <w:rsid w:val="0AF7560D"/>
    <w:rsid w:val="0AFF049B"/>
    <w:rsid w:val="0B035736"/>
    <w:rsid w:val="0B193CB6"/>
    <w:rsid w:val="0B1C7CA4"/>
    <w:rsid w:val="0B203A99"/>
    <w:rsid w:val="0B323997"/>
    <w:rsid w:val="0B5F369B"/>
    <w:rsid w:val="0B733A0D"/>
    <w:rsid w:val="0B7D32E8"/>
    <w:rsid w:val="0B982993"/>
    <w:rsid w:val="0BC07254"/>
    <w:rsid w:val="0BE61267"/>
    <w:rsid w:val="0BEF30F2"/>
    <w:rsid w:val="0BFD70B9"/>
    <w:rsid w:val="0C105EBA"/>
    <w:rsid w:val="0C2F6A84"/>
    <w:rsid w:val="0C4271E7"/>
    <w:rsid w:val="0C670951"/>
    <w:rsid w:val="0C8F6628"/>
    <w:rsid w:val="0C902FA0"/>
    <w:rsid w:val="0C942AAF"/>
    <w:rsid w:val="0CA90465"/>
    <w:rsid w:val="0CBB0F80"/>
    <w:rsid w:val="0CD90540"/>
    <w:rsid w:val="0CDE1C2A"/>
    <w:rsid w:val="0CF550D2"/>
    <w:rsid w:val="0CF90255"/>
    <w:rsid w:val="0D145B30"/>
    <w:rsid w:val="0D183BE6"/>
    <w:rsid w:val="0D2148A9"/>
    <w:rsid w:val="0D2A0A24"/>
    <w:rsid w:val="0D40342A"/>
    <w:rsid w:val="0D53073E"/>
    <w:rsid w:val="0D5B02FA"/>
    <w:rsid w:val="0D780397"/>
    <w:rsid w:val="0D7E3D32"/>
    <w:rsid w:val="0D8B7319"/>
    <w:rsid w:val="0D8C08C8"/>
    <w:rsid w:val="0D8F61CA"/>
    <w:rsid w:val="0D9E1903"/>
    <w:rsid w:val="0DAE2303"/>
    <w:rsid w:val="0DB94E10"/>
    <w:rsid w:val="0DC14423"/>
    <w:rsid w:val="0DC62B98"/>
    <w:rsid w:val="0DD93625"/>
    <w:rsid w:val="0E4B437F"/>
    <w:rsid w:val="0E5045D1"/>
    <w:rsid w:val="0E627433"/>
    <w:rsid w:val="0E713C93"/>
    <w:rsid w:val="0EA10ECE"/>
    <w:rsid w:val="0EA24D8E"/>
    <w:rsid w:val="0ECB39D4"/>
    <w:rsid w:val="0ED777E6"/>
    <w:rsid w:val="0EED393E"/>
    <w:rsid w:val="0F1819EA"/>
    <w:rsid w:val="0F1F345E"/>
    <w:rsid w:val="0F25342F"/>
    <w:rsid w:val="0F281E91"/>
    <w:rsid w:val="0F2D2774"/>
    <w:rsid w:val="0F3E15D0"/>
    <w:rsid w:val="0F411414"/>
    <w:rsid w:val="0F725466"/>
    <w:rsid w:val="0F8469C5"/>
    <w:rsid w:val="0FAA55C0"/>
    <w:rsid w:val="0FAB06AC"/>
    <w:rsid w:val="0FAD6545"/>
    <w:rsid w:val="0FB9365C"/>
    <w:rsid w:val="0FB97DD9"/>
    <w:rsid w:val="0FBF2E38"/>
    <w:rsid w:val="0FC33F6C"/>
    <w:rsid w:val="0FC770EF"/>
    <w:rsid w:val="0FC803F4"/>
    <w:rsid w:val="0FC81598"/>
    <w:rsid w:val="0FD06FDD"/>
    <w:rsid w:val="0FEE6FAE"/>
    <w:rsid w:val="100E629D"/>
    <w:rsid w:val="105900F3"/>
    <w:rsid w:val="10595D78"/>
    <w:rsid w:val="105C662A"/>
    <w:rsid w:val="10832D25"/>
    <w:rsid w:val="10B2136C"/>
    <w:rsid w:val="10B647F9"/>
    <w:rsid w:val="10C41B63"/>
    <w:rsid w:val="10E30E8F"/>
    <w:rsid w:val="111124F6"/>
    <w:rsid w:val="112B2239"/>
    <w:rsid w:val="115F5F75"/>
    <w:rsid w:val="117748B7"/>
    <w:rsid w:val="11834E46"/>
    <w:rsid w:val="118F66DA"/>
    <w:rsid w:val="11953E67"/>
    <w:rsid w:val="11995CA7"/>
    <w:rsid w:val="11A64053"/>
    <w:rsid w:val="11BA3893"/>
    <w:rsid w:val="11C21A6A"/>
    <w:rsid w:val="11DF2FE2"/>
    <w:rsid w:val="11E040BA"/>
    <w:rsid w:val="11E164E5"/>
    <w:rsid w:val="11E44DEC"/>
    <w:rsid w:val="11EB6DF4"/>
    <w:rsid w:val="11F530BB"/>
    <w:rsid w:val="12134735"/>
    <w:rsid w:val="12151CC8"/>
    <w:rsid w:val="1219663F"/>
    <w:rsid w:val="1252497C"/>
    <w:rsid w:val="1261271A"/>
    <w:rsid w:val="126B6C66"/>
    <w:rsid w:val="127A5249"/>
    <w:rsid w:val="127C5F3E"/>
    <w:rsid w:val="127F2362"/>
    <w:rsid w:val="128A57FD"/>
    <w:rsid w:val="1291255C"/>
    <w:rsid w:val="129B3532"/>
    <w:rsid w:val="12BE3C55"/>
    <w:rsid w:val="12D312F0"/>
    <w:rsid w:val="12DD1C00"/>
    <w:rsid w:val="12E54A8E"/>
    <w:rsid w:val="12F41825"/>
    <w:rsid w:val="12FC46B3"/>
    <w:rsid w:val="130C2DE8"/>
    <w:rsid w:val="131E2669"/>
    <w:rsid w:val="132768B0"/>
    <w:rsid w:val="132867FC"/>
    <w:rsid w:val="133A753C"/>
    <w:rsid w:val="134925B4"/>
    <w:rsid w:val="135A2D84"/>
    <w:rsid w:val="137220F3"/>
    <w:rsid w:val="137E2C2B"/>
    <w:rsid w:val="13806A8F"/>
    <w:rsid w:val="139F773F"/>
    <w:rsid w:val="13A36145"/>
    <w:rsid w:val="13C03F6F"/>
    <w:rsid w:val="13CF2D1C"/>
    <w:rsid w:val="13D47CC7"/>
    <w:rsid w:val="13E3112D"/>
    <w:rsid w:val="13F17A68"/>
    <w:rsid w:val="13F804D3"/>
    <w:rsid w:val="14020EA3"/>
    <w:rsid w:val="141F1312"/>
    <w:rsid w:val="142B2BA6"/>
    <w:rsid w:val="143556B4"/>
    <w:rsid w:val="143962B7"/>
    <w:rsid w:val="145810EC"/>
    <w:rsid w:val="1462419C"/>
    <w:rsid w:val="14694C0A"/>
    <w:rsid w:val="146C3824"/>
    <w:rsid w:val="14715DAD"/>
    <w:rsid w:val="147A2898"/>
    <w:rsid w:val="14831037"/>
    <w:rsid w:val="148852CD"/>
    <w:rsid w:val="149312D1"/>
    <w:rsid w:val="14947256"/>
    <w:rsid w:val="14A20267"/>
    <w:rsid w:val="14C72A25"/>
    <w:rsid w:val="14CB0345"/>
    <w:rsid w:val="14DC7147"/>
    <w:rsid w:val="14DE17A4"/>
    <w:rsid w:val="14E3088E"/>
    <w:rsid w:val="14EA72D9"/>
    <w:rsid w:val="14F94C0A"/>
    <w:rsid w:val="14FA66F7"/>
    <w:rsid w:val="1511631C"/>
    <w:rsid w:val="151A53E8"/>
    <w:rsid w:val="15203541"/>
    <w:rsid w:val="152817C5"/>
    <w:rsid w:val="1549720E"/>
    <w:rsid w:val="154D5C60"/>
    <w:rsid w:val="15583342"/>
    <w:rsid w:val="158260FB"/>
    <w:rsid w:val="15A76C71"/>
    <w:rsid w:val="15AD2541"/>
    <w:rsid w:val="160051C6"/>
    <w:rsid w:val="160152C7"/>
    <w:rsid w:val="160C51A2"/>
    <w:rsid w:val="162C2236"/>
    <w:rsid w:val="162D1072"/>
    <w:rsid w:val="16421F11"/>
    <w:rsid w:val="1649189C"/>
    <w:rsid w:val="16527661"/>
    <w:rsid w:val="16550F32"/>
    <w:rsid w:val="165A0583"/>
    <w:rsid w:val="16923236"/>
    <w:rsid w:val="169B46EB"/>
    <w:rsid w:val="16A6326C"/>
    <w:rsid w:val="16B47180"/>
    <w:rsid w:val="16D75AD1"/>
    <w:rsid w:val="16DE3388"/>
    <w:rsid w:val="16E079AE"/>
    <w:rsid w:val="16E62A1F"/>
    <w:rsid w:val="16ED23AA"/>
    <w:rsid w:val="16F41D35"/>
    <w:rsid w:val="170B1D10"/>
    <w:rsid w:val="171C2EF9"/>
    <w:rsid w:val="17312D08"/>
    <w:rsid w:val="17406D8A"/>
    <w:rsid w:val="176A51F7"/>
    <w:rsid w:val="176E3BFD"/>
    <w:rsid w:val="177A5491"/>
    <w:rsid w:val="179363BB"/>
    <w:rsid w:val="17B8070D"/>
    <w:rsid w:val="17B94228"/>
    <w:rsid w:val="17CD529B"/>
    <w:rsid w:val="17CF1174"/>
    <w:rsid w:val="17D25DAB"/>
    <w:rsid w:val="17DE4086"/>
    <w:rsid w:val="17E32575"/>
    <w:rsid w:val="17FA4EAD"/>
    <w:rsid w:val="180C1B92"/>
    <w:rsid w:val="180F463F"/>
    <w:rsid w:val="18882BCC"/>
    <w:rsid w:val="18C96438"/>
    <w:rsid w:val="18D4224A"/>
    <w:rsid w:val="18D7581C"/>
    <w:rsid w:val="18E1572B"/>
    <w:rsid w:val="18E338FB"/>
    <w:rsid w:val="18FA6C07"/>
    <w:rsid w:val="18FC3CF3"/>
    <w:rsid w:val="19011E15"/>
    <w:rsid w:val="19050B37"/>
    <w:rsid w:val="19376A6C"/>
    <w:rsid w:val="19551F58"/>
    <w:rsid w:val="19655501"/>
    <w:rsid w:val="19676A30"/>
    <w:rsid w:val="196928BF"/>
    <w:rsid w:val="19702333"/>
    <w:rsid w:val="1977392D"/>
    <w:rsid w:val="1986206E"/>
    <w:rsid w:val="199033B4"/>
    <w:rsid w:val="19A02C18"/>
    <w:rsid w:val="19A42B58"/>
    <w:rsid w:val="19A651E3"/>
    <w:rsid w:val="19AC6FDD"/>
    <w:rsid w:val="19C348D7"/>
    <w:rsid w:val="19DB7B74"/>
    <w:rsid w:val="19E31033"/>
    <w:rsid w:val="19E70E0E"/>
    <w:rsid w:val="19E83E0B"/>
    <w:rsid w:val="19EF0419"/>
    <w:rsid w:val="1A1041D0"/>
    <w:rsid w:val="1A21446B"/>
    <w:rsid w:val="1A217CEE"/>
    <w:rsid w:val="1A2972F9"/>
    <w:rsid w:val="1A332D8A"/>
    <w:rsid w:val="1A420223"/>
    <w:rsid w:val="1A434E05"/>
    <w:rsid w:val="1A437D99"/>
    <w:rsid w:val="1A4433D8"/>
    <w:rsid w:val="1A4473AB"/>
    <w:rsid w:val="1A5439C0"/>
    <w:rsid w:val="1A6577B9"/>
    <w:rsid w:val="1A697159"/>
    <w:rsid w:val="1A807D07"/>
    <w:rsid w:val="1AAB2437"/>
    <w:rsid w:val="1AB203B7"/>
    <w:rsid w:val="1ABA6BE8"/>
    <w:rsid w:val="1ACA6E82"/>
    <w:rsid w:val="1ACB4904"/>
    <w:rsid w:val="1AF14B43"/>
    <w:rsid w:val="1AFC4339"/>
    <w:rsid w:val="1B0B4F42"/>
    <w:rsid w:val="1B0C78EB"/>
    <w:rsid w:val="1B176B7B"/>
    <w:rsid w:val="1B1D5607"/>
    <w:rsid w:val="1B232D94"/>
    <w:rsid w:val="1B3A4E21"/>
    <w:rsid w:val="1B4642C7"/>
    <w:rsid w:val="1B726396"/>
    <w:rsid w:val="1B746016"/>
    <w:rsid w:val="1B793C60"/>
    <w:rsid w:val="1B931B0C"/>
    <w:rsid w:val="1B966638"/>
    <w:rsid w:val="1B983935"/>
    <w:rsid w:val="1B9D27B9"/>
    <w:rsid w:val="1BA5298C"/>
    <w:rsid w:val="1BA942F2"/>
    <w:rsid w:val="1BB66F95"/>
    <w:rsid w:val="1BE31D36"/>
    <w:rsid w:val="1BF06C65"/>
    <w:rsid w:val="1BF6500D"/>
    <w:rsid w:val="1C1945A6"/>
    <w:rsid w:val="1C224EB5"/>
    <w:rsid w:val="1C294DF9"/>
    <w:rsid w:val="1C356E18"/>
    <w:rsid w:val="1C3F0328"/>
    <w:rsid w:val="1C700838"/>
    <w:rsid w:val="1C9C4B9D"/>
    <w:rsid w:val="1C9F29A0"/>
    <w:rsid w:val="1CC742B4"/>
    <w:rsid w:val="1CCC737F"/>
    <w:rsid w:val="1CCF6AC5"/>
    <w:rsid w:val="1CD505BD"/>
    <w:rsid w:val="1CE0676B"/>
    <w:rsid w:val="1CF04609"/>
    <w:rsid w:val="1CF25EA6"/>
    <w:rsid w:val="1CFF359F"/>
    <w:rsid w:val="1D00522D"/>
    <w:rsid w:val="1D1E451C"/>
    <w:rsid w:val="1D2302DB"/>
    <w:rsid w:val="1D2B3EA4"/>
    <w:rsid w:val="1D495F9C"/>
    <w:rsid w:val="1D5319AD"/>
    <w:rsid w:val="1D5938F9"/>
    <w:rsid w:val="1D6370DE"/>
    <w:rsid w:val="1D680F08"/>
    <w:rsid w:val="1D710142"/>
    <w:rsid w:val="1D710EC2"/>
    <w:rsid w:val="1D7C04E4"/>
    <w:rsid w:val="1D8261FF"/>
    <w:rsid w:val="1D850E71"/>
    <w:rsid w:val="1DA93A37"/>
    <w:rsid w:val="1DB207C6"/>
    <w:rsid w:val="1DCB2014"/>
    <w:rsid w:val="1DD4690F"/>
    <w:rsid w:val="1DE70264"/>
    <w:rsid w:val="1DEC57A6"/>
    <w:rsid w:val="1E0D155D"/>
    <w:rsid w:val="1E163A9A"/>
    <w:rsid w:val="1E1F4747"/>
    <w:rsid w:val="1E2B2D0C"/>
    <w:rsid w:val="1E512F4B"/>
    <w:rsid w:val="1E5B5DC9"/>
    <w:rsid w:val="1E5D101C"/>
    <w:rsid w:val="1E6905F2"/>
    <w:rsid w:val="1E893BE2"/>
    <w:rsid w:val="1E9439B4"/>
    <w:rsid w:val="1EB068CD"/>
    <w:rsid w:val="1EB07FC0"/>
    <w:rsid w:val="1EC62F0A"/>
    <w:rsid w:val="1EDC30F4"/>
    <w:rsid w:val="1EE46E88"/>
    <w:rsid w:val="1EF51469"/>
    <w:rsid w:val="1EF53A59"/>
    <w:rsid w:val="1EF736D9"/>
    <w:rsid w:val="1F073974"/>
    <w:rsid w:val="1F0D4E8D"/>
    <w:rsid w:val="1F1B71AF"/>
    <w:rsid w:val="1F1C0096"/>
    <w:rsid w:val="1F1E6E1C"/>
    <w:rsid w:val="1F2E1635"/>
    <w:rsid w:val="1F3C63CC"/>
    <w:rsid w:val="1F597EFB"/>
    <w:rsid w:val="1F5C3DC7"/>
    <w:rsid w:val="1F6E0E66"/>
    <w:rsid w:val="1F745E55"/>
    <w:rsid w:val="1F7652AC"/>
    <w:rsid w:val="1F7B4074"/>
    <w:rsid w:val="1F7C5575"/>
    <w:rsid w:val="1F8057CA"/>
    <w:rsid w:val="1F8B19CE"/>
    <w:rsid w:val="1F997072"/>
    <w:rsid w:val="1FA17D54"/>
    <w:rsid w:val="1FB11C0E"/>
    <w:rsid w:val="1FBA251E"/>
    <w:rsid w:val="1FDA4803"/>
    <w:rsid w:val="1FF06AE6"/>
    <w:rsid w:val="1FFD0A12"/>
    <w:rsid w:val="200B57A0"/>
    <w:rsid w:val="201D7640"/>
    <w:rsid w:val="20294E52"/>
    <w:rsid w:val="202A27D1"/>
    <w:rsid w:val="20327BDE"/>
    <w:rsid w:val="203B492A"/>
    <w:rsid w:val="20512691"/>
    <w:rsid w:val="2058589F"/>
    <w:rsid w:val="20785D78"/>
    <w:rsid w:val="20796DDF"/>
    <w:rsid w:val="209004C2"/>
    <w:rsid w:val="20937B8F"/>
    <w:rsid w:val="209D5006"/>
    <w:rsid w:val="20A117C7"/>
    <w:rsid w:val="20A24DC2"/>
    <w:rsid w:val="20A42BCD"/>
    <w:rsid w:val="20B00E18"/>
    <w:rsid w:val="20CC61FA"/>
    <w:rsid w:val="20EE5ABD"/>
    <w:rsid w:val="20FF3AAE"/>
    <w:rsid w:val="21000171"/>
    <w:rsid w:val="21035D38"/>
    <w:rsid w:val="210459B8"/>
    <w:rsid w:val="2107693C"/>
    <w:rsid w:val="210C5A7F"/>
    <w:rsid w:val="210D40C9"/>
    <w:rsid w:val="210D6CF7"/>
    <w:rsid w:val="21115492"/>
    <w:rsid w:val="212B275E"/>
    <w:rsid w:val="214F03B6"/>
    <w:rsid w:val="21592EC3"/>
    <w:rsid w:val="217213D3"/>
    <w:rsid w:val="21737071"/>
    <w:rsid w:val="219C4251"/>
    <w:rsid w:val="219F1439"/>
    <w:rsid w:val="21AA072B"/>
    <w:rsid w:val="21CC5D6E"/>
    <w:rsid w:val="21D43903"/>
    <w:rsid w:val="21F35B2B"/>
    <w:rsid w:val="22056E95"/>
    <w:rsid w:val="220E0350"/>
    <w:rsid w:val="2216328A"/>
    <w:rsid w:val="221969EC"/>
    <w:rsid w:val="222A3156"/>
    <w:rsid w:val="222D03CE"/>
    <w:rsid w:val="22395DB5"/>
    <w:rsid w:val="22511D26"/>
    <w:rsid w:val="226015AD"/>
    <w:rsid w:val="226F6598"/>
    <w:rsid w:val="227B1BCA"/>
    <w:rsid w:val="2289165F"/>
    <w:rsid w:val="228C453A"/>
    <w:rsid w:val="22953C6D"/>
    <w:rsid w:val="229F7C0B"/>
    <w:rsid w:val="22AF59F3"/>
    <w:rsid w:val="22B01277"/>
    <w:rsid w:val="22B20A0B"/>
    <w:rsid w:val="22B221FB"/>
    <w:rsid w:val="22B8169F"/>
    <w:rsid w:val="22B92796"/>
    <w:rsid w:val="22C96C21"/>
    <w:rsid w:val="22D94639"/>
    <w:rsid w:val="22E61963"/>
    <w:rsid w:val="22E826D5"/>
    <w:rsid w:val="22F22FE5"/>
    <w:rsid w:val="230A4E08"/>
    <w:rsid w:val="230B610D"/>
    <w:rsid w:val="23106D12"/>
    <w:rsid w:val="23127B8D"/>
    <w:rsid w:val="2316669C"/>
    <w:rsid w:val="231B26E2"/>
    <w:rsid w:val="232C6ADA"/>
    <w:rsid w:val="233462FD"/>
    <w:rsid w:val="233E1DDF"/>
    <w:rsid w:val="23770062"/>
    <w:rsid w:val="23785FCF"/>
    <w:rsid w:val="237F0C58"/>
    <w:rsid w:val="23AD3718"/>
    <w:rsid w:val="23D02E6F"/>
    <w:rsid w:val="23D51059"/>
    <w:rsid w:val="23EA7CFA"/>
    <w:rsid w:val="24060FE2"/>
    <w:rsid w:val="241D6FD4"/>
    <w:rsid w:val="242B15C7"/>
    <w:rsid w:val="24400708"/>
    <w:rsid w:val="244655C0"/>
    <w:rsid w:val="24526424"/>
    <w:rsid w:val="246D1D7A"/>
    <w:rsid w:val="24780553"/>
    <w:rsid w:val="247A3D65"/>
    <w:rsid w:val="247E55A5"/>
    <w:rsid w:val="247E5FEF"/>
    <w:rsid w:val="248D6A89"/>
    <w:rsid w:val="24B0102A"/>
    <w:rsid w:val="24CD5D6E"/>
    <w:rsid w:val="24D71F01"/>
    <w:rsid w:val="250228DF"/>
    <w:rsid w:val="25392E9F"/>
    <w:rsid w:val="25497D53"/>
    <w:rsid w:val="254B3537"/>
    <w:rsid w:val="254E75C1"/>
    <w:rsid w:val="254F5042"/>
    <w:rsid w:val="25516B65"/>
    <w:rsid w:val="255933D3"/>
    <w:rsid w:val="255D71A9"/>
    <w:rsid w:val="25765F01"/>
    <w:rsid w:val="25937958"/>
    <w:rsid w:val="25B22B68"/>
    <w:rsid w:val="25C61809"/>
    <w:rsid w:val="25E10893"/>
    <w:rsid w:val="25E96FA8"/>
    <w:rsid w:val="25F82574"/>
    <w:rsid w:val="25F83A47"/>
    <w:rsid w:val="25FF645D"/>
    <w:rsid w:val="260432A0"/>
    <w:rsid w:val="260747F1"/>
    <w:rsid w:val="26092FB3"/>
    <w:rsid w:val="260C0C79"/>
    <w:rsid w:val="261D62DC"/>
    <w:rsid w:val="2621539B"/>
    <w:rsid w:val="26234116"/>
    <w:rsid w:val="262A5F24"/>
    <w:rsid w:val="262C4FD2"/>
    <w:rsid w:val="26471181"/>
    <w:rsid w:val="265A471B"/>
    <w:rsid w:val="26806A39"/>
    <w:rsid w:val="268526CB"/>
    <w:rsid w:val="268D24CB"/>
    <w:rsid w:val="26900ED2"/>
    <w:rsid w:val="269D41C3"/>
    <w:rsid w:val="26AA787D"/>
    <w:rsid w:val="26B209CF"/>
    <w:rsid w:val="26B92AB3"/>
    <w:rsid w:val="26CE45BA"/>
    <w:rsid w:val="26D77F95"/>
    <w:rsid w:val="26E378AA"/>
    <w:rsid w:val="26FC6002"/>
    <w:rsid w:val="26FD5739"/>
    <w:rsid w:val="26FE0EDE"/>
    <w:rsid w:val="27086958"/>
    <w:rsid w:val="27110526"/>
    <w:rsid w:val="272127ED"/>
    <w:rsid w:val="27226242"/>
    <w:rsid w:val="27241745"/>
    <w:rsid w:val="276E72CD"/>
    <w:rsid w:val="27700540"/>
    <w:rsid w:val="27A738A4"/>
    <w:rsid w:val="27AC0953"/>
    <w:rsid w:val="27CA5324"/>
    <w:rsid w:val="27CB7552"/>
    <w:rsid w:val="27EB3C38"/>
    <w:rsid w:val="27F61A9E"/>
    <w:rsid w:val="27F72E2A"/>
    <w:rsid w:val="27FF0434"/>
    <w:rsid w:val="280F743F"/>
    <w:rsid w:val="282247DD"/>
    <w:rsid w:val="2842411B"/>
    <w:rsid w:val="284D24AC"/>
    <w:rsid w:val="28673056"/>
    <w:rsid w:val="286F3CE6"/>
    <w:rsid w:val="28714273"/>
    <w:rsid w:val="28726E69"/>
    <w:rsid w:val="288105C3"/>
    <w:rsid w:val="28906419"/>
    <w:rsid w:val="28A00E3F"/>
    <w:rsid w:val="28AF6544"/>
    <w:rsid w:val="28C47E05"/>
    <w:rsid w:val="28C84EB3"/>
    <w:rsid w:val="28C97878"/>
    <w:rsid w:val="28ED773E"/>
    <w:rsid w:val="29112617"/>
    <w:rsid w:val="29210E46"/>
    <w:rsid w:val="293272A7"/>
    <w:rsid w:val="293A6A29"/>
    <w:rsid w:val="294A756A"/>
    <w:rsid w:val="29665177"/>
    <w:rsid w:val="296B3F0D"/>
    <w:rsid w:val="296E0C56"/>
    <w:rsid w:val="2972480D"/>
    <w:rsid w:val="299953D6"/>
    <w:rsid w:val="29A42A5E"/>
    <w:rsid w:val="29A8321F"/>
    <w:rsid w:val="29AF6870"/>
    <w:rsid w:val="29B5077A"/>
    <w:rsid w:val="29BD0D3F"/>
    <w:rsid w:val="29BE6E8B"/>
    <w:rsid w:val="29C8617F"/>
    <w:rsid w:val="29D02628"/>
    <w:rsid w:val="29D42FD1"/>
    <w:rsid w:val="29DE3B3C"/>
    <w:rsid w:val="29E12E0B"/>
    <w:rsid w:val="29E523E4"/>
    <w:rsid w:val="29EE25A1"/>
    <w:rsid w:val="29F11233"/>
    <w:rsid w:val="2A01064E"/>
    <w:rsid w:val="2A1B7225"/>
    <w:rsid w:val="2A326E4A"/>
    <w:rsid w:val="2A3854D0"/>
    <w:rsid w:val="2A426528"/>
    <w:rsid w:val="2A455285"/>
    <w:rsid w:val="2A4D73DA"/>
    <w:rsid w:val="2A637761"/>
    <w:rsid w:val="2A642E9C"/>
    <w:rsid w:val="2A7975BE"/>
    <w:rsid w:val="2A874355"/>
    <w:rsid w:val="2A994270"/>
    <w:rsid w:val="2ABE311E"/>
    <w:rsid w:val="2ABF74A2"/>
    <w:rsid w:val="2ACE2FF1"/>
    <w:rsid w:val="2AFB6893"/>
    <w:rsid w:val="2B03717D"/>
    <w:rsid w:val="2B1001F7"/>
    <w:rsid w:val="2B370970"/>
    <w:rsid w:val="2B425AD9"/>
    <w:rsid w:val="2B447F8C"/>
    <w:rsid w:val="2B4D2E1A"/>
    <w:rsid w:val="2B6667F6"/>
    <w:rsid w:val="2B81456D"/>
    <w:rsid w:val="2B87685E"/>
    <w:rsid w:val="2BA536B3"/>
    <w:rsid w:val="2BAC4511"/>
    <w:rsid w:val="2BBA0261"/>
    <w:rsid w:val="2BBD4242"/>
    <w:rsid w:val="2BBE65D0"/>
    <w:rsid w:val="2BC013D2"/>
    <w:rsid w:val="2BF55E3F"/>
    <w:rsid w:val="2BF70252"/>
    <w:rsid w:val="2C13329D"/>
    <w:rsid w:val="2C1837E7"/>
    <w:rsid w:val="2C26057E"/>
    <w:rsid w:val="2C2A3FD2"/>
    <w:rsid w:val="2C2E48B9"/>
    <w:rsid w:val="2C376280"/>
    <w:rsid w:val="2C4E6650"/>
    <w:rsid w:val="2C5632CC"/>
    <w:rsid w:val="2C5B720B"/>
    <w:rsid w:val="2C6247BB"/>
    <w:rsid w:val="2C772748"/>
    <w:rsid w:val="2C821B92"/>
    <w:rsid w:val="2C845095"/>
    <w:rsid w:val="2C856399"/>
    <w:rsid w:val="2C900D47"/>
    <w:rsid w:val="2C971B37"/>
    <w:rsid w:val="2CAB18CF"/>
    <w:rsid w:val="2CAE5ED9"/>
    <w:rsid w:val="2CBF6682"/>
    <w:rsid w:val="2CD40542"/>
    <w:rsid w:val="2CDC6DA8"/>
    <w:rsid w:val="2CDF57AE"/>
    <w:rsid w:val="2CE534D5"/>
    <w:rsid w:val="2CEB4995"/>
    <w:rsid w:val="2D086A02"/>
    <w:rsid w:val="2D191F47"/>
    <w:rsid w:val="2D202585"/>
    <w:rsid w:val="2D2F59FD"/>
    <w:rsid w:val="2D4C4ADE"/>
    <w:rsid w:val="2D6E5982"/>
    <w:rsid w:val="2D741AFC"/>
    <w:rsid w:val="2DA15478"/>
    <w:rsid w:val="2DA71D7F"/>
    <w:rsid w:val="2DAA28F9"/>
    <w:rsid w:val="2DCD64FA"/>
    <w:rsid w:val="2DD2603B"/>
    <w:rsid w:val="2DD35D80"/>
    <w:rsid w:val="2DD63CB7"/>
    <w:rsid w:val="2DD87F45"/>
    <w:rsid w:val="2DDA3807"/>
    <w:rsid w:val="2DDE404C"/>
    <w:rsid w:val="2DF15BA5"/>
    <w:rsid w:val="2DFE60E2"/>
    <w:rsid w:val="2E0B5DF7"/>
    <w:rsid w:val="2E243959"/>
    <w:rsid w:val="2E296A4A"/>
    <w:rsid w:val="2E3E316C"/>
    <w:rsid w:val="2E404BF7"/>
    <w:rsid w:val="2E521E0D"/>
    <w:rsid w:val="2E576295"/>
    <w:rsid w:val="2E5D70B6"/>
    <w:rsid w:val="2E68617F"/>
    <w:rsid w:val="2E6B47D4"/>
    <w:rsid w:val="2E6C7FF7"/>
    <w:rsid w:val="2E6D0438"/>
    <w:rsid w:val="2E6E173D"/>
    <w:rsid w:val="2E7510C8"/>
    <w:rsid w:val="2E826867"/>
    <w:rsid w:val="2E8F6C4C"/>
    <w:rsid w:val="2EB2312B"/>
    <w:rsid w:val="2EB33AF6"/>
    <w:rsid w:val="2EB36E87"/>
    <w:rsid w:val="2ECA0A10"/>
    <w:rsid w:val="2ED41B2C"/>
    <w:rsid w:val="2EE25E79"/>
    <w:rsid w:val="2EE70102"/>
    <w:rsid w:val="2EEA265B"/>
    <w:rsid w:val="2EF7039C"/>
    <w:rsid w:val="2EF74B19"/>
    <w:rsid w:val="2EFF68C1"/>
    <w:rsid w:val="2F0E473E"/>
    <w:rsid w:val="2F257BE7"/>
    <w:rsid w:val="2F396887"/>
    <w:rsid w:val="2F3F4409"/>
    <w:rsid w:val="2F3F5FAE"/>
    <w:rsid w:val="2F4158B7"/>
    <w:rsid w:val="2F58713C"/>
    <w:rsid w:val="2F616747"/>
    <w:rsid w:val="2F673ED3"/>
    <w:rsid w:val="2F765770"/>
    <w:rsid w:val="2FAA0A68"/>
    <w:rsid w:val="2FAA7E40"/>
    <w:rsid w:val="2FB7786E"/>
    <w:rsid w:val="2FB8051D"/>
    <w:rsid w:val="2FC132E8"/>
    <w:rsid w:val="2FD74C63"/>
    <w:rsid w:val="2FDB4EB1"/>
    <w:rsid w:val="2FF17E09"/>
    <w:rsid w:val="30237A25"/>
    <w:rsid w:val="30291A13"/>
    <w:rsid w:val="30336A9F"/>
    <w:rsid w:val="303B150A"/>
    <w:rsid w:val="303B192D"/>
    <w:rsid w:val="30463541"/>
    <w:rsid w:val="30543970"/>
    <w:rsid w:val="30931FEA"/>
    <w:rsid w:val="30A957E4"/>
    <w:rsid w:val="30B43B75"/>
    <w:rsid w:val="30D156A4"/>
    <w:rsid w:val="30DD2C8E"/>
    <w:rsid w:val="30DF2423"/>
    <w:rsid w:val="30EA404F"/>
    <w:rsid w:val="30F12841"/>
    <w:rsid w:val="30F139DA"/>
    <w:rsid w:val="30FD621B"/>
    <w:rsid w:val="31077D7C"/>
    <w:rsid w:val="310A5333"/>
    <w:rsid w:val="310B6F16"/>
    <w:rsid w:val="312241A9"/>
    <w:rsid w:val="313E3AD9"/>
    <w:rsid w:val="314163A1"/>
    <w:rsid w:val="31455663"/>
    <w:rsid w:val="314A1D01"/>
    <w:rsid w:val="314D2794"/>
    <w:rsid w:val="31592105"/>
    <w:rsid w:val="315F793C"/>
    <w:rsid w:val="31691645"/>
    <w:rsid w:val="316C3324"/>
    <w:rsid w:val="316C4C98"/>
    <w:rsid w:val="31750FA5"/>
    <w:rsid w:val="31784BB8"/>
    <w:rsid w:val="317C141F"/>
    <w:rsid w:val="318F3009"/>
    <w:rsid w:val="31A556E9"/>
    <w:rsid w:val="31BD4984"/>
    <w:rsid w:val="31C16EF3"/>
    <w:rsid w:val="31C61759"/>
    <w:rsid w:val="31CC3D2D"/>
    <w:rsid w:val="31E54C16"/>
    <w:rsid w:val="31EA509A"/>
    <w:rsid w:val="31EC781E"/>
    <w:rsid w:val="32121533"/>
    <w:rsid w:val="32190EBE"/>
    <w:rsid w:val="32211B4E"/>
    <w:rsid w:val="32360457"/>
    <w:rsid w:val="323D2377"/>
    <w:rsid w:val="32455D9D"/>
    <w:rsid w:val="32556074"/>
    <w:rsid w:val="32925305"/>
    <w:rsid w:val="32BC78AB"/>
    <w:rsid w:val="32F0569E"/>
    <w:rsid w:val="32F31EA6"/>
    <w:rsid w:val="32F61EAB"/>
    <w:rsid w:val="32FD38BA"/>
    <w:rsid w:val="32FF7EB7"/>
    <w:rsid w:val="3312312D"/>
    <w:rsid w:val="331423DB"/>
    <w:rsid w:val="332870DE"/>
    <w:rsid w:val="33363C14"/>
    <w:rsid w:val="334254A8"/>
    <w:rsid w:val="3351443E"/>
    <w:rsid w:val="336B4FE8"/>
    <w:rsid w:val="338E0A7A"/>
    <w:rsid w:val="3392652C"/>
    <w:rsid w:val="33AF1609"/>
    <w:rsid w:val="33BE2874"/>
    <w:rsid w:val="33C05E17"/>
    <w:rsid w:val="33CA3EEC"/>
    <w:rsid w:val="33CE1E17"/>
    <w:rsid w:val="33CF5D47"/>
    <w:rsid w:val="33D02614"/>
    <w:rsid w:val="33D16E80"/>
    <w:rsid w:val="33D35F49"/>
    <w:rsid w:val="34041EAE"/>
    <w:rsid w:val="34067358"/>
    <w:rsid w:val="341F4DF3"/>
    <w:rsid w:val="34217154"/>
    <w:rsid w:val="342966A0"/>
    <w:rsid w:val="343C377C"/>
    <w:rsid w:val="346F4C16"/>
    <w:rsid w:val="346F5C77"/>
    <w:rsid w:val="348339DE"/>
    <w:rsid w:val="34845AB5"/>
    <w:rsid w:val="34AA2B70"/>
    <w:rsid w:val="34B95D32"/>
    <w:rsid w:val="34C67823"/>
    <w:rsid w:val="34C778EC"/>
    <w:rsid w:val="34CB4CE7"/>
    <w:rsid w:val="34F77FF2"/>
    <w:rsid w:val="3525095C"/>
    <w:rsid w:val="35650626"/>
    <w:rsid w:val="35685A33"/>
    <w:rsid w:val="358A0449"/>
    <w:rsid w:val="35941175"/>
    <w:rsid w:val="359621CA"/>
    <w:rsid w:val="35A17063"/>
    <w:rsid w:val="35AB0D9A"/>
    <w:rsid w:val="35B05222"/>
    <w:rsid w:val="35B2452F"/>
    <w:rsid w:val="35DD2DAF"/>
    <w:rsid w:val="35F40295"/>
    <w:rsid w:val="3602502C"/>
    <w:rsid w:val="360744E2"/>
    <w:rsid w:val="360C593C"/>
    <w:rsid w:val="361409B0"/>
    <w:rsid w:val="362840EF"/>
    <w:rsid w:val="36293699"/>
    <w:rsid w:val="362A3368"/>
    <w:rsid w:val="362D1ADB"/>
    <w:rsid w:val="362E0FF3"/>
    <w:rsid w:val="362F1373"/>
    <w:rsid w:val="36303AC4"/>
    <w:rsid w:val="363403A8"/>
    <w:rsid w:val="36460F99"/>
    <w:rsid w:val="365012CA"/>
    <w:rsid w:val="3650732A"/>
    <w:rsid w:val="366849D0"/>
    <w:rsid w:val="366D6C6E"/>
    <w:rsid w:val="36857FED"/>
    <w:rsid w:val="368921CA"/>
    <w:rsid w:val="36893CEB"/>
    <w:rsid w:val="36945E83"/>
    <w:rsid w:val="36955326"/>
    <w:rsid w:val="36A87ED9"/>
    <w:rsid w:val="36A918E8"/>
    <w:rsid w:val="36AA49EF"/>
    <w:rsid w:val="36BC7E4D"/>
    <w:rsid w:val="36CF7051"/>
    <w:rsid w:val="36DC5653"/>
    <w:rsid w:val="36ED647C"/>
    <w:rsid w:val="370E09E1"/>
    <w:rsid w:val="370F2ED3"/>
    <w:rsid w:val="371B5FB5"/>
    <w:rsid w:val="372C54D9"/>
    <w:rsid w:val="373A5AEC"/>
    <w:rsid w:val="373C0917"/>
    <w:rsid w:val="37414F96"/>
    <w:rsid w:val="37523628"/>
    <w:rsid w:val="37721858"/>
    <w:rsid w:val="37807A1C"/>
    <w:rsid w:val="379217AB"/>
    <w:rsid w:val="379B3E82"/>
    <w:rsid w:val="379C154A"/>
    <w:rsid w:val="37CB5B26"/>
    <w:rsid w:val="37D16521"/>
    <w:rsid w:val="37E86146"/>
    <w:rsid w:val="37EB2A49"/>
    <w:rsid w:val="38045A76"/>
    <w:rsid w:val="381C37C3"/>
    <w:rsid w:val="38250F59"/>
    <w:rsid w:val="38254B33"/>
    <w:rsid w:val="38344F41"/>
    <w:rsid w:val="386A541B"/>
    <w:rsid w:val="386D2123"/>
    <w:rsid w:val="387166B0"/>
    <w:rsid w:val="38774730"/>
    <w:rsid w:val="38787B20"/>
    <w:rsid w:val="388C32C5"/>
    <w:rsid w:val="38984C65"/>
    <w:rsid w:val="389F3F57"/>
    <w:rsid w:val="38A80783"/>
    <w:rsid w:val="38B40039"/>
    <w:rsid w:val="38D73850"/>
    <w:rsid w:val="38DB2EE4"/>
    <w:rsid w:val="38DD4EBA"/>
    <w:rsid w:val="38EA3571"/>
    <w:rsid w:val="38EC3EB5"/>
    <w:rsid w:val="38F66DE8"/>
    <w:rsid w:val="38F728E1"/>
    <w:rsid w:val="38F81807"/>
    <w:rsid w:val="38F97951"/>
    <w:rsid w:val="390E50A2"/>
    <w:rsid w:val="39102374"/>
    <w:rsid w:val="39104B0E"/>
    <w:rsid w:val="39150B8A"/>
    <w:rsid w:val="391A2516"/>
    <w:rsid w:val="39342E43"/>
    <w:rsid w:val="394079FC"/>
    <w:rsid w:val="394D6D12"/>
    <w:rsid w:val="39561BA0"/>
    <w:rsid w:val="39602A2C"/>
    <w:rsid w:val="39606E17"/>
    <w:rsid w:val="39836449"/>
    <w:rsid w:val="39916B35"/>
    <w:rsid w:val="39A062AB"/>
    <w:rsid w:val="39A12284"/>
    <w:rsid w:val="39B75B1F"/>
    <w:rsid w:val="39BE4CB4"/>
    <w:rsid w:val="39CE653F"/>
    <w:rsid w:val="39E27206"/>
    <w:rsid w:val="39E5018A"/>
    <w:rsid w:val="39EC0860"/>
    <w:rsid w:val="39EF7E0C"/>
    <w:rsid w:val="39F54CBA"/>
    <w:rsid w:val="39FB0130"/>
    <w:rsid w:val="3A040A3F"/>
    <w:rsid w:val="3A120635"/>
    <w:rsid w:val="3A1763DB"/>
    <w:rsid w:val="3A565A92"/>
    <w:rsid w:val="3A5804C9"/>
    <w:rsid w:val="3A5A2F91"/>
    <w:rsid w:val="3A7257F0"/>
    <w:rsid w:val="3A7274EC"/>
    <w:rsid w:val="3A83350C"/>
    <w:rsid w:val="3A844811"/>
    <w:rsid w:val="3A96472B"/>
    <w:rsid w:val="3A9D21D7"/>
    <w:rsid w:val="3ACD0FB9"/>
    <w:rsid w:val="3B0707B1"/>
    <w:rsid w:val="3B164BE0"/>
    <w:rsid w:val="3B2259CF"/>
    <w:rsid w:val="3B2A0E62"/>
    <w:rsid w:val="3B3742B4"/>
    <w:rsid w:val="3B4B307F"/>
    <w:rsid w:val="3B4D2C09"/>
    <w:rsid w:val="3B5075BD"/>
    <w:rsid w:val="3B583C8A"/>
    <w:rsid w:val="3B6405FB"/>
    <w:rsid w:val="3B6B3809"/>
    <w:rsid w:val="3B713194"/>
    <w:rsid w:val="3B8A6BBC"/>
    <w:rsid w:val="3B8B3D3E"/>
    <w:rsid w:val="3B9968D7"/>
    <w:rsid w:val="3BA810F0"/>
    <w:rsid w:val="3BBF39D4"/>
    <w:rsid w:val="3BC71F61"/>
    <w:rsid w:val="3BC8546A"/>
    <w:rsid w:val="3BCA3F69"/>
    <w:rsid w:val="3BCC36A0"/>
    <w:rsid w:val="3BDF091A"/>
    <w:rsid w:val="3BE239C0"/>
    <w:rsid w:val="3BE321CE"/>
    <w:rsid w:val="3BE771D6"/>
    <w:rsid w:val="3BE9694B"/>
    <w:rsid w:val="3BED35EF"/>
    <w:rsid w:val="3C1627B0"/>
    <w:rsid w:val="3C1B5ADF"/>
    <w:rsid w:val="3C4D3DFC"/>
    <w:rsid w:val="3C934572"/>
    <w:rsid w:val="3CB45E10"/>
    <w:rsid w:val="3CC623E3"/>
    <w:rsid w:val="3CC66044"/>
    <w:rsid w:val="3CCF0BE1"/>
    <w:rsid w:val="3CD704DD"/>
    <w:rsid w:val="3CE1686E"/>
    <w:rsid w:val="3CE43A07"/>
    <w:rsid w:val="3CFC071D"/>
    <w:rsid w:val="3CFC4E99"/>
    <w:rsid w:val="3D25374C"/>
    <w:rsid w:val="3D2E476F"/>
    <w:rsid w:val="3D325373"/>
    <w:rsid w:val="3D3E7DA8"/>
    <w:rsid w:val="3D5C61B8"/>
    <w:rsid w:val="3D7563E3"/>
    <w:rsid w:val="3D793FE5"/>
    <w:rsid w:val="3D835AB9"/>
    <w:rsid w:val="3D860681"/>
    <w:rsid w:val="3D895D82"/>
    <w:rsid w:val="3D9877D8"/>
    <w:rsid w:val="3DB755CD"/>
    <w:rsid w:val="3DD74A08"/>
    <w:rsid w:val="3DFB0640"/>
    <w:rsid w:val="3E004AC7"/>
    <w:rsid w:val="3E067AAC"/>
    <w:rsid w:val="3E3B2593"/>
    <w:rsid w:val="3E3C468B"/>
    <w:rsid w:val="3E67361B"/>
    <w:rsid w:val="3E706080"/>
    <w:rsid w:val="3E7A698F"/>
    <w:rsid w:val="3E895925"/>
    <w:rsid w:val="3E8E5707"/>
    <w:rsid w:val="3E9052B0"/>
    <w:rsid w:val="3EAC59F2"/>
    <w:rsid w:val="3EAF56D5"/>
    <w:rsid w:val="3EC22607"/>
    <w:rsid w:val="3ECE5924"/>
    <w:rsid w:val="3ED03B1B"/>
    <w:rsid w:val="3ED860DB"/>
    <w:rsid w:val="3EE44037"/>
    <w:rsid w:val="3EE5603F"/>
    <w:rsid w:val="3F021D6B"/>
    <w:rsid w:val="3F265AED"/>
    <w:rsid w:val="3F2A73AE"/>
    <w:rsid w:val="3F321363"/>
    <w:rsid w:val="3F443B99"/>
    <w:rsid w:val="3F472860"/>
    <w:rsid w:val="3F4802E2"/>
    <w:rsid w:val="3F54781A"/>
    <w:rsid w:val="3F5F5738"/>
    <w:rsid w:val="3F665ED1"/>
    <w:rsid w:val="3F703665"/>
    <w:rsid w:val="3FA65934"/>
    <w:rsid w:val="3FB414E4"/>
    <w:rsid w:val="3FDD0BE0"/>
    <w:rsid w:val="3FE52A25"/>
    <w:rsid w:val="3FEB7AEB"/>
    <w:rsid w:val="3FF7137F"/>
    <w:rsid w:val="3FF73FF0"/>
    <w:rsid w:val="3FF94A77"/>
    <w:rsid w:val="3FFF200F"/>
    <w:rsid w:val="40052677"/>
    <w:rsid w:val="401157AC"/>
    <w:rsid w:val="402356C6"/>
    <w:rsid w:val="404459A7"/>
    <w:rsid w:val="40543C97"/>
    <w:rsid w:val="40585F20"/>
    <w:rsid w:val="405B3708"/>
    <w:rsid w:val="40664BEA"/>
    <w:rsid w:val="406A24C6"/>
    <w:rsid w:val="406C439E"/>
    <w:rsid w:val="40757A4F"/>
    <w:rsid w:val="40795B93"/>
    <w:rsid w:val="40804EED"/>
    <w:rsid w:val="4099698A"/>
    <w:rsid w:val="409A7F82"/>
    <w:rsid w:val="40B75F3A"/>
    <w:rsid w:val="40C377CE"/>
    <w:rsid w:val="40CA29DC"/>
    <w:rsid w:val="40CE606C"/>
    <w:rsid w:val="40D853F7"/>
    <w:rsid w:val="40F057C2"/>
    <w:rsid w:val="40F0688F"/>
    <w:rsid w:val="40F20C99"/>
    <w:rsid w:val="413952E3"/>
    <w:rsid w:val="413E48F0"/>
    <w:rsid w:val="41440716"/>
    <w:rsid w:val="414478E8"/>
    <w:rsid w:val="414E51B4"/>
    <w:rsid w:val="41593545"/>
    <w:rsid w:val="415D4149"/>
    <w:rsid w:val="4160315D"/>
    <w:rsid w:val="418D4C69"/>
    <w:rsid w:val="419454BB"/>
    <w:rsid w:val="419D4F33"/>
    <w:rsid w:val="41A76B91"/>
    <w:rsid w:val="41B21E92"/>
    <w:rsid w:val="41B24ED8"/>
    <w:rsid w:val="41B35285"/>
    <w:rsid w:val="41B83342"/>
    <w:rsid w:val="41E36018"/>
    <w:rsid w:val="41F027BE"/>
    <w:rsid w:val="42124EF1"/>
    <w:rsid w:val="423350A5"/>
    <w:rsid w:val="42340929"/>
    <w:rsid w:val="42744F96"/>
    <w:rsid w:val="427925EF"/>
    <w:rsid w:val="42973326"/>
    <w:rsid w:val="42B21B71"/>
    <w:rsid w:val="42B84786"/>
    <w:rsid w:val="42CE0B28"/>
    <w:rsid w:val="42D739B6"/>
    <w:rsid w:val="42E16EEB"/>
    <w:rsid w:val="42EE3024"/>
    <w:rsid w:val="42F14560"/>
    <w:rsid w:val="42F951EF"/>
    <w:rsid w:val="42FD31DF"/>
    <w:rsid w:val="43224AA1"/>
    <w:rsid w:val="43276B83"/>
    <w:rsid w:val="432C0A8D"/>
    <w:rsid w:val="433546EC"/>
    <w:rsid w:val="434F017C"/>
    <w:rsid w:val="43690D26"/>
    <w:rsid w:val="43737AD5"/>
    <w:rsid w:val="438A5A19"/>
    <w:rsid w:val="439353EE"/>
    <w:rsid w:val="43974F69"/>
    <w:rsid w:val="43A438AB"/>
    <w:rsid w:val="43BB78F4"/>
    <w:rsid w:val="43CC590D"/>
    <w:rsid w:val="43D05DEC"/>
    <w:rsid w:val="43E86D58"/>
    <w:rsid w:val="43F41736"/>
    <w:rsid w:val="43F63E0D"/>
    <w:rsid w:val="43F7188F"/>
    <w:rsid w:val="440A08B0"/>
    <w:rsid w:val="440D1834"/>
    <w:rsid w:val="44140D61"/>
    <w:rsid w:val="441976F4"/>
    <w:rsid w:val="44357175"/>
    <w:rsid w:val="443E3528"/>
    <w:rsid w:val="44471843"/>
    <w:rsid w:val="445C6FB1"/>
    <w:rsid w:val="446E05D4"/>
    <w:rsid w:val="44736C5A"/>
    <w:rsid w:val="44790B63"/>
    <w:rsid w:val="448B2ED6"/>
    <w:rsid w:val="449032F9"/>
    <w:rsid w:val="449B239D"/>
    <w:rsid w:val="44A4211D"/>
    <w:rsid w:val="44BB06D3"/>
    <w:rsid w:val="44BC1F75"/>
    <w:rsid w:val="44C624AD"/>
    <w:rsid w:val="44CD6C9E"/>
    <w:rsid w:val="44EE3483"/>
    <w:rsid w:val="44F548A0"/>
    <w:rsid w:val="44F92736"/>
    <w:rsid w:val="450C15B7"/>
    <w:rsid w:val="4519656A"/>
    <w:rsid w:val="453E52AC"/>
    <w:rsid w:val="454050A9"/>
    <w:rsid w:val="45462F12"/>
    <w:rsid w:val="454F78C2"/>
    <w:rsid w:val="45593A55"/>
    <w:rsid w:val="457C07CC"/>
    <w:rsid w:val="4586581D"/>
    <w:rsid w:val="459607FA"/>
    <w:rsid w:val="45A625EA"/>
    <w:rsid w:val="45AE2F45"/>
    <w:rsid w:val="45B11EE5"/>
    <w:rsid w:val="45B32E6A"/>
    <w:rsid w:val="45C02585"/>
    <w:rsid w:val="45D505ED"/>
    <w:rsid w:val="45D9216F"/>
    <w:rsid w:val="45ED1031"/>
    <w:rsid w:val="461E6C96"/>
    <w:rsid w:val="462908AB"/>
    <w:rsid w:val="46366829"/>
    <w:rsid w:val="463E2A11"/>
    <w:rsid w:val="466C4EA6"/>
    <w:rsid w:val="46727ACD"/>
    <w:rsid w:val="467F5A35"/>
    <w:rsid w:val="468658A7"/>
    <w:rsid w:val="46961260"/>
    <w:rsid w:val="46B27509"/>
    <w:rsid w:val="46B61793"/>
    <w:rsid w:val="46B92717"/>
    <w:rsid w:val="46E22257"/>
    <w:rsid w:val="46E61AA8"/>
    <w:rsid w:val="46F535F9"/>
    <w:rsid w:val="47014A0B"/>
    <w:rsid w:val="471063DB"/>
    <w:rsid w:val="473964E9"/>
    <w:rsid w:val="473A478D"/>
    <w:rsid w:val="473B4958"/>
    <w:rsid w:val="47431E50"/>
    <w:rsid w:val="47463425"/>
    <w:rsid w:val="474C7708"/>
    <w:rsid w:val="4773028C"/>
    <w:rsid w:val="477B2516"/>
    <w:rsid w:val="477B49D4"/>
    <w:rsid w:val="477D7ED7"/>
    <w:rsid w:val="477F47BC"/>
    <w:rsid w:val="47843B4E"/>
    <w:rsid w:val="47966384"/>
    <w:rsid w:val="479D44CD"/>
    <w:rsid w:val="47A07192"/>
    <w:rsid w:val="47B03BA9"/>
    <w:rsid w:val="47B0742C"/>
    <w:rsid w:val="47BE20DC"/>
    <w:rsid w:val="47C50B59"/>
    <w:rsid w:val="47CB21D4"/>
    <w:rsid w:val="480F0093"/>
    <w:rsid w:val="481161CC"/>
    <w:rsid w:val="48276D8F"/>
    <w:rsid w:val="483B0A05"/>
    <w:rsid w:val="483C7010"/>
    <w:rsid w:val="48552138"/>
    <w:rsid w:val="48724C9E"/>
    <w:rsid w:val="488F3D4B"/>
    <w:rsid w:val="48937C05"/>
    <w:rsid w:val="48B53457"/>
    <w:rsid w:val="48C82477"/>
    <w:rsid w:val="48CD2E50"/>
    <w:rsid w:val="48CD4A55"/>
    <w:rsid w:val="48D93857"/>
    <w:rsid w:val="48E43BB2"/>
    <w:rsid w:val="48E74F9D"/>
    <w:rsid w:val="48F3346D"/>
    <w:rsid w:val="4905372B"/>
    <w:rsid w:val="49077FC9"/>
    <w:rsid w:val="490C3E65"/>
    <w:rsid w:val="492639D4"/>
    <w:rsid w:val="493C6BB3"/>
    <w:rsid w:val="494129EE"/>
    <w:rsid w:val="4945256F"/>
    <w:rsid w:val="495049C2"/>
    <w:rsid w:val="49771997"/>
    <w:rsid w:val="49782005"/>
    <w:rsid w:val="497A346C"/>
    <w:rsid w:val="497D71AD"/>
    <w:rsid w:val="498460AE"/>
    <w:rsid w:val="499941D2"/>
    <w:rsid w:val="49AA0A87"/>
    <w:rsid w:val="49C06996"/>
    <w:rsid w:val="49C66B17"/>
    <w:rsid w:val="49C842F1"/>
    <w:rsid w:val="49CB2F9F"/>
    <w:rsid w:val="49D01F2D"/>
    <w:rsid w:val="49DA6642"/>
    <w:rsid w:val="49FC374B"/>
    <w:rsid w:val="4A084F8F"/>
    <w:rsid w:val="4A195510"/>
    <w:rsid w:val="4A1F6EEE"/>
    <w:rsid w:val="4A391054"/>
    <w:rsid w:val="4A434F93"/>
    <w:rsid w:val="4A454752"/>
    <w:rsid w:val="4A616D03"/>
    <w:rsid w:val="4A622219"/>
    <w:rsid w:val="4A7B4F20"/>
    <w:rsid w:val="4A8401CF"/>
    <w:rsid w:val="4A84063F"/>
    <w:rsid w:val="4A8536D2"/>
    <w:rsid w:val="4A9043BF"/>
    <w:rsid w:val="4AB831A6"/>
    <w:rsid w:val="4AD25D50"/>
    <w:rsid w:val="4AEE20AC"/>
    <w:rsid w:val="4AF82690"/>
    <w:rsid w:val="4B0F1D08"/>
    <w:rsid w:val="4B2657DA"/>
    <w:rsid w:val="4B315D69"/>
    <w:rsid w:val="4B4826DD"/>
    <w:rsid w:val="4B4A6DFA"/>
    <w:rsid w:val="4B4D1E16"/>
    <w:rsid w:val="4B835B73"/>
    <w:rsid w:val="4B8757A6"/>
    <w:rsid w:val="4B896C52"/>
    <w:rsid w:val="4B8C0A01"/>
    <w:rsid w:val="4B9B2397"/>
    <w:rsid w:val="4B9C5418"/>
    <w:rsid w:val="4BC10E7B"/>
    <w:rsid w:val="4BD2766B"/>
    <w:rsid w:val="4BD56877"/>
    <w:rsid w:val="4BDE10AE"/>
    <w:rsid w:val="4BE179E5"/>
    <w:rsid w:val="4BED3F1E"/>
    <w:rsid w:val="4BFB329D"/>
    <w:rsid w:val="4BFB3BD0"/>
    <w:rsid w:val="4C0515C4"/>
    <w:rsid w:val="4C351D5C"/>
    <w:rsid w:val="4C380CA7"/>
    <w:rsid w:val="4C3A10E7"/>
    <w:rsid w:val="4C4658B1"/>
    <w:rsid w:val="4C534FEB"/>
    <w:rsid w:val="4C72240A"/>
    <w:rsid w:val="4C73767A"/>
    <w:rsid w:val="4C782F91"/>
    <w:rsid w:val="4C7A6A02"/>
    <w:rsid w:val="4C7D635A"/>
    <w:rsid w:val="4C8C27A2"/>
    <w:rsid w:val="4CAF6A50"/>
    <w:rsid w:val="4CBE2078"/>
    <w:rsid w:val="4CDC3826"/>
    <w:rsid w:val="4CE024AF"/>
    <w:rsid w:val="4CE13531"/>
    <w:rsid w:val="4CEE7E95"/>
    <w:rsid w:val="4CF9053F"/>
    <w:rsid w:val="4D080591"/>
    <w:rsid w:val="4D102D7B"/>
    <w:rsid w:val="4D174E49"/>
    <w:rsid w:val="4D1C4C80"/>
    <w:rsid w:val="4D2607A2"/>
    <w:rsid w:val="4D2C26AC"/>
    <w:rsid w:val="4D3D44D7"/>
    <w:rsid w:val="4D4F6CB0"/>
    <w:rsid w:val="4D5763B7"/>
    <w:rsid w:val="4D612552"/>
    <w:rsid w:val="4D6427BD"/>
    <w:rsid w:val="4D6C1462"/>
    <w:rsid w:val="4D8C39CA"/>
    <w:rsid w:val="4D9C4208"/>
    <w:rsid w:val="4D9E40E5"/>
    <w:rsid w:val="4DB8448E"/>
    <w:rsid w:val="4DBD7FAA"/>
    <w:rsid w:val="4DCB203A"/>
    <w:rsid w:val="4DD50E77"/>
    <w:rsid w:val="4DD51840"/>
    <w:rsid w:val="4DEC4CE8"/>
    <w:rsid w:val="4DF80AFB"/>
    <w:rsid w:val="4DFC3D70"/>
    <w:rsid w:val="4E0F028E"/>
    <w:rsid w:val="4E233B3D"/>
    <w:rsid w:val="4E50614E"/>
    <w:rsid w:val="4E670DAE"/>
    <w:rsid w:val="4E8812E3"/>
    <w:rsid w:val="4E8B2268"/>
    <w:rsid w:val="4E9066F0"/>
    <w:rsid w:val="4EAE349C"/>
    <w:rsid w:val="4EB75403"/>
    <w:rsid w:val="4EC7464B"/>
    <w:rsid w:val="4EE539F1"/>
    <w:rsid w:val="4EEF5810"/>
    <w:rsid w:val="4EF61917"/>
    <w:rsid w:val="4F192FE1"/>
    <w:rsid w:val="4F4A13A1"/>
    <w:rsid w:val="4F4F10AC"/>
    <w:rsid w:val="4F506B2E"/>
    <w:rsid w:val="4F530E7B"/>
    <w:rsid w:val="4F6222CB"/>
    <w:rsid w:val="4F7D5195"/>
    <w:rsid w:val="4F8E2427"/>
    <w:rsid w:val="4F8F1E96"/>
    <w:rsid w:val="4F970AFF"/>
    <w:rsid w:val="4F9714A0"/>
    <w:rsid w:val="4F9A3F5B"/>
    <w:rsid w:val="4FC25929"/>
    <w:rsid w:val="4FE373A1"/>
    <w:rsid w:val="4FF0036A"/>
    <w:rsid w:val="4FFB11C5"/>
    <w:rsid w:val="50193FF8"/>
    <w:rsid w:val="501C4F7D"/>
    <w:rsid w:val="502D320A"/>
    <w:rsid w:val="50340E95"/>
    <w:rsid w:val="503F71D2"/>
    <w:rsid w:val="504331E8"/>
    <w:rsid w:val="50434E3C"/>
    <w:rsid w:val="50532ED8"/>
    <w:rsid w:val="507B42ED"/>
    <w:rsid w:val="508323A3"/>
    <w:rsid w:val="5091713A"/>
    <w:rsid w:val="509748C6"/>
    <w:rsid w:val="50B0500E"/>
    <w:rsid w:val="50B10CF4"/>
    <w:rsid w:val="50B22EF2"/>
    <w:rsid w:val="50B94EE6"/>
    <w:rsid w:val="50BB4AAF"/>
    <w:rsid w:val="50C82E97"/>
    <w:rsid w:val="50D21228"/>
    <w:rsid w:val="50D259A5"/>
    <w:rsid w:val="50DE503B"/>
    <w:rsid w:val="50E73593"/>
    <w:rsid w:val="50EB0D98"/>
    <w:rsid w:val="50F1625A"/>
    <w:rsid w:val="50FE4164"/>
    <w:rsid w:val="512B4581"/>
    <w:rsid w:val="51327342"/>
    <w:rsid w:val="513E31AD"/>
    <w:rsid w:val="514C786D"/>
    <w:rsid w:val="516B657F"/>
    <w:rsid w:val="51866A6C"/>
    <w:rsid w:val="5189254D"/>
    <w:rsid w:val="51992BFD"/>
    <w:rsid w:val="519E0F08"/>
    <w:rsid w:val="51A14958"/>
    <w:rsid w:val="51A64A84"/>
    <w:rsid w:val="51A9218E"/>
    <w:rsid w:val="51AF518A"/>
    <w:rsid w:val="51BD0E26"/>
    <w:rsid w:val="51C06A6A"/>
    <w:rsid w:val="51C40587"/>
    <w:rsid w:val="51E6101D"/>
    <w:rsid w:val="51E9531B"/>
    <w:rsid w:val="51F57F92"/>
    <w:rsid w:val="51FC77CB"/>
    <w:rsid w:val="51FE5112"/>
    <w:rsid w:val="521A6FC1"/>
    <w:rsid w:val="5235306E"/>
    <w:rsid w:val="523D6343"/>
    <w:rsid w:val="524D4C43"/>
    <w:rsid w:val="525B32AE"/>
    <w:rsid w:val="526D09A0"/>
    <w:rsid w:val="52703E8B"/>
    <w:rsid w:val="527079D0"/>
    <w:rsid w:val="52753E57"/>
    <w:rsid w:val="52797537"/>
    <w:rsid w:val="528B5FFB"/>
    <w:rsid w:val="528C01F9"/>
    <w:rsid w:val="529F6297"/>
    <w:rsid w:val="52E5798E"/>
    <w:rsid w:val="52F125C6"/>
    <w:rsid w:val="52F42260"/>
    <w:rsid w:val="52F442D6"/>
    <w:rsid w:val="530968C9"/>
    <w:rsid w:val="531437F4"/>
    <w:rsid w:val="5316015D"/>
    <w:rsid w:val="53181A93"/>
    <w:rsid w:val="53250CD6"/>
    <w:rsid w:val="53266335"/>
    <w:rsid w:val="5342590F"/>
    <w:rsid w:val="534465A8"/>
    <w:rsid w:val="53455F16"/>
    <w:rsid w:val="535A4E47"/>
    <w:rsid w:val="535A6483"/>
    <w:rsid w:val="535D3E00"/>
    <w:rsid w:val="53676C63"/>
    <w:rsid w:val="536A7BE8"/>
    <w:rsid w:val="536E61C7"/>
    <w:rsid w:val="538B39A0"/>
    <w:rsid w:val="539378AF"/>
    <w:rsid w:val="53A47A05"/>
    <w:rsid w:val="53B04AD9"/>
    <w:rsid w:val="53D9371F"/>
    <w:rsid w:val="53EC17F9"/>
    <w:rsid w:val="53F47B4C"/>
    <w:rsid w:val="53F53A6E"/>
    <w:rsid w:val="53F5522A"/>
    <w:rsid w:val="53FD0B14"/>
    <w:rsid w:val="54030020"/>
    <w:rsid w:val="54082F69"/>
    <w:rsid w:val="540F6271"/>
    <w:rsid w:val="54143355"/>
    <w:rsid w:val="54406DC3"/>
    <w:rsid w:val="5445558D"/>
    <w:rsid w:val="544C3A5E"/>
    <w:rsid w:val="545333E8"/>
    <w:rsid w:val="545568EB"/>
    <w:rsid w:val="54591A6E"/>
    <w:rsid w:val="54637DFF"/>
    <w:rsid w:val="5474391D"/>
    <w:rsid w:val="54A72E72"/>
    <w:rsid w:val="54AD1C11"/>
    <w:rsid w:val="54AF027F"/>
    <w:rsid w:val="54C2149E"/>
    <w:rsid w:val="55150679"/>
    <w:rsid w:val="551E0533"/>
    <w:rsid w:val="55293DCB"/>
    <w:rsid w:val="552E1B7B"/>
    <w:rsid w:val="553F39D2"/>
    <w:rsid w:val="5545369D"/>
    <w:rsid w:val="55657348"/>
    <w:rsid w:val="556D2784"/>
    <w:rsid w:val="556F409B"/>
    <w:rsid w:val="556F4558"/>
    <w:rsid w:val="55735A3E"/>
    <w:rsid w:val="55897BE2"/>
    <w:rsid w:val="55945F73"/>
    <w:rsid w:val="55954D31"/>
    <w:rsid w:val="559908EC"/>
    <w:rsid w:val="559B444B"/>
    <w:rsid w:val="55AC147D"/>
    <w:rsid w:val="55CE28D5"/>
    <w:rsid w:val="55DA1F6B"/>
    <w:rsid w:val="55E81280"/>
    <w:rsid w:val="55EF70C1"/>
    <w:rsid w:val="55F11B90"/>
    <w:rsid w:val="55F501A4"/>
    <w:rsid w:val="561B4F52"/>
    <w:rsid w:val="5621179A"/>
    <w:rsid w:val="56346B8D"/>
    <w:rsid w:val="56440315"/>
    <w:rsid w:val="565928C3"/>
    <w:rsid w:val="56623148"/>
    <w:rsid w:val="56632210"/>
    <w:rsid w:val="566B22A7"/>
    <w:rsid w:val="566F061F"/>
    <w:rsid w:val="56897785"/>
    <w:rsid w:val="569B6D06"/>
    <w:rsid w:val="569D22FB"/>
    <w:rsid w:val="56A603BA"/>
    <w:rsid w:val="56AF1DB0"/>
    <w:rsid w:val="56B43BAD"/>
    <w:rsid w:val="56B71513"/>
    <w:rsid w:val="56BD05CF"/>
    <w:rsid w:val="56C44507"/>
    <w:rsid w:val="56C675EA"/>
    <w:rsid w:val="56D30E39"/>
    <w:rsid w:val="56D43AA4"/>
    <w:rsid w:val="56DD4349"/>
    <w:rsid w:val="56E6771F"/>
    <w:rsid w:val="56EC1A28"/>
    <w:rsid w:val="570C13BB"/>
    <w:rsid w:val="57283E0B"/>
    <w:rsid w:val="572F46FC"/>
    <w:rsid w:val="576851F3"/>
    <w:rsid w:val="576B3964"/>
    <w:rsid w:val="57882F2B"/>
    <w:rsid w:val="578C24E0"/>
    <w:rsid w:val="57944E76"/>
    <w:rsid w:val="579A2E45"/>
    <w:rsid w:val="579D3DCA"/>
    <w:rsid w:val="579E0823"/>
    <w:rsid w:val="57E16E3D"/>
    <w:rsid w:val="57E252A8"/>
    <w:rsid w:val="57E27F73"/>
    <w:rsid w:val="57EA774C"/>
    <w:rsid w:val="57F14EDF"/>
    <w:rsid w:val="580A43FE"/>
    <w:rsid w:val="5827216C"/>
    <w:rsid w:val="582B129D"/>
    <w:rsid w:val="58463327"/>
    <w:rsid w:val="58481CE4"/>
    <w:rsid w:val="5856398F"/>
    <w:rsid w:val="585934A4"/>
    <w:rsid w:val="58997246"/>
    <w:rsid w:val="58A00174"/>
    <w:rsid w:val="58AC2AE6"/>
    <w:rsid w:val="58B06C3A"/>
    <w:rsid w:val="58B21713"/>
    <w:rsid w:val="58B53C2D"/>
    <w:rsid w:val="58BC7AA4"/>
    <w:rsid w:val="58DE7C59"/>
    <w:rsid w:val="58EA72EF"/>
    <w:rsid w:val="58FB73AC"/>
    <w:rsid w:val="59094320"/>
    <w:rsid w:val="590A7CF5"/>
    <w:rsid w:val="590F7D18"/>
    <w:rsid w:val="591A43B5"/>
    <w:rsid w:val="592E7C6C"/>
    <w:rsid w:val="594B280B"/>
    <w:rsid w:val="59537C18"/>
    <w:rsid w:val="59606956"/>
    <w:rsid w:val="59626F93"/>
    <w:rsid w:val="59663A9F"/>
    <w:rsid w:val="597C0DDC"/>
    <w:rsid w:val="59885EF4"/>
    <w:rsid w:val="59934F1D"/>
    <w:rsid w:val="59A61C20"/>
    <w:rsid w:val="59A82115"/>
    <w:rsid w:val="59BA560A"/>
    <w:rsid w:val="59BC3DC4"/>
    <w:rsid w:val="59C86D1B"/>
    <w:rsid w:val="59CC3BB2"/>
    <w:rsid w:val="59D714F6"/>
    <w:rsid w:val="59DD0893"/>
    <w:rsid w:val="59E01359"/>
    <w:rsid w:val="59E31A5C"/>
    <w:rsid w:val="59E3712D"/>
    <w:rsid w:val="59F73FA9"/>
    <w:rsid w:val="59F93C03"/>
    <w:rsid w:val="59FF0E39"/>
    <w:rsid w:val="5A097746"/>
    <w:rsid w:val="5A0E034B"/>
    <w:rsid w:val="5A0E0EE8"/>
    <w:rsid w:val="5A12331F"/>
    <w:rsid w:val="5A14033B"/>
    <w:rsid w:val="5A160FDB"/>
    <w:rsid w:val="5A1A6E3D"/>
    <w:rsid w:val="5A1F5170"/>
    <w:rsid w:val="5A245D72"/>
    <w:rsid w:val="5A247341"/>
    <w:rsid w:val="5A2474E8"/>
    <w:rsid w:val="5A277261"/>
    <w:rsid w:val="5A390534"/>
    <w:rsid w:val="5A4A03B2"/>
    <w:rsid w:val="5A533D96"/>
    <w:rsid w:val="5A5661B0"/>
    <w:rsid w:val="5A626F41"/>
    <w:rsid w:val="5A6545DD"/>
    <w:rsid w:val="5A8962F2"/>
    <w:rsid w:val="5A8F2064"/>
    <w:rsid w:val="5A8F5421"/>
    <w:rsid w:val="5AA80549"/>
    <w:rsid w:val="5AB35C99"/>
    <w:rsid w:val="5ABE5BB5"/>
    <w:rsid w:val="5ACA4CB2"/>
    <w:rsid w:val="5AD90D18"/>
    <w:rsid w:val="5AD95988"/>
    <w:rsid w:val="5ADB4278"/>
    <w:rsid w:val="5AED426B"/>
    <w:rsid w:val="5AEF2959"/>
    <w:rsid w:val="5B0069DA"/>
    <w:rsid w:val="5B0C19F7"/>
    <w:rsid w:val="5B2A0588"/>
    <w:rsid w:val="5B324C2A"/>
    <w:rsid w:val="5B405245"/>
    <w:rsid w:val="5B5704AF"/>
    <w:rsid w:val="5B6C0E29"/>
    <w:rsid w:val="5B715A14"/>
    <w:rsid w:val="5BAA60DB"/>
    <w:rsid w:val="5BBB388F"/>
    <w:rsid w:val="5BD546DD"/>
    <w:rsid w:val="5BDA79C2"/>
    <w:rsid w:val="5BDC50C3"/>
    <w:rsid w:val="5BDE6FC6"/>
    <w:rsid w:val="5BE302D1"/>
    <w:rsid w:val="5BE659D3"/>
    <w:rsid w:val="5BE842C5"/>
    <w:rsid w:val="5BEC315F"/>
    <w:rsid w:val="5BEF0861"/>
    <w:rsid w:val="5BF25068"/>
    <w:rsid w:val="5C00657C"/>
    <w:rsid w:val="5C407CE6"/>
    <w:rsid w:val="5C5A0E31"/>
    <w:rsid w:val="5C5C5C82"/>
    <w:rsid w:val="5C6274BD"/>
    <w:rsid w:val="5C6C6F31"/>
    <w:rsid w:val="5C6D112F"/>
    <w:rsid w:val="5CA369A4"/>
    <w:rsid w:val="5CA93512"/>
    <w:rsid w:val="5CD5015F"/>
    <w:rsid w:val="5CEB6A66"/>
    <w:rsid w:val="5CEC48DA"/>
    <w:rsid w:val="5CF1718A"/>
    <w:rsid w:val="5CF72545"/>
    <w:rsid w:val="5D017424"/>
    <w:rsid w:val="5D0621F2"/>
    <w:rsid w:val="5D0D6ABA"/>
    <w:rsid w:val="5D1C3A1B"/>
    <w:rsid w:val="5D335675"/>
    <w:rsid w:val="5D3A6020"/>
    <w:rsid w:val="5D433CA1"/>
    <w:rsid w:val="5D472117"/>
    <w:rsid w:val="5D5A67C7"/>
    <w:rsid w:val="5D6515EC"/>
    <w:rsid w:val="5D8118E3"/>
    <w:rsid w:val="5D8579FD"/>
    <w:rsid w:val="5D975D1B"/>
    <w:rsid w:val="5D9C671F"/>
    <w:rsid w:val="5DAD753D"/>
    <w:rsid w:val="5DCB7571"/>
    <w:rsid w:val="5DD15C57"/>
    <w:rsid w:val="5DD76F90"/>
    <w:rsid w:val="5DDB40B2"/>
    <w:rsid w:val="5DE6099B"/>
    <w:rsid w:val="5DE81CA0"/>
    <w:rsid w:val="5DEB4E23"/>
    <w:rsid w:val="5DEE0164"/>
    <w:rsid w:val="5DF247AE"/>
    <w:rsid w:val="5DF650F8"/>
    <w:rsid w:val="5DFB3444"/>
    <w:rsid w:val="5E0C187C"/>
    <w:rsid w:val="5E176AA7"/>
    <w:rsid w:val="5E463C77"/>
    <w:rsid w:val="5E4C3EFC"/>
    <w:rsid w:val="5E5644D2"/>
    <w:rsid w:val="5E591D3F"/>
    <w:rsid w:val="5E5C4495"/>
    <w:rsid w:val="5E635D67"/>
    <w:rsid w:val="5E743A82"/>
    <w:rsid w:val="5E7C40F1"/>
    <w:rsid w:val="5E7F7E85"/>
    <w:rsid w:val="5E82707F"/>
    <w:rsid w:val="5E8B1DC7"/>
    <w:rsid w:val="5E973BBD"/>
    <w:rsid w:val="5EAF03E4"/>
    <w:rsid w:val="5EBE2BFD"/>
    <w:rsid w:val="5EBF7BD6"/>
    <w:rsid w:val="5EC11AE0"/>
    <w:rsid w:val="5EC6388D"/>
    <w:rsid w:val="5EC86D90"/>
    <w:rsid w:val="5ECB7D14"/>
    <w:rsid w:val="5EE508BE"/>
    <w:rsid w:val="5F042557"/>
    <w:rsid w:val="5F0842F6"/>
    <w:rsid w:val="5F090E39"/>
    <w:rsid w:val="5F113F38"/>
    <w:rsid w:val="5F25066E"/>
    <w:rsid w:val="5F300FC3"/>
    <w:rsid w:val="5F40342E"/>
    <w:rsid w:val="5F4D284C"/>
    <w:rsid w:val="5F821A41"/>
    <w:rsid w:val="5F8829F9"/>
    <w:rsid w:val="5F8D2F0C"/>
    <w:rsid w:val="5F8F54D4"/>
    <w:rsid w:val="5F927311"/>
    <w:rsid w:val="5F9728E0"/>
    <w:rsid w:val="5FA53A51"/>
    <w:rsid w:val="5FA91901"/>
    <w:rsid w:val="5FAA1923"/>
    <w:rsid w:val="5FAF380A"/>
    <w:rsid w:val="5FB163E9"/>
    <w:rsid w:val="5FB31F58"/>
    <w:rsid w:val="5FCD43DC"/>
    <w:rsid w:val="5FCE083C"/>
    <w:rsid w:val="5FCF72C9"/>
    <w:rsid w:val="5FE46263"/>
    <w:rsid w:val="5FED10F1"/>
    <w:rsid w:val="5FF05CCB"/>
    <w:rsid w:val="600039EC"/>
    <w:rsid w:val="601F0FAD"/>
    <w:rsid w:val="603C5F99"/>
    <w:rsid w:val="603F1DF4"/>
    <w:rsid w:val="60422D79"/>
    <w:rsid w:val="60523013"/>
    <w:rsid w:val="605B5EA1"/>
    <w:rsid w:val="606A3E75"/>
    <w:rsid w:val="606E2944"/>
    <w:rsid w:val="606E625D"/>
    <w:rsid w:val="607505DB"/>
    <w:rsid w:val="607557AC"/>
    <w:rsid w:val="607A0954"/>
    <w:rsid w:val="60800318"/>
    <w:rsid w:val="60913787"/>
    <w:rsid w:val="60923DFD"/>
    <w:rsid w:val="6093620F"/>
    <w:rsid w:val="6096270B"/>
    <w:rsid w:val="60994CD0"/>
    <w:rsid w:val="60AF16AF"/>
    <w:rsid w:val="60C17193"/>
    <w:rsid w:val="60C47456"/>
    <w:rsid w:val="60D65C4F"/>
    <w:rsid w:val="60EF159F"/>
    <w:rsid w:val="61002209"/>
    <w:rsid w:val="6101107E"/>
    <w:rsid w:val="61017587"/>
    <w:rsid w:val="611E4CE6"/>
    <w:rsid w:val="61343606"/>
    <w:rsid w:val="61616159"/>
    <w:rsid w:val="617556F4"/>
    <w:rsid w:val="61775374"/>
    <w:rsid w:val="61813705"/>
    <w:rsid w:val="61903D20"/>
    <w:rsid w:val="61947758"/>
    <w:rsid w:val="61D01595"/>
    <w:rsid w:val="61D91C09"/>
    <w:rsid w:val="61D95419"/>
    <w:rsid w:val="61E1483B"/>
    <w:rsid w:val="61E25E3A"/>
    <w:rsid w:val="61F43A44"/>
    <w:rsid w:val="6209741B"/>
    <w:rsid w:val="620C10EB"/>
    <w:rsid w:val="621C3904"/>
    <w:rsid w:val="6226282F"/>
    <w:rsid w:val="622845DA"/>
    <w:rsid w:val="622E70A1"/>
    <w:rsid w:val="6245254A"/>
    <w:rsid w:val="627A5E9C"/>
    <w:rsid w:val="627B71A0"/>
    <w:rsid w:val="627D60C1"/>
    <w:rsid w:val="628A19B9"/>
    <w:rsid w:val="62B01BF9"/>
    <w:rsid w:val="62B44D7C"/>
    <w:rsid w:val="62B92EE8"/>
    <w:rsid w:val="62C6433F"/>
    <w:rsid w:val="62D8628D"/>
    <w:rsid w:val="62DB129C"/>
    <w:rsid w:val="62DE08E1"/>
    <w:rsid w:val="62E62FCC"/>
    <w:rsid w:val="62FB2F72"/>
    <w:rsid w:val="630449D2"/>
    <w:rsid w:val="631D3C31"/>
    <w:rsid w:val="63270D77"/>
    <w:rsid w:val="63284518"/>
    <w:rsid w:val="632C615C"/>
    <w:rsid w:val="633C39DB"/>
    <w:rsid w:val="634762DC"/>
    <w:rsid w:val="63515EFF"/>
    <w:rsid w:val="63520CCB"/>
    <w:rsid w:val="635C3D76"/>
    <w:rsid w:val="63636E1C"/>
    <w:rsid w:val="63747EAA"/>
    <w:rsid w:val="637B6D43"/>
    <w:rsid w:val="63822B75"/>
    <w:rsid w:val="638E276D"/>
    <w:rsid w:val="639840F5"/>
    <w:rsid w:val="639F0C0F"/>
    <w:rsid w:val="63A80B0C"/>
    <w:rsid w:val="63BF03B1"/>
    <w:rsid w:val="63C76A4D"/>
    <w:rsid w:val="63CD4F25"/>
    <w:rsid w:val="63CF6EB3"/>
    <w:rsid w:val="63D92960"/>
    <w:rsid w:val="63E26EB0"/>
    <w:rsid w:val="63E62CF7"/>
    <w:rsid w:val="63E800BA"/>
    <w:rsid w:val="63FD2F75"/>
    <w:rsid w:val="640D182E"/>
    <w:rsid w:val="64114553"/>
    <w:rsid w:val="641649C3"/>
    <w:rsid w:val="64593AF4"/>
    <w:rsid w:val="647F0B6F"/>
    <w:rsid w:val="649427DF"/>
    <w:rsid w:val="64C036C5"/>
    <w:rsid w:val="64C92268"/>
    <w:rsid w:val="64C96705"/>
    <w:rsid w:val="64CC67B3"/>
    <w:rsid w:val="64CF2279"/>
    <w:rsid w:val="64EE2EB0"/>
    <w:rsid w:val="64F95BB4"/>
    <w:rsid w:val="64FE168F"/>
    <w:rsid w:val="64FF4941"/>
    <w:rsid w:val="65047C08"/>
    <w:rsid w:val="65111482"/>
    <w:rsid w:val="652E4A84"/>
    <w:rsid w:val="654B4DD0"/>
    <w:rsid w:val="65530EAB"/>
    <w:rsid w:val="655F6BA4"/>
    <w:rsid w:val="658C582A"/>
    <w:rsid w:val="65B221E6"/>
    <w:rsid w:val="65B43D2E"/>
    <w:rsid w:val="65B908F7"/>
    <w:rsid w:val="65C841DE"/>
    <w:rsid w:val="65D12A9B"/>
    <w:rsid w:val="65D23D8B"/>
    <w:rsid w:val="65D55C87"/>
    <w:rsid w:val="65F02BC8"/>
    <w:rsid w:val="6602326A"/>
    <w:rsid w:val="661838A0"/>
    <w:rsid w:val="661A3C19"/>
    <w:rsid w:val="66254723"/>
    <w:rsid w:val="666129F2"/>
    <w:rsid w:val="666C65BD"/>
    <w:rsid w:val="66720F9F"/>
    <w:rsid w:val="667F2833"/>
    <w:rsid w:val="669B59E7"/>
    <w:rsid w:val="66A76145"/>
    <w:rsid w:val="66C877B0"/>
    <w:rsid w:val="66CA2CB3"/>
    <w:rsid w:val="66D14F8B"/>
    <w:rsid w:val="66D30E16"/>
    <w:rsid w:val="66DB342C"/>
    <w:rsid w:val="66E32558"/>
    <w:rsid w:val="66E77AFF"/>
    <w:rsid w:val="66EF1BEE"/>
    <w:rsid w:val="671B394A"/>
    <w:rsid w:val="67390D68"/>
    <w:rsid w:val="674C5C80"/>
    <w:rsid w:val="674F5E58"/>
    <w:rsid w:val="675A2CFB"/>
    <w:rsid w:val="67697339"/>
    <w:rsid w:val="676A3DA8"/>
    <w:rsid w:val="677174DB"/>
    <w:rsid w:val="67844587"/>
    <w:rsid w:val="6798542E"/>
    <w:rsid w:val="67B25397"/>
    <w:rsid w:val="67D42D35"/>
    <w:rsid w:val="67D529D1"/>
    <w:rsid w:val="67DA7D58"/>
    <w:rsid w:val="67E27EFC"/>
    <w:rsid w:val="67FB3025"/>
    <w:rsid w:val="67FE3FA9"/>
    <w:rsid w:val="681270DD"/>
    <w:rsid w:val="682A60F2"/>
    <w:rsid w:val="682E7918"/>
    <w:rsid w:val="682F1CC1"/>
    <w:rsid w:val="684F6332"/>
    <w:rsid w:val="686F4E26"/>
    <w:rsid w:val="687F4F49"/>
    <w:rsid w:val="6892481D"/>
    <w:rsid w:val="689B2F2E"/>
    <w:rsid w:val="68AB6305"/>
    <w:rsid w:val="68AC0C4A"/>
    <w:rsid w:val="68D941CA"/>
    <w:rsid w:val="68DC39D5"/>
    <w:rsid w:val="68EC3C32"/>
    <w:rsid w:val="68EE5DB8"/>
    <w:rsid w:val="6910096E"/>
    <w:rsid w:val="69526243"/>
    <w:rsid w:val="695F06ED"/>
    <w:rsid w:val="69716495"/>
    <w:rsid w:val="698D5560"/>
    <w:rsid w:val="699243C0"/>
    <w:rsid w:val="69983D4A"/>
    <w:rsid w:val="69A47C08"/>
    <w:rsid w:val="69AD76D7"/>
    <w:rsid w:val="69B95123"/>
    <w:rsid w:val="69BC58DC"/>
    <w:rsid w:val="69C43736"/>
    <w:rsid w:val="69C76E18"/>
    <w:rsid w:val="69D20A2C"/>
    <w:rsid w:val="69DD2258"/>
    <w:rsid w:val="69E32EC5"/>
    <w:rsid w:val="69FC1871"/>
    <w:rsid w:val="6A1252AA"/>
    <w:rsid w:val="6A1E00C4"/>
    <w:rsid w:val="6A362258"/>
    <w:rsid w:val="6A370405"/>
    <w:rsid w:val="6A4142A5"/>
    <w:rsid w:val="6A4A27CC"/>
    <w:rsid w:val="6A545ECD"/>
    <w:rsid w:val="6A547D01"/>
    <w:rsid w:val="6A5E1B59"/>
    <w:rsid w:val="6A602A46"/>
    <w:rsid w:val="6A6D7782"/>
    <w:rsid w:val="6A7610F6"/>
    <w:rsid w:val="6A7D30C3"/>
    <w:rsid w:val="6A895049"/>
    <w:rsid w:val="6AA617A1"/>
    <w:rsid w:val="6AAA4E8C"/>
    <w:rsid w:val="6AC769BB"/>
    <w:rsid w:val="6ADB2EAF"/>
    <w:rsid w:val="6AEC659A"/>
    <w:rsid w:val="6AF96518"/>
    <w:rsid w:val="6AFD4E0D"/>
    <w:rsid w:val="6B2931DC"/>
    <w:rsid w:val="6B327328"/>
    <w:rsid w:val="6B391278"/>
    <w:rsid w:val="6B770D5D"/>
    <w:rsid w:val="6B77665A"/>
    <w:rsid w:val="6B7C5EE3"/>
    <w:rsid w:val="6B822E71"/>
    <w:rsid w:val="6B932C0C"/>
    <w:rsid w:val="6B952A94"/>
    <w:rsid w:val="6B953EE1"/>
    <w:rsid w:val="6BB61913"/>
    <w:rsid w:val="6BBA73DF"/>
    <w:rsid w:val="6BC85664"/>
    <w:rsid w:val="6BD66CFA"/>
    <w:rsid w:val="6BE33296"/>
    <w:rsid w:val="6BF64EAE"/>
    <w:rsid w:val="6BFD6A38"/>
    <w:rsid w:val="6C066F6F"/>
    <w:rsid w:val="6C267BFC"/>
    <w:rsid w:val="6C2D76B8"/>
    <w:rsid w:val="6C5164C2"/>
    <w:rsid w:val="6C5508B2"/>
    <w:rsid w:val="6C5979FE"/>
    <w:rsid w:val="6C656F04"/>
    <w:rsid w:val="6C666467"/>
    <w:rsid w:val="6C6E3873"/>
    <w:rsid w:val="6C7147F8"/>
    <w:rsid w:val="6C832C67"/>
    <w:rsid w:val="6C903662"/>
    <w:rsid w:val="6C955CB1"/>
    <w:rsid w:val="6C997F3B"/>
    <w:rsid w:val="6CAE0C50"/>
    <w:rsid w:val="6CCF71F2"/>
    <w:rsid w:val="6CFB70DF"/>
    <w:rsid w:val="6D063134"/>
    <w:rsid w:val="6D172A07"/>
    <w:rsid w:val="6D195F0B"/>
    <w:rsid w:val="6D2B3C26"/>
    <w:rsid w:val="6D4F63E5"/>
    <w:rsid w:val="6D59084E"/>
    <w:rsid w:val="6D597016"/>
    <w:rsid w:val="6D617984"/>
    <w:rsid w:val="6D694D90"/>
    <w:rsid w:val="6D6F0E98"/>
    <w:rsid w:val="6D79502A"/>
    <w:rsid w:val="6D8A453E"/>
    <w:rsid w:val="6D925303"/>
    <w:rsid w:val="6DA51372"/>
    <w:rsid w:val="6DA521BC"/>
    <w:rsid w:val="6DA6452B"/>
    <w:rsid w:val="6DBD6A19"/>
    <w:rsid w:val="6DD12240"/>
    <w:rsid w:val="6DDA2B5A"/>
    <w:rsid w:val="6DDF37A0"/>
    <w:rsid w:val="6DE3324B"/>
    <w:rsid w:val="6DF416E0"/>
    <w:rsid w:val="6DF8337A"/>
    <w:rsid w:val="6E3912DC"/>
    <w:rsid w:val="6E391BE5"/>
    <w:rsid w:val="6E5862C8"/>
    <w:rsid w:val="6E5D0B20"/>
    <w:rsid w:val="6E610448"/>
    <w:rsid w:val="6E644C28"/>
    <w:rsid w:val="6E9850C5"/>
    <w:rsid w:val="6EA63744"/>
    <w:rsid w:val="6F0B1E51"/>
    <w:rsid w:val="6F0E2EC2"/>
    <w:rsid w:val="6F2D189E"/>
    <w:rsid w:val="6F326CCA"/>
    <w:rsid w:val="6F4B160C"/>
    <w:rsid w:val="6F505500"/>
    <w:rsid w:val="6F666D68"/>
    <w:rsid w:val="6F7F6679"/>
    <w:rsid w:val="6FA46493"/>
    <w:rsid w:val="6FBF7463"/>
    <w:rsid w:val="6FCF76FD"/>
    <w:rsid w:val="6FD47408"/>
    <w:rsid w:val="6FE860A9"/>
    <w:rsid w:val="700233CF"/>
    <w:rsid w:val="702C7A97"/>
    <w:rsid w:val="70500F50"/>
    <w:rsid w:val="705515A2"/>
    <w:rsid w:val="705B7F5A"/>
    <w:rsid w:val="707D2796"/>
    <w:rsid w:val="708304A5"/>
    <w:rsid w:val="708D4BFC"/>
    <w:rsid w:val="70943FC3"/>
    <w:rsid w:val="70B17CF0"/>
    <w:rsid w:val="70E62748"/>
    <w:rsid w:val="70E936CD"/>
    <w:rsid w:val="70F22B5B"/>
    <w:rsid w:val="71106ABB"/>
    <w:rsid w:val="71117DDB"/>
    <w:rsid w:val="71132313"/>
    <w:rsid w:val="71275730"/>
    <w:rsid w:val="71327344"/>
    <w:rsid w:val="7145181D"/>
    <w:rsid w:val="71512337"/>
    <w:rsid w:val="7156627F"/>
    <w:rsid w:val="71644AF8"/>
    <w:rsid w:val="716D62A1"/>
    <w:rsid w:val="71791CB7"/>
    <w:rsid w:val="71804EC5"/>
    <w:rsid w:val="718E48AE"/>
    <w:rsid w:val="719B5DCF"/>
    <w:rsid w:val="71A12E7C"/>
    <w:rsid w:val="71A349FF"/>
    <w:rsid w:val="71AB1CEA"/>
    <w:rsid w:val="71C833D6"/>
    <w:rsid w:val="71CB623E"/>
    <w:rsid w:val="71D17249"/>
    <w:rsid w:val="71E13C65"/>
    <w:rsid w:val="71F52906"/>
    <w:rsid w:val="72024F46"/>
    <w:rsid w:val="721307DE"/>
    <w:rsid w:val="721E3872"/>
    <w:rsid w:val="72380DF1"/>
    <w:rsid w:val="7241589F"/>
    <w:rsid w:val="72474E31"/>
    <w:rsid w:val="724A458E"/>
    <w:rsid w:val="724B089C"/>
    <w:rsid w:val="725A11ED"/>
    <w:rsid w:val="72610359"/>
    <w:rsid w:val="726A4AC3"/>
    <w:rsid w:val="728A1FF0"/>
    <w:rsid w:val="72962D10"/>
    <w:rsid w:val="72A22A1E"/>
    <w:rsid w:val="72A933FB"/>
    <w:rsid w:val="72AF1D34"/>
    <w:rsid w:val="72BF7DD0"/>
    <w:rsid w:val="72CB1664"/>
    <w:rsid w:val="72D20FEF"/>
    <w:rsid w:val="72D35A13"/>
    <w:rsid w:val="72DC2423"/>
    <w:rsid w:val="72E65ACA"/>
    <w:rsid w:val="72EB789C"/>
    <w:rsid w:val="72F16021"/>
    <w:rsid w:val="73093A51"/>
    <w:rsid w:val="730A4BDD"/>
    <w:rsid w:val="731530FA"/>
    <w:rsid w:val="73174E96"/>
    <w:rsid w:val="731A45BC"/>
    <w:rsid w:val="732E3907"/>
    <w:rsid w:val="73311008"/>
    <w:rsid w:val="73461F99"/>
    <w:rsid w:val="735C3151"/>
    <w:rsid w:val="736B6BA4"/>
    <w:rsid w:val="736F472C"/>
    <w:rsid w:val="73704370"/>
    <w:rsid w:val="7374575F"/>
    <w:rsid w:val="73866150"/>
    <w:rsid w:val="73B87FE8"/>
    <w:rsid w:val="73BD4470"/>
    <w:rsid w:val="73D3062D"/>
    <w:rsid w:val="73DD5C51"/>
    <w:rsid w:val="73EA3D7A"/>
    <w:rsid w:val="73F67F37"/>
    <w:rsid w:val="740C41EF"/>
    <w:rsid w:val="74152900"/>
    <w:rsid w:val="7427609D"/>
    <w:rsid w:val="742A28A5"/>
    <w:rsid w:val="7444492F"/>
    <w:rsid w:val="74471988"/>
    <w:rsid w:val="745558E8"/>
    <w:rsid w:val="746A200A"/>
    <w:rsid w:val="74740C3F"/>
    <w:rsid w:val="74740F65"/>
    <w:rsid w:val="747A00A6"/>
    <w:rsid w:val="74846437"/>
    <w:rsid w:val="748928BF"/>
    <w:rsid w:val="74BB0B0F"/>
    <w:rsid w:val="74C5141F"/>
    <w:rsid w:val="74CE55B2"/>
    <w:rsid w:val="74DB35C2"/>
    <w:rsid w:val="74EA165E"/>
    <w:rsid w:val="74EF780E"/>
    <w:rsid w:val="74F963F6"/>
    <w:rsid w:val="75076A10"/>
    <w:rsid w:val="7510189E"/>
    <w:rsid w:val="75285D44"/>
    <w:rsid w:val="752E5291"/>
    <w:rsid w:val="75300393"/>
    <w:rsid w:val="7554328C"/>
    <w:rsid w:val="7557651E"/>
    <w:rsid w:val="75784746"/>
    <w:rsid w:val="757B56CA"/>
    <w:rsid w:val="75930A86"/>
    <w:rsid w:val="75A249AC"/>
    <w:rsid w:val="75BD56AD"/>
    <w:rsid w:val="75BE4EBA"/>
    <w:rsid w:val="75C15ABB"/>
    <w:rsid w:val="75D73785"/>
    <w:rsid w:val="75DD1EEC"/>
    <w:rsid w:val="75DE2CE6"/>
    <w:rsid w:val="75DE2DEF"/>
    <w:rsid w:val="75EC246C"/>
    <w:rsid w:val="75F17C61"/>
    <w:rsid w:val="75FF3725"/>
    <w:rsid w:val="76143F47"/>
    <w:rsid w:val="761D2CD5"/>
    <w:rsid w:val="76286AE8"/>
    <w:rsid w:val="76423CEE"/>
    <w:rsid w:val="76510419"/>
    <w:rsid w:val="766707AB"/>
    <w:rsid w:val="76764668"/>
    <w:rsid w:val="767A306F"/>
    <w:rsid w:val="76C079BF"/>
    <w:rsid w:val="76C96671"/>
    <w:rsid w:val="76DF6D75"/>
    <w:rsid w:val="76F77A16"/>
    <w:rsid w:val="76FD573D"/>
    <w:rsid w:val="771E492A"/>
    <w:rsid w:val="772A5775"/>
    <w:rsid w:val="773921A8"/>
    <w:rsid w:val="773D771A"/>
    <w:rsid w:val="774F3FD5"/>
    <w:rsid w:val="775B39E2"/>
    <w:rsid w:val="776646D7"/>
    <w:rsid w:val="776B3C7C"/>
    <w:rsid w:val="776D5FBA"/>
    <w:rsid w:val="77831323"/>
    <w:rsid w:val="77850FA2"/>
    <w:rsid w:val="779C55D2"/>
    <w:rsid w:val="77A33746"/>
    <w:rsid w:val="77A64797"/>
    <w:rsid w:val="77B27143"/>
    <w:rsid w:val="77D35B1C"/>
    <w:rsid w:val="77E2713E"/>
    <w:rsid w:val="780F3DE2"/>
    <w:rsid w:val="78110B9F"/>
    <w:rsid w:val="78346482"/>
    <w:rsid w:val="785712FB"/>
    <w:rsid w:val="78646412"/>
    <w:rsid w:val="786E7222"/>
    <w:rsid w:val="78913A5E"/>
    <w:rsid w:val="789C44C8"/>
    <w:rsid w:val="78AF7D8A"/>
    <w:rsid w:val="78D233FE"/>
    <w:rsid w:val="78D60417"/>
    <w:rsid w:val="79096BA0"/>
    <w:rsid w:val="790D4D36"/>
    <w:rsid w:val="790F0E3C"/>
    <w:rsid w:val="791E521A"/>
    <w:rsid w:val="792E09A9"/>
    <w:rsid w:val="79386F03"/>
    <w:rsid w:val="79404AFC"/>
    <w:rsid w:val="795F123C"/>
    <w:rsid w:val="796075AF"/>
    <w:rsid w:val="796D41E8"/>
    <w:rsid w:val="79745C8D"/>
    <w:rsid w:val="797A69D0"/>
    <w:rsid w:val="79875270"/>
    <w:rsid w:val="79977676"/>
    <w:rsid w:val="79C60920"/>
    <w:rsid w:val="79CB6C5E"/>
    <w:rsid w:val="79CD40BE"/>
    <w:rsid w:val="79D06DC7"/>
    <w:rsid w:val="7A034DE3"/>
    <w:rsid w:val="7A161A44"/>
    <w:rsid w:val="7A163212"/>
    <w:rsid w:val="7A183695"/>
    <w:rsid w:val="7A2250EE"/>
    <w:rsid w:val="7A2D796B"/>
    <w:rsid w:val="7A3A416B"/>
    <w:rsid w:val="7A3B6018"/>
    <w:rsid w:val="7A412120"/>
    <w:rsid w:val="7A420CC3"/>
    <w:rsid w:val="7A4A0831"/>
    <w:rsid w:val="7A6648DE"/>
    <w:rsid w:val="7A690032"/>
    <w:rsid w:val="7A71005B"/>
    <w:rsid w:val="7A8E1DE7"/>
    <w:rsid w:val="7A975A46"/>
    <w:rsid w:val="7AB46725"/>
    <w:rsid w:val="7AB5465D"/>
    <w:rsid w:val="7AC62217"/>
    <w:rsid w:val="7ACF4126"/>
    <w:rsid w:val="7AEA1BA8"/>
    <w:rsid w:val="7AEF353D"/>
    <w:rsid w:val="7AF16A40"/>
    <w:rsid w:val="7B06334F"/>
    <w:rsid w:val="7B440A49"/>
    <w:rsid w:val="7B4E2085"/>
    <w:rsid w:val="7B531DA3"/>
    <w:rsid w:val="7B7A75C7"/>
    <w:rsid w:val="7B7C43F7"/>
    <w:rsid w:val="7B7D6240"/>
    <w:rsid w:val="7B816527"/>
    <w:rsid w:val="7B8E1DC2"/>
    <w:rsid w:val="7B9265CA"/>
    <w:rsid w:val="7B943CCB"/>
    <w:rsid w:val="7B9C7DF9"/>
    <w:rsid w:val="7BA82E05"/>
    <w:rsid w:val="7BBD0713"/>
    <w:rsid w:val="7BC64668"/>
    <w:rsid w:val="7BE2764E"/>
    <w:rsid w:val="7BE505D2"/>
    <w:rsid w:val="7BE80B46"/>
    <w:rsid w:val="7BEF03FC"/>
    <w:rsid w:val="7BF54C54"/>
    <w:rsid w:val="7BF74771"/>
    <w:rsid w:val="7BFA2DE1"/>
    <w:rsid w:val="7C047802"/>
    <w:rsid w:val="7C09750D"/>
    <w:rsid w:val="7C123A36"/>
    <w:rsid w:val="7C241F36"/>
    <w:rsid w:val="7C2C67C8"/>
    <w:rsid w:val="7C376D58"/>
    <w:rsid w:val="7C4250E9"/>
    <w:rsid w:val="7C461570"/>
    <w:rsid w:val="7C5F5F70"/>
    <w:rsid w:val="7C63309F"/>
    <w:rsid w:val="7C665FF0"/>
    <w:rsid w:val="7C693A0D"/>
    <w:rsid w:val="7C803FC7"/>
    <w:rsid w:val="7C85735B"/>
    <w:rsid w:val="7C9548B9"/>
    <w:rsid w:val="7C9F5482"/>
    <w:rsid w:val="7CA84110"/>
    <w:rsid w:val="7CAD0341"/>
    <w:rsid w:val="7CAF55A8"/>
    <w:rsid w:val="7CBC1101"/>
    <w:rsid w:val="7CC962C6"/>
    <w:rsid w:val="7CD22C8F"/>
    <w:rsid w:val="7CD44FF4"/>
    <w:rsid w:val="7CDD6A64"/>
    <w:rsid w:val="7CE52AF6"/>
    <w:rsid w:val="7D0747E4"/>
    <w:rsid w:val="7D0D3437"/>
    <w:rsid w:val="7D1457D9"/>
    <w:rsid w:val="7D1A4DCC"/>
    <w:rsid w:val="7D3511F9"/>
    <w:rsid w:val="7D3746FC"/>
    <w:rsid w:val="7D42050F"/>
    <w:rsid w:val="7D4530AF"/>
    <w:rsid w:val="7D4A3A35"/>
    <w:rsid w:val="7D5E7E3F"/>
    <w:rsid w:val="7D605BB8"/>
    <w:rsid w:val="7D631D7A"/>
    <w:rsid w:val="7D6E4856"/>
    <w:rsid w:val="7D772F67"/>
    <w:rsid w:val="7D7C73EF"/>
    <w:rsid w:val="7D8420FC"/>
    <w:rsid w:val="7D846634"/>
    <w:rsid w:val="7D9E7B5B"/>
    <w:rsid w:val="7DA15643"/>
    <w:rsid w:val="7DA202C4"/>
    <w:rsid w:val="7DC26D99"/>
    <w:rsid w:val="7DEA7A23"/>
    <w:rsid w:val="7DEC5124"/>
    <w:rsid w:val="7E040711"/>
    <w:rsid w:val="7E094A54"/>
    <w:rsid w:val="7E0E34EF"/>
    <w:rsid w:val="7E1178E2"/>
    <w:rsid w:val="7E226639"/>
    <w:rsid w:val="7E26431C"/>
    <w:rsid w:val="7E4548B9"/>
    <w:rsid w:val="7E52614D"/>
    <w:rsid w:val="7E5B6A5D"/>
    <w:rsid w:val="7E5D2574"/>
    <w:rsid w:val="7E6150E3"/>
    <w:rsid w:val="7E805998"/>
    <w:rsid w:val="7E8701FC"/>
    <w:rsid w:val="7E994343"/>
    <w:rsid w:val="7EA103CD"/>
    <w:rsid w:val="7EA312CA"/>
    <w:rsid w:val="7EA60761"/>
    <w:rsid w:val="7EA65BD8"/>
    <w:rsid w:val="7EB36BF7"/>
    <w:rsid w:val="7EDD5304"/>
    <w:rsid w:val="7F165FA5"/>
    <w:rsid w:val="7F174C12"/>
    <w:rsid w:val="7F1B4D15"/>
    <w:rsid w:val="7F1B628E"/>
    <w:rsid w:val="7F205DFB"/>
    <w:rsid w:val="7F213262"/>
    <w:rsid w:val="7F256C60"/>
    <w:rsid w:val="7F33300B"/>
    <w:rsid w:val="7F4F3817"/>
    <w:rsid w:val="7F4F6C1C"/>
    <w:rsid w:val="7F510572"/>
    <w:rsid w:val="7F590EFE"/>
    <w:rsid w:val="7F631FCB"/>
    <w:rsid w:val="7F6B00C6"/>
    <w:rsid w:val="7F76667B"/>
    <w:rsid w:val="7F94368C"/>
    <w:rsid w:val="7F9E5A29"/>
    <w:rsid w:val="7FA966FF"/>
    <w:rsid w:val="7FAD50EE"/>
    <w:rsid w:val="7FC94A35"/>
    <w:rsid w:val="7FD2681A"/>
    <w:rsid w:val="7FE0465B"/>
    <w:rsid w:val="7FE874E8"/>
    <w:rsid w:val="7FEA3F73"/>
    <w:rsid w:val="7FF3587A"/>
    <w:rsid w:val="7FF46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253666D4"/>
  <w15:chartTrackingRefBased/>
  <w15:docId w15:val="{46E57A8A-7632-462A-82BD-EB492081D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toc 1" w:uiPriority="39"/>
    <w:lsdException w:name="toc 2" w:uiPriority="39"/>
    <w:lsdException w:name="toc 3" w:uiPriority="39"/>
    <w:lsdException w:name="toc 4" w:uiPriority="39"/>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qFormat="1"/>
    <w:lsdException w:name="index heading" w:semiHidden="1"/>
    <w:lsdException w:name="caption" w:qFormat="1"/>
    <w:lsdException w:name="table of figures" w:semiHidden="1"/>
    <w:lsdException w:name="Title" w:qFormat="1"/>
    <w:lsdException w:name="Default Paragraph Font" w:uiPriority="1" w:unhideWhenUsed="1"/>
    <w:lsdException w:name="Subtitle" w:qFormat="1"/>
    <w:lsdException w:name="Body Text First Indent 2" w:qFormat="1"/>
    <w:lsdException w:name="Body Text Indent 2" w:qFormat="1"/>
    <w:lsdException w:name="Hyperlink" w:uiPriority="99"/>
    <w:lsdException w:name="Strong" w:uiPriority="22" w:qFormat="1"/>
    <w:lsdException w:name="Emphasis" w:qFormat="1"/>
    <w:lsdException w:name="Document Map" w:semiHidden="1"/>
    <w:lsdException w:name="Plain Text" w:qFormat="1"/>
    <w:lsdException w:name="HTML Top of Form" w:semiHidden="1" w:uiPriority="99" w:unhideWhenUsed="1"/>
    <w:lsdException w:name="HTML Bottom of Form" w:semiHidden="1" w:uiPriority="99" w:unhideWhenUsed="1"/>
    <w:lsdException w:name="Normal Table"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topLinePunct/>
      <w:adjustRightInd w:val="0"/>
      <w:snapToGrid w:val="0"/>
      <w:spacing w:line="560" w:lineRule="exact"/>
      <w:ind w:firstLineChars="200" w:firstLine="640"/>
      <w:jc w:val="both"/>
    </w:pPr>
    <w:rPr>
      <w:kern w:val="2"/>
      <w:sz w:val="28"/>
      <w:szCs w:val="24"/>
    </w:rPr>
  </w:style>
  <w:style w:type="paragraph" w:styleId="1">
    <w:name w:val="heading 1"/>
    <w:basedOn w:val="a"/>
    <w:next w:val="a"/>
    <w:link w:val="10"/>
    <w:qFormat/>
    <w:pPr>
      <w:keepNext/>
      <w:keepLines/>
      <w:numPr>
        <w:numId w:val="1"/>
      </w:numPr>
      <w:tabs>
        <w:tab w:val="left" w:pos="0"/>
      </w:tabs>
      <w:spacing w:beforeLines="100" w:before="100" w:afterLines="100" w:after="100"/>
      <w:ind w:firstLineChars="0" w:firstLine="0"/>
      <w:jc w:val="center"/>
      <w:outlineLvl w:val="0"/>
    </w:pPr>
    <w:rPr>
      <w:rFonts w:eastAsia="黑体"/>
      <w:bCs/>
      <w:kern w:val="44"/>
      <w:sz w:val="32"/>
      <w:szCs w:val="44"/>
    </w:rPr>
  </w:style>
  <w:style w:type="paragraph" w:styleId="2">
    <w:name w:val="heading 2"/>
    <w:basedOn w:val="a"/>
    <w:next w:val="a"/>
    <w:link w:val="20"/>
    <w:qFormat/>
    <w:pPr>
      <w:keepNext/>
      <w:keepLines/>
      <w:numPr>
        <w:ilvl w:val="1"/>
        <w:numId w:val="1"/>
      </w:numPr>
      <w:tabs>
        <w:tab w:val="left" w:pos="420"/>
      </w:tabs>
      <w:ind w:firstLineChars="0"/>
      <w:jc w:val="center"/>
      <w:outlineLvl w:val="1"/>
    </w:pPr>
    <w:rPr>
      <w:rFonts w:eastAsia="黑体"/>
      <w:bCs/>
      <w:sz w:val="30"/>
      <w:szCs w:val="32"/>
    </w:rPr>
  </w:style>
  <w:style w:type="paragraph" w:styleId="3">
    <w:name w:val="heading 3"/>
    <w:basedOn w:val="a"/>
    <w:next w:val="a"/>
    <w:link w:val="30"/>
    <w:qFormat/>
    <w:pPr>
      <w:numPr>
        <w:ilvl w:val="2"/>
        <w:numId w:val="1"/>
      </w:numPr>
      <w:tabs>
        <w:tab w:val="left" w:pos="420"/>
      </w:tabs>
      <w:ind w:firstLineChars="0"/>
      <w:outlineLvl w:val="2"/>
    </w:pPr>
    <w:rPr>
      <w:rFonts w:eastAsia="黑体"/>
      <w:color w:val="000000"/>
      <w:kern w:val="0"/>
      <w:szCs w:val="28"/>
      <w:lang w:val="zh-CN"/>
    </w:rPr>
  </w:style>
  <w:style w:type="paragraph" w:styleId="4">
    <w:name w:val="heading 4"/>
    <w:basedOn w:val="a"/>
    <w:next w:val="a"/>
    <w:link w:val="40"/>
    <w:qFormat/>
    <w:pPr>
      <w:numPr>
        <w:ilvl w:val="3"/>
        <w:numId w:val="1"/>
      </w:numPr>
      <w:tabs>
        <w:tab w:val="left" w:pos="420"/>
      </w:tabs>
      <w:ind w:firstLineChars="0"/>
      <w:outlineLvl w:val="3"/>
    </w:pPr>
    <w:rPr>
      <w:color w:val="000000"/>
    </w:rPr>
  </w:style>
  <w:style w:type="paragraph" w:styleId="5">
    <w:name w:val="heading 5"/>
    <w:basedOn w:val="a"/>
    <w:next w:val="a"/>
    <w:qFormat/>
    <w:pPr>
      <w:keepNext/>
      <w:keepLines/>
      <w:numPr>
        <w:ilvl w:val="4"/>
        <w:numId w:val="1"/>
      </w:numPr>
      <w:spacing w:before="280" w:after="290" w:line="376" w:lineRule="auto"/>
      <w:ind w:firstLineChars="0"/>
      <w:outlineLvl w:val="4"/>
    </w:pPr>
    <w:rPr>
      <w:b/>
      <w:bCs/>
      <w:szCs w:val="28"/>
    </w:rPr>
  </w:style>
  <w:style w:type="paragraph" w:styleId="6">
    <w:name w:val="heading 6"/>
    <w:basedOn w:val="a"/>
    <w:next w:val="a0"/>
    <w:qFormat/>
    <w:pPr>
      <w:keepNext/>
      <w:keepLines/>
      <w:numPr>
        <w:ilvl w:val="5"/>
        <w:numId w:val="1"/>
      </w:numPr>
      <w:tabs>
        <w:tab w:val="left" w:pos="1152"/>
      </w:tabs>
      <w:spacing w:before="240" w:after="64" w:line="320" w:lineRule="auto"/>
      <w:ind w:firstLineChars="0"/>
      <w:outlineLvl w:val="5"/>
    </w:pPr>
    <w:rPr>
      <w:rFonts w:ascii="Arial" w:eastAsia="黑体" w:hAnsi="Arial"/>
      <w:b/>
      <w:sz w:val="24"/>
      <w:szCs w:val="20"/>
    </w:rPr>
  </w:style>
  <w:style w:type="paragraph" w:styleId="7">
    <w:name w:val="heading 7"/>
    <w:basedOn w:val="a"/>
    <w:next w:val="a0"/>
    <w:qFormat/>
    <w:pPr>
      <w:keepNext/>
      <w:keepLines/>
      <w:numPr>
        <w:ilvl w:val="6"/>
        <w:numId w:val="1"/>
      </w:numPr>
      <w:tabs>
        <w:tab w:val="left" w:pos="1296"/>
      </w:tabs>
      <w:spacing w:before="240" w:after="64" w:line="320" w:lineRule="auto"/>
      <w:ind w:firstLineChars="0"/>
      <w:outlineLvl w:val="6"/>
    </w:pPr>
    <w:rPr>
      <w:b/>
      <w:sz w:val="24"/>
      <w:szCs w:val="20"/>
    </w:rPr>
  </w:style>
  <w:style w:type="paragraph" w:styleId="8">
    <w:name w:val="heading 8"/>
    <w:basedOn w:val="a"/>
    <w:next w:val="a0"/>
    <w:qFormat/>
    <w:pPr>
      <w:keepNext/>
      <w:keepLines/>
      <w:numPr>
        <w:ilvl w:val="7"/>
        <w:numId w:val="1"/>
      </w:numPr>
      <w:tabs>
        <w:tab w:val="left" w:pos="1440"/>
      </w:tabs>
      <w:spacing w:before="240" w:after="64" w:line="320" w:lineRule="auto"/>
      <w:ind w:firstLineChars="0"/>
      <w:outlineLvl w:val="7"/>
    </w:pPr>
    <w:rPr>
      <w:rFonts w:ascii="Arial" w:eastAsia="黑体" w:hAnsi="Arial"/>
      <w:sz w:val="24"/>
      <w:szCs w:val="20"/>
    </w:rPr>
  </w:style>
  <w:style w:type="paragraph" w:styleId="9">
    <w:name w:val="heading 9"/>
    <w:basedOn w:val="a"/>
    <w:next w:val="a0"/>
    <w:link w:val="90"/>
    <w:qFormat/>
    <w:pPr>
      <w:keepNext/>
      <w:keepLines/>
      <w:numPr>
        <w:ilvl w:val="8"/>
        <w:numId w:val="1"/>
      </w:numPr>
      <w:tabs>
        <w:tab w:val="left" w:pos="1584"/>
      </w:tabs>
      <w:spacing w:before="240" w:after="64" w:line="320" w:lineRule="auto"/>
      <w:ind w:firstLineChars="0"/>
      <w:outlineLvl w:val="8"/>
    </w:pPr>
    <w:rPr>
      <w:rFonts w:ascii="Arial" w:eastAsia="黑体" w:hAnsi="Arial"/>
      <w:szCs w:val="20"/>
    </w:rPr>
  </w:style>
  <w:style w:type="character" w:default="1" w:styleId="a1">
    <w:name w:val="Default Paragraph Font"/>
    <w:uiPriority w:val="1"/>
    <w:unhideWhenUsed/>
  </w:style>
  <w:style w:type="table" w:default="1" w:styleId="a2">
    <w:name w:val="Normal Table"/>
    <w:uiPriority w:val="99"/>
    <w:unhideWhenUsed/>
    <w:rPr>
      <w:rFonts w:ascii="Calibri" w:hAnsi="Calibri"/>
      <w:kern w:val="2"/>
      <w:sz w:val="21"/>
      <w:szCs w:val="22"/>
    </w:rPr>
    <w:tblPr>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10">
    <w:name w:val="标题 1 字符"/>
    <w:link w:val="1"/>
    <w:rPr>
      <w:rFonts w:ascii="Times New Roman" w:eastAsia="黑体" w:hAnsi="Times New Roman"/>
      <w:b w:val="0"/>
      <w:bCs/>
      <w:kern w:val="44"/>
      <w:sz w:val="32"/>
      <w:szCs w:val="44"/>
      <w:lang w:val="en-US" w:eastAsia="zh-CN" w:bidi="ar-SA"/>
    </w:rPr>
  </w:style>
  <w:style w:type="character" w:customStyle="1" w:styleId="20">
    <w:name w:val="标题 2 字符"/>
    <w:link w:val="2"/>
    <w:rPr>
      <w:rFonts w:ascii="Times New Roman" w:eastAsia="黑体" w:hAnsi="Times New Roman"/>
      <w:b w:val="0"/>
      <w:bCs/>
      <w:kern w:val="2"/>
      <w:sz w:val="30"/>
      <w:szCs w:val="32"/>
      <w:lang w:val="en-US" w:eastAsia="zh-CN" w:bidi="ar-SA"/>
    </w:rPr>
  </w:style>
  <w:style w:type="character" w:customStyle="1" w:styleId="30">
    <w:name w:val="标题 3 字符"/>
    <w:link w:val="3"/>
    <w:rPr>
      <w:rFonts w:ascii="Times New Roman" w:eastAsia="黑体" w:hAnsi="Times New Roman"/>
      <w:b w:val="0"/>
      <w:color w:val="000000"/>
      <w:sz w:val="28"/>
      <w:szCs w:val="28"/>
      <w:lang w:val="zh-CN"/>
    </w:rPr>
  </w:style>
  <w:style w:type="character" w:customStyle="1" w:styleId="40">
    <w:name w:val="标题 4 字符"/>
    <w:link w:val="4"/>
    <w:rPr>
      <w:rFonts w:ascii="Times New Roman" w:eastAsia="宋体" w:hAnsi="Times New Roman" w:cs="Times New Roman" w:hint="default"/>
      <w:b w:val="0"/>
      <w:bCs w:val="0"/>
      <w:color w:val="000000"/>
      <w:kern w:val="2"/>
      <w:sz w:val="28"/>
      <w:szCs w:val="24"/>
    </w:rPr>
  </w:style>
  <w:style w:type="paragraph" w:styleId="a0">
    <w:name w:val="Normal Indent"/>
    <w:basedOn w:val="a"/>
    <w:link w:val="a4"/>
    <w:qFormat/>
    <w:pPr>
      <w:spacing w:line="360" w:lineRule="auto"/>
      <w:ind w:firstLine="397"/>
    </w:pPr>
    <w:rPr>
      <w:sz w:val="24"/>
      <w:szCs w:val="20"/>
    </w:rPr>
  </w:style>
  <w:style w:type="character" w:customStyle="1" w:styleId="a4">
    <w:name w:val="正文缩进 字符"/>
    <w:link w:val="a0"/>
    <w:rPr>
      <w:rFonts w:eastAsia="宋体"/>
      <w:kern w:val="2"/>
      <w:sz w:val="24"/>
      <w:lang w:val="en-US" w:eastAsia="zh-CN" w:bidi="ar-SA"/>
    </w:rPr>
  </w:style>
  <w:style w:type="character" w:customStyle="1" w:styleId="90">
    <w:name w:val="标题 9 字符"/>
    <w:link w:val="9"/>
    <w:rPr>
      <w:rFonts w:ascii="Arial" w:eastAsia="黑体" w:hAnsi="Arial"/>
      <w:kern w:val="2"/>
      <w:sz w:val="21"/>
      <w:lang w:val="en-US" w:eastAsia="zh-CN" w:bidi="ar-SA"/>
    </w:rPr>
  </w:style>
  <w:style w:type="paragraph" w:styleId="TOC7">
    <w:name w:val="toc 7"/>
    <w:basedOn w:val="a"/>
    <w:next w:val="a"/>
    <w:uiPriority w:val="39"/>
    <w:unhideWhenUsed/>
    <w:pPr>
      <w:ind w:leftChars="1200" w:left="2520"/>
    </w:pPr>
    <w:rPr>
      <w:rFonts w:ascii="Calibri" w:hAnsi="Calibri"/>
      <w:szCs w:val="22"/>
    </w:rPr>
  </w:style>
  <w:style w:type="paragraph" w:styleId="a5">
    <w:name w:val="caption"/>
    <w:basedOn w:val="a"/>
    <w:next w:val="a"/>
    <w:link w:val="a6"/>
    <w:qFormat/>
    <w:pPr>
      <w:keepNext/>
      <w:spacing w:beforeLines="50" w:before="50" w:line="360" w:lineRule="auto"/>
      <w:ind w:firstLineChars="0" w:firstLine="0"/>
      <w:jc w:val="center"/>
    </w:pPr>
    <w:rPr>
      <w:b/>
      <w:sz w:val="21"/>
      <w:szCs w:val="20"/>
    </w:rPr>
  </w:style>
  <w:style w:type="character" w:customStyle="1" w:styleId="a6">
    <w:name w:val="题注 字符"/>
    <w:link w:val="a5"/>
    <w:rPr>
      <w:rFonts w:eastAsia="宋体"/>
      <w:b/>
      <w:sz w:val="21"/>
      <w:szCs w:val="20"/>
    </w:rPr>
  </w:style>
  <w:style w:type="paragraph" w:styleId="a7">
    <w:name w:val="Document Map"/>
    <w:basedOn w:val="a"/>
    <w:semiHidden/>
    <w:pPr>
      <w:shd w:val="clear" w:color="auto" w:fill="000080"/>
    </w:pPr>
  </w:style>
  <w:style w:type="paragraph" w:styleId="a8">
    <w:name w:val="annotation text"/>
    <w:basedOn w:val="a"/>
    <w:link w:val="a9"/>
    <w:pPr>
      <w:jc w:val="left"/>
    </w:pPr>
  </w:style>
  <w:style w:type="character" w:customStyle="1" w:styleId="a9">
    <w:name w:val="批注文字 字符"/>
    <w:link w:val="a8"/>
    <w:rPr>
      <w:kern w:val="2"/>
      <w:sz w:val="21"/>
      <w:szCs w:val="24"/>
    </w:rPr>
  </w:style>
  <w:style w:type="paragraph" w:styleId="aa">
    <w:name w:val="Body Text"/>
    <w:basedOn w:val="a"/>
    <w:pPr>
      <w:spacing w:after="120"/>
    </w:pPr>
  </w:style>
  <w:style w:type="paragraph" w:styleId="ab">
    <w:name w:val="Body Text Indent"/>
    <w:basedOn w:val="a"/>
    <w:next w:val="a0"/>
    <w:link w:val="ac"/>
    <w:pPr>
      <w:spacing w:after="120"/>
      <w:ind w:leftChars="200" w:left="420"/>
    </w:pPr>
  </w:style>
  <w:style w:type="character" w:customStyle="1" w:styleId="ac">
    <w:name w:val="正文文本缩进 字符"/>
    <w:link w:val="ab"/>
    <w:rPr>
      <w:kern w:val="2"/>
      <w:sz w:val="21"/>
      <w:szCs w:val="24"/>
    </w:rPr>
  </w:style>
  <w:style w:type="paragraph" w:styleId="ad">
    <w:name w:val="Block Text"/>
    <w:basedOn w:val="a"/>
    <w:pPr>
      <w:spacing w:line="355" w:lineRule="auto"/>
      <w:ind w:left="113" w:right="113" w:firstLine="560"/>
    </w:pPr>
    <w:rPr>
      <w:rFonts w:ascii="仿宋_GB2312" w:eastAsia="仿宋_GB2312"/>
      <w:szCs w:val="20"/>
    </w:rPr>
  </w:style>
  <w:style w:type="paragraph" w:styleId="TOC5">
    <w:name w:val="toc 5"/>
    <w:basedOn w:val="a"/>
    <w:next w:val="a"/>
    <w:uiPriority w:val="39"/>
    <w:unhideWhenUsed/>
    <w:pPr>
      <w:ind w:leftChars="800" w:left="1680"/>
    </w:pPr>
    <w:rPr>
      <w:rFonts w:ascii="Calibri" w:hAnsi="Calibri"/>
      <w:szCs w:val="22"/>
    </w:rPr>
  </w:style>
  <w:style w:type="paragraph" w:styleId="TOC3">
    <w:name w:val="toc 3"/>
    <w:basedOn w:val="a"/>
    <w:next w:val="a"/>
    <w:uiPriority w:val="39"/>
    <w:pPr>
      <w:spacing w:line="240" w:lineRule="auto"/>
      <w:ind w:firstLineChars="400" w:firstLine="1767"/>
    </w:pPr>
    <w:rPr>
      <w:sz w:val="24"/>
    </w:rPr>
  </w:style>
  <w:style w:type="paragraph" w:styleId="ae">
    <w:name w:val="Plain Text"/>
    <w:basedOn w:val="a"/>
    <w:link w:val="af"/>
    <w:qFormat/>
    <w:rPr>
      <w:rFonts w:ascii="宋体" w:hAnsi="Courier New" w:cs="Courier New"/>
      <w:szCs w:val="21"/>
    </w:rPr>
  </w:style>
  <w:style w:type="character" w:customStyle="1" w:styleId="af">
    <w:name w:val="纯文本 字符"/>
    <w:link w:val="ae"/>
    <w:rPr>
      <w:rFonts w:ascii="宋体" w:eastAsia="宋体" w:hAnsi="Courier New" w:cs="Courier New"/>
      <w:kern w:val="2"/>
      <w:sz w:val="21"/>
      <w:szCs w:val="21"/>
      <w:lang w:val="en-US" w:eastAsia="zh-CN" w:bidi="ar-SA"/>
    </w:rPr>
  </w:style>
  <w:style w:type="paragraph" w:styleId="TOC8">
    <w:name w:val="toc 8"/>
    <w:basedOn w:val="a"/>
    <w:next w:val="a"/>
    <w:uiPriority w:val="39"/>
    <w:unhideWhenUsed/>
    <w:pPr>
      <w:ind w:leftChars="1400" w:left="2940"/>
    </w:pPr>
    <w:rPr>
      <w:rFonts w:ascii="Calibri" w:hAnsi="Calibri"/>
      <w:szCs w:val="22"/>
    </w:rPr>
  </w:style>
  <w:style w:type="paragraph" w:styleId="af0">
    <w:name w:val="Date"/>
    <w:basedOn w:val="a"/>
    <w:next w:val="a"/>
    <w:link w:val="af1"/>
    <w:pPr>
      <w:ind w:leftChars="2500" w:left="100"/>
    </w:pPr>
  </w:style>
  <w:style w:type="character" w:customStyle="1" w:styleId="af1">
    <w:name w:val="日期 字符"/>
    <w:link w:val="af0"/>
    <w:rPr>
      <w:rFonts w:eastAsia="宋体"/>
      <w:kern w:val="2"/>
      <w:sz w:val="21"/>
      <w:szCs w:val="24"/>
      <w:lang w:val="en-US" w:eastAsia="zh-CN" w:bidi="ar-SA"/>
    </w:rPr>
  </w:style>
  <w:style w:type="paragraph" w:styleId="21">
    <w:name w:val="Body Text Indent 2"/>
    <w:basedOn w:val="a"/>
    <w:link w:val="22"/>
    <w:qFormat/>
    <w:pPr>
      <w:spacing w:after="120" w:line="480" w:lineRule="auto"/>
      <w:ind w:leftChars="200" w:left="420"/>
    </w:pPr>
  </w:style>
  <w:style w:type="character" w:customStyle="1" w:styleId="22">
    <w:name w:val="正文文本缩进 2 字符"/>
    <w:link w:val="21"/>
    <w:rPr>
      <w:kern w:val="2"/>
      <w:sz w:val="21"/>
      <w:szCs w:val="24"/>
    </w:rPr>
  </w:style>
  <w:style w:type="paragraph" w:styleId="af2">
    <w:name w:val="Balloon Text"/>
    <w:basedOn w:val="a"/>
    <w:semiHidden/>
    <w:rPr>
      <w:sz w:val="18"/>
      <w:szCs w:val="18"/>
    </w:rPr>
  </w:style>
  <w:style w:type="paragraph" w:styleId="af3">
    <w:name w:val="footer"/>
    <w:basedOn w:val="a"/>
    <w:pPr>
      <w:tabs>
        <w:tab w:val="center" w:pos="4153"/>
        <w:tab w:val="right" w:pos="8306"/>
      </w:tabs>
      <w:spacing w:line="240" w:lineRule="auto"/>
      <w:ind w:firstLineChars="0" w:firstLine="0"/>
      <w:jc w:val="left"/>
    </w:pPr>
    <w:rPr>
      <w:sz w:val="21"/>
      <w:szCs w:val="18"/>
    </w:rPr>
  </w:style>
  <w:style w:type="paragraph" w:styleId="af4">
    <w:name w:val="header"/>
    <w:basedOn w:val="a"/>
    <w:link w:val="af5"/>
    <w:pPr>
      <w:pBdr>
        <w:bottom w:val="single" w:sz="6" w:space="1" w:color="auto"/>
      </w:pBdr>
      <w:tabs>
        <w:tab w:val="center" w:pos="4153"/>
        <w:tab w:val="right" w:pos="8306"/>
      </w:tabs>
      <w:jc w:val="center"/>
    </w:pPr>
    <w:rPr>
      <w:sz w:val="18"/>
      <w:szCs w:val="18"/>
    </w:rPr>
  </w:style>
  <w:style w:type="character" w:customStyle="1" w:styleId="af5">
    <w:name w:val="页眉 字符"/>
    <w:link w:val="af4"/>
    <w:rPr>
      <w:rFonts w:eastAsia="宋体"/>
      <w:kern w:val="2"/>
      <w:sz w:val="18"/>
      <w:szCs w:val="18"/>
      <w:lang w:val="en-US" w:eastAsia="zh-CN" w:bidi="ar-SA"/>
    </w:rPr>
  </w:style>
  <w:style w:type="paragraph" w:styleId="TOC1">
    <w:name w:val="toc 1"/>
    <w:basedOn w:val="a"/>
    <w:next w:val="a"/>
    <w:uiPriority w:val="39"/>
    <w:pPr>
      <w:tabs>
        <w:tab w:val="right" w:leader="dot" w:pos="9628"/>
      </w:tabs>
      <w:spacing w:beforeLines="50" w:before="50" w:line="360" w:lineRule="auto"/>
      <w:ind w:firstLineChars="0" w:firstLine="0"/>
      <w:jc w:val="center"/>
    </w:pPr>
    <w:rPr>
      <w:b/>
      <w:bCs/>
      <w:caps/>
      <w:sz w:val="24"/>
      <w:szCs w:val="20"/>
    </w:rPr>
  </w:style>
  <w:style w:type="paragraph" w:styleId="TOC4">
    <w:name w:val="toc 4"/>
    <w:basedOn w:val="a"/>
    <w:next w:val="a"/>
    <w:uiPriority w:val="39"/>
    <w:pPr>
      <w:ind w:leftChars="600" w:left="1260"/>
    </w:pPr>
  </w:style>
  <w:style w:type="paragraph" w:styleId="af6">
    <w:name w:val="index heading"/>
    <w:basedOn w:val="a"/>
    <w:next w:val="11"/>
    <w:semiHidden/>
    <w:rPr>
      <w:szCs w:val="20"/>
    </w:rPr>
  </w:style>
  <w:style w:type="paragraph" w:styleId="11">
    <w:name w:val="index 1"/>
    <w:basedOn w:val="a"/>
    <w:next w:val="a"/>
    <w:semiHidden/>
  </w:style>
  <w:style w:type="paragraph" w:styleId="TOC6">
    <w:name w:val="toc 6"/>
    <w:basedOn w:val="a"/>
    <w:next w:val="a"/>
    <w:uiPriority w:val="39"/>
    <w:unhideWhenUsed/>
    <w:pPr>
      <w:ind w:leftChars="1000" w:left="2100"/>
    </w:pPr>
    <w:rPr>
      <w:rFonts w:ascii="Calibri" w:hAnsi="Calibri"/>
      <w:szCs w:val="22"/>
    </w:rPr>
  </w:style>
  <w:style w:type="paragraph" w:styleId="31">
    <w:name w:val="Body Text Indent 3"/>
    <w:basedOn w:val="a"/>
    <w:pPr>
      <w:spacing w:after="120"/>
      <w:ind w:leftChars="200" w:left="420"/>
    </w:pPr>
    <w:rPr>
      <w:sz w:val="16"/>
      <w:szCs w:val="16"/>
    </w:rPr>
  </w:style>
  <w:style w:type="paragraph" w:styleId="af7">
    <w:name w:val="table of figures"/>
    <w:basedOn w:val="a"/>
    <w:next w:val="a"/>
    <w:semiHidden/>
    <w:pPr>
      <w:ind w:leftChars="200" w:left="200" w:hangingChars="200" w:hanging="200"/>
    </w:pPr>
  </w:style>
  <w:style w:type="paragraph" w:styleId="TOC2">
    <w:name w:val="toc 2"/>
    <w:basedOn w:val="a"/>
    <w:next w:val="a"/>
    <w:uiPriority w:val="39"/>
    <w:pPr>
      <w:spacing w:line="240" w:lineRule="auto"/>
      <w:ind w:firstLine="883"/>
      <w:jc w:val="left"/>
    </w:pPr>
    <w:rPr>
      <w:smallCaps/>
      <w:sz w:val="24"/>
      <w:szCs w:val="20"/>
    </w:rPr>
  </w:style>
  <w:style w:type="paragraph" w:styleId="TOC9">
    <w:name w:val="toc 9"/>
    <w:basedOn w:val="a"/>
    <w:next w:val="a"/>
    <w:uiPriority w:val="39"/>
    <w:unhideWhenUsed/>
    <w:pPr>
      <w:ind w:leftChars="1600" w:left="3360"/>
    </w:pPr>
    <w:rPr>
      <w:rFonts w:ascii="Calibri" w:hAnsi="Calibri"/>
      <w:szCs w:val="22"/>
    </w:rPr>
  </w:style>
  <w:style w:type="paragraph" w:styleId="23">
    <w:name w:val="Body Text 2"/>
    <w:basedOn w:val="a"/>
    <w:pPr>
      <w:spacing w:after="120" w:line="480" w:lineRule="auto"/>
    </w:pPr>
  </w:style>
  <w:style w:type="paragraph" w:styleId="af8">
    <w:name w:val="Normal (Web)"/>
    <w:basedOn w:val="a"/>
    <w:pPr>
      <w:spacing w:beforeAutospacing="1" w:afterAutospacing="1" w:line="240" w:lineRule="auto"/>
      <w:ind w:firstLineChars="0" w:firstLine="0"/>
      <w:jc w:val="center"/>
    </w:pPr>
    <w:rPr>
      <w:rFonts w:cs="宋体"/>
      <w:kern w:val="0"/>
      <w:sz w:val="21"/>
    </w:rPr>
  </w:style>
  <w:style w:type="paragraph" w:styleId="af9">
    <w:name w:val="annotation subject"/>
    <w:basedOn w:val="a8"/>
    <w:next w:val="a8"/>
    <w:semiHidden/>
    <w:rPr>
      <w:b/>
      <w:bCs/>
    </w:rPr>
  </w:style>
  <w:style w:type="paragraph" w:styleId="afa">
    <w:name w:val="Body Text First Indent"/>
    <w:basedOn w:val="aa"/>
    <w:link w:val="afb"/>
    <w:pPr>
      <w:ind w:firstLineChars="100" w:firstLine="420"/>
    </w:pPr>
  </w:style>
  <w:style w:type="character" w:customStyle="1" w:styleId="afb">
    <w:name w:val="正文文本首行缩进 字符"/>
    <w:link w:val="afa"/>
    <w:rPr>
      <w:kern w:val="2"/>
      <w:sz w:val="21"/>
      <w:szCs w:val="24"/>
    </w:rPr>
  </w:style>
  <w:style w:type="paragraph" w:styleId="24">
    <w:name w:val="Body Text First Indent 2"/>
    <w:basedOn w:val="ab"/>
    <w:qFormat/>
    <w:pPr>
      <w:tabs>
        <w:tab w:val="left" w:pos="540"/>
        <w:tab w:val="left" w:pos="945"/>
      </w:tabs>
      <w:ind w:firstLine="420"/>
    </w:pPr>
  </w:style>
  <w:style w:type="table" w:styleId="afc">
    <w:name w:val="Table Grid"/>
    <w:basedOn w:val="a2"/>
    <w:uiPriority w:val="99"/>
    <w:unhideWhenUs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Strong"/>
    <w:uiPriority w:val="22"/>
    <w:qFormat/>
    <w:rPr>
      <w:b/>
      <w:bCs/>
    </w:rPr>
  </w:style>
  <w:style w:type="character" w:styleId="afe">
    <w:name w:val="page number"/>
    <w:basedOn w:val="a1"/>
  </w:style>
  <w:style w:type="character" w:styleId="aff">
    <w:name w:val="FollowedHyperlink"/>
    <w:basedOn w:val="a1"/>
    <w:rPr>
      <w:color w:val="003399"/>
      <w:u w:val="none"/>
    </w:rPr>
  </w:style>
  <w:style w:type="character" w:styleId="aff0">
    <w:name w:val="Emphasis"/>
    <w:qFormat/>
    <w:rPr>
      <w:i/>
    </w:rPr>
  </w:style>
  <w:style w:type="character" w:styleId="aff1">
    <w:name w:val="Hyperlink"/>
    <w:basedOn w:val="a1"/>
    <w:uiPriority w:val="99"/>
    <w:rPr>
      <w:color w:val="003399"/>
      <w:u w:val="none"/>
    </w:rPr>
  </w:style>
  <w:style w:type="character" w:styleId="aff2">
    <w:name w:val="annotation reference"/>
    <w:rPr>
      <w:sz w:val="21"/>
      <w:szCs w:val="21"/>
    </w:rPr>
  </w:style>
  <w:style w:type="paragraph" w:customStyle="1" w:styleId="2SLCON22">
    <w:name w:val="样式 正文 首行缩进:  2 字符 SL CON + 首行缩进:  2 字符 + 首行缩进:  2 字符 + 首行缩..."/>
    <w:basedOn w:val="2SLCON220"/>
    <w:qFormat/>
    <w:pPr>
      <w:ind w:firstLine="560"/>
    </w:pPr>
  </w:style>
  <w:style w:type="paragraph" w:customStyle="1" w:styleId="2SLCON220">
    <w:name w:val="样式 样式 正文 首行缩进:  2 字符 SL CON + 首行缩进:  2 字符 + 首行缩进:  2 字符"/>
    <w:basedOn w:val="2SLCON2"/>
    <w:qFormat/>
  </w:style>
  <w:style w:type="paragraph" w:customStyle="1" w:styleId="2SLCON2">
    <w:name w:val="样式 正文 首行缩进:  2 字符 SL CON + 首行缩进:  2 字符"/>
    <w:basedOn w:val="2SLCON"/>
    <w:qFormat/>
    <w:rPr>
      <w:szCs w:val="20"/>
    </w:rPr>
  </w:style>
  <w:style w:type="paragraph" w:customStyle="1" w:styleId="2SLCON">
    <w:name w:val="正文 首行缩进:  2 字符 SL CON"/>
    <w:basedOn w:val="a"/>
    <w:qFormat/>
    <w:pPr>
      <w:tabs>
        <w:tab w:val="left" w:pos="377"/>
      </w:tabs>
    </w:pPr>
    <w:rPr>
      <w:rFonts w:ascii="宋体" w:cs="宋体"/>
      <w:kern w:val="0"/>
    </w:rPr>
  </w:style>
  <w:style w:type="character" w:customStyle="1" w:styleId="3Char">
    <w:name w:val="标题 3 Char"/>
    <w:rPr>
      <w:rFonts w:ascii="Arial" w:eastAsia="仿宋_GB2312" w:hAnsi="Arial"/>
      <w:b/>
      <w:kern w:val="2"/>
      <w:sz w:val="28"/>
      <w:lang w:val="en-US" w:eastAsia="zh-CN" w:bidi="ar-SA"/>
    </w:rPr>
  </w:style>
  <w:style w:type="paragraph" w:customStyle="1" w:styleId="aff3">
    <w:name w:val="表格标题"/>
    <w:basedOn w:val="a"/>
    <w:uiPriority w:val="99"/>
    <w:qFormat/>
    <w:pPr>
      <w:tabs>
        <w:tab w:val="left" w:pos="0"/>
      </w:tabs>
      <w:ind w:firstLineChars="0" w:firstLine="0"/>
      <w:jc w:val="center"/>
    </w:pPr>
    <w:rPr>
      <w:rFonts w:eastAsia="黑体"/>
      <w:sz w:val="21"/>
      <w:szCs w:val="22"/>
    </w:rPr>
  </w:style>
  <w:style w:type="paragraph" w:customStyle="1" w:styleId="aff4">
    <w:name w:val="表格内容"/>
    <w:basedOn w:val="aff3"/>
    <w:next w:val="a"/>
    <w:link w:val="Char"/>
    <w:pPr>
      <w:overflowPunct w:val="0"/>
      <w:spacing w:before="40" w:after="60" w:line="200" w:lineRule="atLeast"/>
      <w:textAlignment w:val="baseline"/>
    </w:pPr>
    <w:rPr>
      <w:rFonts w:ascii="Arial" w:eastAsia="仿宋_GB2312" w:hAnsi="Arial"/>
      <w:kern w:val="0"/>
      <w:sz w:val="24"/>
      <w:szCs w:val="20"/>
    </w:rPr>
  </w:style>
  <w:style w:type="character" w:customStyle="1" w:styleId="Char">
    <w:name w:val="表格内容 Char"/>
    <w:link w:val="aff4"/>
    <w:rPr>
      <w:rFonts w:ascii="Arial" w:eastAsia="仿宋_GB2312" w:hAnsi="Arial"/>
      <w:sz w:val="24"/>
      <w:lang w:val="en-US" w:eastAsia="zh-CN" w:bidi="ar-SA"/>
    </w:rPr>
  </w:style>
  <w:style w:type="paragraph" w:customStyle="1" w:styleId="aff5">
    <w:name w:val="正文样式"/>
    <w:basedOn w:val="a"/>
    <w:qFormat/>
    <w:pPr>
      <w:spacing w:line="520" w:lineRule="exact"/>
      <w:ind w:firstLine="562"/>
    </w:pPr>
    <w:rPr>
      <w:color w:val="000000"/>
      <w:szCs w:val="28"/>
    </w:rPr>
  </w:style>
  <w:style w:type="paragraph" w:customStyle="1" w:styleId="12">
    <w:name w:val="正文缩进1"/>
    <w:basedOn w:val="a"/>
    <w:qFormat/>
    <w:pPr>
      <w:spacing w:line="360" w:lineRule="auto"/>
      <w:ind w:firstLine="397"/>
    </w:pPr>
    <w:rPr>
      <w:sz w:val="24"/>
    </w:rPr>
  </w:style>
  <w:style w:type="character" w:customStyle="1" w:styleId="Char0">
    <w:name w:val="表名 Char"/>
    <w:link w:val="aff6"/>
    <w:rPr>
      <w:rFonts w:ascii="黑体" w:eastAsia="黑体" w:hAnsi="Arial"/>
      <w:kern w:val="2"/>
      <w:sz w:val="24"/>
      <w:lang w:val="en-US" w:eastAsia="zh-CN" w:bidi="ar-SA"/>
    </w:rPr>
  </w:style>
  <w:style w:type="paragraph" w:customStyle="1" w:styleId="aff6">
    <w:name w:val="表名"/>
    <w:basedOn w:val="a"/>
    <w:next w:val="a"/>
    <w:link w:val="Char0"/>
    <w:pPr>
      <w:jc w:val="center"/>
    </w:pPr>
    <w:rPr>
      <w:rFonts w:ascii="黑体" w:eastAsia="黑体" w:hAnsi="Arial"/>
      <w:sz w:val="24"/>
      <w:szCs w:val="20"/>
    </w:rPr>
  </w:style>
  <w:style w:type="character" w:customStyle="1" w:styleId="Char1">
    <w:name w:val="条标题（科宏） Char"/>
    <w:link w:val="aff7"/>
    <w:rPr>
      <w:rFonts w:ascii="Arial" w:eastAsia="仿宋_GB2312" w:hAnsi="Arial"/>
      <w:sz w:val="28"/>
      <w:lang w:val="en-US" w:eastAsia="zh-CN" w:bidi="ar-SA"/>
    </w:rPr>
  </w:style>
  <w:style w:type="paragraph" w:customStyle="1" w:styleId="aff7">
    <w:name w:val="条标题（科宏）"/>
    <w:next w:val="a"/>
    <w:link w:val="Char1"/>
    <w:pPr>
      <w:widowControl w:val="0"/>
      <w:spacing w:line="360" w:lineRule="auto"/>
      <w:ind w:firstLine="539"/>
      <w:jc w:val="both"/>
      <w:outlineLvl w:val="2"/>
    </w:pPr>
    <w:rPr>
      <w:rFonts w:ascii="Arial" w:eastAsia="仿宋_GB2312" w:hAnsi="Arial"/>
      <w:sz w:val="28"/>
    </w:rPr>
  </w:style>
  <w:style w:type="character" w:customStyle="1" w:styleId="Char10">
    <w:name w:val="纯文本 Char1"/>
    <w:rPr>
      <w:rFonts w:ascii="宋体" w:eastAsia="宋体" w:hAnsi="Courier New" w:cs="Courier New" w:hint="eastAsia"/>
      <w:kern w:val="2"/>
      <w:sz w:val="21"/>
      <w:szCs w:val="21"/>
    </w:rPr>
  </w:style>
  <w:style w:type="character" w:customStyle="1" w:styleId="tdhChar">
    <w:name w:val="表格tdh Char"/>
    <w:link w:val="tdh"/>
    <w:rPr>
      <w:rFonts w:eastAsia="宋体" w:hAnsi="宋体"/>
      <w:color w:val="000000"/>
      <w:sz w:val="21"/>
      <w:lang w:val="en-US" w:eastAsia="zh-CN" w:bidi="ar-SA"/>
    </w:rPr>
  </w:style>
  <w:style w:type="paragraph" w:customStyle="1" w:styleId="tdh">
    <w:name w:val="表格tdh"/>
    <w:basedOn w:val="aff4"/>
    <w:link w:val="tdhChar"/>
    <w:pPr>
      <w:tabs>
        <w:tab w:val="left" w:pos="761"/>
        <w:tab w:val="left" w:pos="1933"/>
        <w:tab w:val="left" w:pos="3316"/>
        <w:tab w:val="left" w:pos="4570"/>
        <w:tab w:val="left" w:pos="6031"/>
      </w:tabs>
      <w:spacing w:before="0" w:after="0" w:line="240" w:lineRule="atLeast"/>
      <w:textAlignment w:val="auto"/>
    </w:pPr>
    <w:rPr>
      <w:rFonts w:ascii="方正隶书简体" w:eastAsia="宋体" w:hAnsi="宋体"/>
      <w:color w:val="000000"/>
      <w:sz w:val="21"/>
    </w:rPr>
  </w:style>
  <w:style w:type="character" w:customStyle="1" w:styleId="CharChar">
    <w:name w:val="正文（科宏） Char Char"/>
    <w:rPr>
      <w:rFonts w:ascii="Arial" w:eastAsia="仿宋_GB2312" w:hAnsi="Arial"/>
      <w:sz w:val="28"/>
      <w:lang w:val="en-US" w:eastAsia="zh-CN" w:bidi="ar-SA"/>
    </w:rPr>
  </w:style>
  <w:style w:type="character" w:customStyle="1" w:styleId="Char11">
    <w:name w:val="正文(首缩进) Char1"/>
    <w:link w:val="aff8"/>
    <w:rPr>
      <w:rFonts w:ascii="Arial" w:eastAsia="仿宋_GB2312" w:hAnsi="Arial"/>
      <w:kern w:val="2"/>
      <w:sz w:val="28"/>
      <w:lang w:val="en-US" w:eastAsia="zh-CN" w:bidi="ar-SA"/>
    </w:rPr>
  </w:style>
  <w:style w:type="paragraph" w:customStyle="1" w:styleId="aff8">
    <w:name w:val="正文(首缩进)"/>
    <w:basedOn w:val="a"/>
    <w:link w:val="Char11"/>
    <w:pPr>
      <w:spacing w:beforeLines="50" w:before="156" w:afterLines="50" w:after="156" w:line="360" w:lineRule="auto"/>
      <w:ind w:firstLine="200"/>
    </w:pPr>
    <w:rPr>
      <w:rFonts w:ascii="Arial" w:eastAsia="仿宋_GB2312" w:hAnsi="Arial"/>
      <w:szCs w:val="20"/>
    </w:rPr>
  </w:style>
  <w:style w:type="character" w:customStyle="1" w:styleId="CharChar0">
    <w:name w:val="表格内容（左） Char Char"/>
    <w:link w:val="aff9"/>
    <w:rPr>
      <w:rFonts w:eastAsia="宋体"/>
      <w:kern w:val="2"/>
      <w:sz w:val="24"/>
      <w:szCs w:val="24"/>
      <w:lang w:val="en-US" w:eastAsia="zh-CN" w:bidi="ar-SA"/>
    </w:rPr>
  </w:style>
  <w:style w:type="paragraph" w:customStyle="1" w:styleId="aff9">
    <w:name w:val="表格内容（左）"/>
    <w:basedOn w:val="a"/>
    <w:link w:val="CharChar0"/>
    <w:pPr>
      <w:jc w:val="left"/>
    </w:pPr>
    <w:rPr>
      <w:sz w:val="24"/>
    </w:rPr>
  </w:style>
  <w:style w:type="character" w:customStyle="1" w:styleId="Char2">
    <w:name w:val="正文缩进 Char"/>
    <w:aliases w:val="正文（首行缩进两字） Char Char Char Char1,正文（首行缩进两字） Char Char Char2,正文（首行缩进两字） Char Char3,正文缩进 Char1 Char1,正文缩进 Char Char Char1,正文（首行缩进两字） Char1 Char Char1,正文（首行缩进两字） Char2 Char1,正文（首行缩进两字） Char Char1 Char1,正文缩进 Char2 Char Char Char1,文本条款 Char,表正文 Char"/>
    <w:rPr>
      <w:sz w:val="24"/>
    </w:rPr>
  </w:style>
  <w:style w:type="character" w:customStyle="1" w:styleId="2Char">
    <w:name w:val="标题 2 Char"/>
    <w:aliases w:val="标题 2 Char Char Char,二级标题 Char1,1.1 Char,1.1标题 2 Char,Major Heading Char,L2 Char,ËÑÇ¢ˆmÍ 2 Char,RSKH2 Char,hseHeading 2 Char,top heading 2 Char,Se Char,ËÑÇ¢éÍ 2 Char,título 2 Char,节标题 Char,H2 Char,h2 Char,第一层条 Char,4.1 Char,标题 lxb2 Char,b2 Char"/>
    <w:rPr>
      <w:rFonts w:ascii="Arial" w:eastAsia="黑体" w:hAnsi="Arial" w:cs="Arial"/>
      <w:b/>
      <w:kern w:val="2"/>
      <w:sz w:val="32"/>
      <w:szCs w:val="32"/>
    </w:rPr>
  </w:style>
  <w:style w:type="character" w:customStyle="1" w:styleId="Char1Char">
    <w:name w:val="Char1 Char"/>
    <w:link w:val="Char12"/>
    <w:rPr>
      <w:rFonts w:eastAsia="宋体"/>
      <w:kern w:val="2"/>
      <w:sz w:val="21"/>
      <w:lang w:val="en-US" w:eastAsia="zh-CN" w:bidi="ar-SA"/>
    </w:rPr>
  </w:style>
  <w:style w:type="paragraph" w:customStyle="1" w:styleId="Char12">
    <w:name w:val="Char1"/>
    <w:basedOn w:val="a"/>
    <w:link w:val="Char1Char"/>
    <w:rPr>
      <w:szCs w:val="20"/>
    </w:rPr>
  </w:style>
  <w:style w:type="character" w:customStyle="1" w:styleId="Char13">
    <w:name w:val="纯文本 Char1"/>
    <w:aliases w:val="图表说明 Char1,普通文字 Char Char1,纯文本 Char Char1,普通文字 Char Char Char1,普通文字 Char Char Char Char Char Char Char,普通文字 Char Char Char Char Char Char1,普通文字 Char Char Char Char Char Char Char Char Char,纯文本 Char Char Char1,普通文字 Char Char Char Char,文字缩进 Char"/>
    <w:rPr>
      <w:rFonts w:ascii="宋体" w:eastAsia="宋体" w:hAnsi="Courier New"/>
      <w:kern w:val="2"/>
      <w:sz w:val="21"/>
      <w:lang w:val="en-US" w:eastAsia="zh-CN" w:bidi="ar-SA"/>
    </w:rPr>
  </w:style>
  <w:style w:type="character" w:customStyle="1" w:styleId="content1">
    <w:name w:val="content1"/>
    <w:rPr>
      <w:rFonts w:ascii="_x000B__x000C_" w:hAnsi="_x000B__x000C_" w:hint="default"/>
      <w:sz w:val="21"/>
      <w:szCs w:val="21"/>
    </w:rPr>
  </w:style>
  <w:style w:type="character" w:customStyle="1" w:styleId="CharChar1">
    <w:name w:val="表头 Char Char"/>
    <w:rPr>
      <w:rFonts w:eastAsia="黑体"/>
      <w:bCs/>
      <w:kern w:val="2"/>
      <w:sz w:val="24"/>
      <w:szCs w:val="21"/>
      <w:lang w:val="en-US" w:eastAsia="zh-CN" w:bidi="ar-SA"/>
    </w:rPr>
  </w:style>
  <w:style w:type="character" w:customStyle="1" w:styleId="CharChar2">
    <w:name w:val="第一章 Char Char"/>
    <w:rPr>
      <w:rFonts w:ascii="Arial" w:eastAsia="仿宋_GB2312" w:hAnsi="Arial" w:cs="Arial"/>
      <w:b/>
      <w:bCs/>
      <w:snapToGrid w:val="0"/>
      <w:sz w:val="32"/>
      <w:szCs w:val="32"/>
      <w:lang w:val="en-US" w:eastAsia="zh-CN" w:bidi="ar-SA"/>
    </w:rPr>
  </w:style>
  <w:style w:type="character" w:customStyle="1" w:styleId="Char3">
    <w:name w:val="正文（科宏） Char"/>
    <w:link w:val="affa"/>
    <w:rPr>
      <w:rFonts w:ascii="Arial" w:eastAsia="仿宋_GB2312" w:hAnsi="Arial"/>
      <w:sz w:val="28"/>
      <w:lang w:val="en-US" w:eastAsia="zh-CN" w:bidi="ar-SA"/>
    </w:rPr>
  </w:style>
  <w:style w:type="paragraph" w:customStyle="1" w:styleId="affa">
    <w:name w:val="正文（科宏）"/>
    <w:link w:val="Char3"/>
    <w:pPr>
      <w:widowControl w:val="0"/>
      <w:spacing w:line="360" w:lineRule="auto"/>
      <w:ind w:firstLineChars="200" w:firstLine="200"/>
      <w:jc w:val="both"/>
    </w:pPr>
    <w:rPr>
      <w:rFonts w:ascii="Arial" w:eastAsia="仿宋_GB2312" w:hAnsi="Arial"/>
      <w:sz w:val="28"/>
    </w:rPr>
  </w:style>
  <w:style w:type="character" w:customStyle="1" w:styleId="Char4">
    <w:name w:val="表文 Char"/>
    <w:link w:val="affb"/>
    <w:rPr>
      <w:rFonts w:ascii="Arial" w:eastAsia="黑体" w:hAnsi="Arial"/>
      <w:b/>
      <w:sz w:val="21"/>
      <w:szCs w:val="21"/>
      <w:lang w:val="en-US" w:eastAsia="zh-CN" w:bidi="ar-SA"/>
    </w:rPr>
  </w:style>
  <w:style w:type="paragraph" w:customStyle="1" w:styleId="affb">
    <w:name w:val="表文"/>
    <w:basedOn w:val="a"/>
    <w:link w:val="Char4"/>
    <w:pPr>
      <w:jc w:val="center"/>
    </w:pPr>
    <w:rPr>
      <w:rFonts w:ascii="Arial" w:eastAsia="黑体" w:hAnsi="Arial"/>
      <w:b/>
      <w:kern w:val="0"/>
      <w:szCs w:val="21"/>
    </w:rPr>
  </w:style>
  <w:style w:type="character" w:customStyle="1" w:styleId="Char5">
    <w:name w:val="表格左齐 Char"/>
    <w:link w:val="affc"/>
    <w:rPr>
      <w:rFonts w:ascii="仿宋_GB2312" w:eastAsia="仿宋_GB2312" w:hAnsi="Arial"/>
      <w:color w:val="000000"/>
      <w:kern w:val="2"/>
      <w:sz w:val="24"/>
      <w:lang w:val="en-US" w:eastAsia="zh-CN" w:bidi="ar-SA"/>
    </w:rPr>
  </w:style>
  <w:style w:type="paragraph" w:customStyle="1" w:styleId="affc">
    <w:name w:val="表格左齐"/>
    <w:basedOn w:val="a"/>
    <w:link w:val="Char5"/>
    <w:pPr>
      <w:ind w:leftChars="10" w:left="10"/>
    </w:pPr>
    <w:rPr>
      <w:rFonts w:ascii="仿宋_GB2312" w:eastAsia="仿宋_GB2312" w:hAnsi="Arial"/>
      <w:color w:val="000000"/>
      <w:sz w:val="24"/>
      <w:szCs w:val="20"/>
    </w:rPr>
  </w:style>
  <w:style w:type="character" w:customStyle="1" w:styleId="style211">
    <w:name w:val="style211"/>
    <w:rPr>
      <w:rFonts w:ascii="宋体" w:eastAsia="宋体" w:hAnsi="宋体" w:hint="eastAsia"/>
      <w:sz w:val="18"/>
      <w:szCs w:val="18"/>
    </w:rPr>
  </w:style>
  <w:style w:type="character" w:customStyle="1" w:styleId="Char6">
    <w:name w:val="款正文（科宏） Char"/>
    <w:link w:val="affd"/>
    <w:rPr>
      <w:rFonts w:ascii="Arial" w:eastAsia="仿宋_GB2312" w:hAnsi="Arial"/>
      <w:sz w:val="28"/>
      <w:lang w:val="en-US" w:eastAsia="zh-CN" w:bidi="ar-SA"/>
    </w:rPr>
  </w:style>
  <w:style w:type="paragraph" w:customStyle="1" w:styleId="affd">
    <w:name w:val="款正文（科宏）"/>
    <w:next w:val="affa"/>
    <w:link w:val="Char6"/>
    <w:pPr>
      <w:widowControl w:val="0"/>
      <w:spacing w:line="360" w:lineRule="auto"/>
      <w:jc w:val="both"/>
    </w:pPr>
    <w:rPr>
      <w:rFonts w:ascii="Arial" w:eastAsia="仿宋_GB2312" w:hAnsi="Arial"/>
      <w:sz w:val="28"/>
    </w:rPr>
  </w:style>
  <w:style w:type="character" w:customStyle="1" w:styleId="Char7">
    <w:name w:val="正式正文 Char"/>
    <w:link w:val="affe"/>
    <w:rPr>
      <w:rFonts w:eastAsia="宋体"/>
      <w:kern w:val="2"/>
      <w:sz w:val="28"/>
      <w:szCs w:val="28"/>
      <w:lang w:val="en-US" w:eastAsia="zh-CN" w:bidi="ar-SA"/>
    </w:rPr>
  </w:style>
  <w:style w:type="paragraph" w:customStyle="1" w:styleId="affe">
    <w:name w:val="正式正文"/>
    <w:basedOn w:val="a"/>
    <w:link w:val="Char7"/>
    <w:pPr>
      <w:spacing w:line="360" w:lineRule="auto"/>
      <w:ind w:firstLine="560"/>
    </w:pPr>
    <w:rPr>
      <w:szCs w:val="28"/>
    </w:rPr>
  </w:style>
  <w:style w:type="character" w:customStyle="1" w:styleId="fontstyle01">
    <w:name w:val="fontstyle01"/>
    <w:rPr>
      <w:rFonts w:ascii="黑体" w:eastAsia="黑体" w:hAnsi="宋体" w:cs="黑体"/>
      <w:b w:val="0"/>
      <w:i w:val="0"/>
      <w:color w:val="000000"/>
      <w:sz w:val="24"/>
      <w:szCs w:val="24"/>
    </w:rPr>
  </w:style>
  <w:style w:type="character" w:customStyle="1" w:styleId="13">
    <w:name w:val="标题1"/>
    <w:rPr>
      <w:rFonts w:ascii="黑体" w:eastAsia="黑体" w:hint="eastAsia"/>
      <w:color w:val="FF0000"/>
      <w:sz w:val="36"/>
      <w:szCs w:val="36"/>
    </w:rPr>
  </w:style>
  <w:style w:type="character" w:customStyle="1" w:styleId="Char8">
    <w:name w:val="图表标题 Char"/>
    <w:link w:val="afff"/>
    <w:rPr>
      <w:rFonts w:ascii="Arial" w:eastAsia="黑体" w:hAnsi="Arial" w:cs="Arial"/>
      <w:bCs/>
      <w:sz w:val="24"/>
      <w:szCs w:val="24"/>
    </w:rPr>
  </w:style>
  <w:style w:type="paragraph" w:customStyle="1" w:styleId="afff">
    <w:name w:val="图表标题"/>
    <w:basedOn w:val="a"/>
    <w:link w:val="Char8"/>
    <w:pPr>
      <w:spacing w:line="360" w:lineRule="auto"/>
      <w:jc w:val="center"/>
    </w:pPr>
    <w:rPr>
      <w:rFonts w:ascii="Arial" w:eastAsia="黑体" w:hAnsi="Arial"/>
      <w:bCs/>
      <w:kern w:val="0"/>
      <w:sz w:val="24"/>
    </w:rPr>
  </w:style>
  <w:style w:type="character" w:customStyle="1" w:styleId="highlight1">
    <w:name w:val="highlight1"/>
    <w:rPr>
      <w:sz w:val="21"/>
      <w:szCs w:val="21"/>
    </w:rPr>
  </w:style>
  <w:style w:type="character" w:customStyle="1" w:styleId="1Char1">
    <w:name w:val="标题 1 Char1"/>
    <w:aliases w:val="标题 1 Char Char,第一章 Char,h1 Char,1st level Char,Section Head Char,l1 Char,l1 Char Char"/>
    <w:rPr>
      <w:rFonts w:eastAsia="宋体"/>
      <w:b/>
      <w:bCs/>
      <w:kern w:val="44"/>
      <w:sz w:val="44"/>
      <w:szCs w:val="44"/>
      <w:lang w:val="en-US" w:eastAsia="zh-CN" w:bidi="ar-SA"/>
    </w:rPr>
  </w:style>
  <w:style w:type="character" w:customStyle="1" w:styleId="Char14">
    <w:name w:val="纯文本 Char1"/>
    <w:aliases w:val="普通文字 Char1,普通文字 Char Char1,图表说明 Char,普通文字 Char Char Char1,普通文字 Char Char Char Char,普通文字 Char Char Char Char Char Char Char Char Char,普通文字 Char Char Char Char Char Char Char Char Char C Char,纯文本 Char Char Char Char,纯文本 Char Char Char1,文字缩进 Char"/>
    <w:rPr>
      <w:rFonts w:ascii="宋体" w:eastAsia="宋体" w:hAnsi="Courier New" w:cs="宋体" w:hint="eastAsia"/>
      <w:kern w:val="2"/>
      <w:sz w:val="21"/>
    </w:rPr>
  </w:style>
  <w:style w:type="character" w:customStyle="1" w:styleId="Char9">
    <w:name w:val="文本一 Char"/>
    <w:link w:val="afff0"/>
    <w:rPr>
      <w:rFonts w:eastAsia="宋体"/>
      <w:kern w:val="2"/>
      <w:sz w:val="24"/>
      <w:szCs w:val="24"/>
      <w:lang w:val="en-US" w:eastAsia="zh-CN" w:bidi="ar-SA"/>
    </w:rPr>
  </w:style>
  <w:style w:type="paragraph" w:customStyle="1" w:styleId="afff0">
    <w:name w:val="文本一"/>
    <w:basedOn w:val="aa"/>
    <w:link w:val="Char9"/>
    <w:pPr>
      <w:spacing w:after="0" w:line="360" w:lineRule="auto"/>
      <w:ind w:firstLine="200"/>
    </w:pPr>
    <w:rPr>
      <w:sz w:val="24"/>
    </w:rPr>
  </w:style>
  <w:style w:type="character" w:customStyle="1" w:styleId="Chara">
    <w:name w:val="正文(首缩进) Char"/>
    <w:rPr>
      <w:rFonts w:eastAsia="楷体_GB2312"/>
      <w:kern w:val="2"/>
      <w:sz w:val="28"/>
      <w:lang w:val="en-US" w:eastAsia="zh-CN"/>
    </w:rPr>
  </w:style>
  <w:style w:type="character" w:customStyle="1" w:styleId="Charb">
    <w:name w:val="川西正文 Char"/>
    <w:rPr>
      <w:rFonts w:ascii="Times New Roman" w:hAnsi="Times New Roman" w:cs="Times New Roman" w:hint="default"/>
      <w:bCs/>
      <w:sz w:val="24"/>
      <w:szCs w:val="24"/>
    </w:rPr>
  </w:style>
  <w:style w:type="character" w:customStyle="1" w:styleId="4CharChar">
    <w:name w:val="样式4 Char Char"/>
    <w:rPr>
      <w:rFonts w:ascii="宋体" w:eastAsia="宋体" w:hAnsi="宋体" w:cs="宋体" w:hint="eastAsia"/>
      <w:b/>
      <w:bCs w:val="0"/>
      <w:sz w:val="28"/>
      <w:lang w:val="zh-CN"/>
    </w:rPr>
  </w:style>
  <w:style w:type="character" w:customStyle="1" w:styleId="Charc">
    <w:name w:val="纯文本 Char"/>
    <w:aliases w:val="图表说明 Char1,普通文字 Char Char2,普通文字 Char2,文字缩进 Char1,普通文字 Char Char Char2,普通文字 Char Char Char Char1,普通文字 Char Char Char Char Char Char Char Char Char1,普通文字 Char Char Char Char Char Char Char Char Char C Char1,纯文本 Char Char Char Char1,表内文字1 Char"/>
    <w:rPr>
      <w:rFonts w:ascii="宋体" w:eastAsia="宋体" w:hAnsi="Courier New" w:cs="宋体" w:hint="eastAsia"/>
      <w:kern w:val="2"/>
      <w:sz w:val="21"/>
    </w:rPr>
  </w:style>
  <w:style w:type="character" w:customStyle="1" w:styleId="CharChar3">
    <w:name w:val="表格左齐 Char Char"/>
    <w:rPr>
      <w:rFonts w:ascii="仿宋_GB2312" w:eastAsia="仿宋_GB2312" w:hAnsi="Arial"/>
      <w:color w:val="000000"/>
      <w:kern w:val="2"/>
      <w:sz w:val="24"/>
      <w:lang w:val="en-US" w:eastAsia="zh-CN" w:bidi="ar-SA"/>
    </w:rPr>
  </w:style>
  <w:style w:type="character" w:customStyle="1" w:styleId="Chard">
    <w:name w:val="表格 Char"/>
    <w:link w:val="afff1"/>
    <w:rPr>
      <w:rFonts w:eastAsia="宋体"/>
      <w:sz w:val="21"/>
      <w:lang w:val="en-US" w:eastAsia="zh-CN" w:bidi="ar-SA"/>
    </w:rPr>
  </w:style>
  <w:style w:type="paragraph" w:customStyle="1" w:styleId="afff1">
    <w:name w:val="表格"/>
    <w:basedOn w:val="a"/>
    <w:next w:val="a"/>
    <w:link w:val="Chard"/>
    <w:pPr>
      <w:spacing w:line="312" w:lineRule="atLeast"/>
      <w:jc w:val="center"/>
      <w:textAlignment w:val="baseline"/>
    </w:pPr>
    <w:rPr>
      <w:kern w:val="0"/>
      <w:szCs w:val="20"/>
    </w:rPr>
  </w:style>
  <w:style w:type="character" w:customStyle="1" w:styleId="Chare">
    <w:name w:val="表头 Char"/>
    <w:link w:val="afff2"/>
    <w:rPr>
      <w:rFonts w:eastAsia="黑体"/>
      <w:bCs/>
      <w:kern w:val="2"/>
      <w:sz w:val="24"/>
      <w:szCs w:val="21"/>
      <w:lang w:val="en-US" w:eastAsia="zh-CN" w:bidi="ar-SA"/>
    </w:rPr>
  </w:style>
  <w:style w:type="paragraph" w:customStyle="1" w:styleId="afff2">
    <w:name w:val="表头"/>
    <w:basedOn w:val="a"/>
    <w:link w:val="Chare"/>
    <w:pPr>
      <w:jc w:val="center"/>
    </w:pPr>
    <w:rPr>
      <w:rFonts w:eastAsia="黑体"/>
      <w:bCs/>
      <w:sz w:val="24"/>
      <w:szCs w:val="21"/>
    </w:rPr>
  </w:style>
  <w:style w:type="character" w:customStyle="1" w:styleId="1CharChar">
    <w:name w:val="编号1) Char Char"/>
    <w:link w:val="14"/>
    <w:rPr>
      <w:rFonts w:eastAsia="楷体_GB2312"/>
      <w:kern w:val="2"/>
      <w:sz w:val="28"/>
    </w:rPr>
  </w:style>
  <w:style w:type="paragraph" w:customStyle="1" w:styleId="14">
    <w:name w:val="编号1)"/>
    <w:basedOn w:val="a"/>
    <w:link w:val="1CharChar"/>
    <w:pPr>
      <w:numPr>
        <w:numId w:val="2"/>
      </w:numPr>
      <w:tabs>
        <w:tab w:val="clear" w:pos="1407"/>
        <w:tab w:val="left" w:pos="1077"/>
      </w:tabs>
      <w:spacing w:line="360" w:lineRule="auto"/>
    </w:pPr>
    <w:rPr>
      <w:rFonts w:eastAsia="楷体_GB2312"/>
      <w:szCs w:val="20"/>
    </w:rPr>
  </w:style>
  <w:style w:type="character" w:customStyle="1" w:styleId="2Char1">
    <w:name w:val="标题 2 Char1"/>
    <w:aliases w:val="1.1标题 2 Char,1.1 Char,标题2 Char,标题 2 Char Char1,节标题 1.1 Char,1.1标题2 Char,b2 Char,h2 Char,2 Char,Header 2nd Page Char,A.B.C. Char,h2 main heading Char,A Char,Chapter Title Char,可研-标题 2 Char,Major Heading Char,L2 Char,ËÑÇ¢ˆmÍ 2 Char,RSKH2 Char"/>
    <w:rPr>
      <w:rFonts w:ascii="Arial" w:eastAsia="黑体" w:hAnsi="Arial"/>
      <w:b/>
      <w:bCs/>
      <w:kern w:val="2"/>
      <w:sz w:val="32"/>
      <w:szCs w:val="32"/>
      <w:lang w:val="en-US" w:eastAsia="zh-CN" w:bidi="ar-SA"/>
    </w:rPr>
  </w:style>
  <w:style w:type="character" w:customStyle="1" w:styleId="CharChar4">
    <w:name w:val="表格内容 Char Char"/>
    <w:rPr>
      <w:rFonts w:ascii="Arial" w:eastAsia="仿宋_GB2312" w:hAnsi="Arial"/>
      <w:sz w:val="24"/>
      <w:lang w:val="en-US" w:eastAsia="zh-CN" w:bidi="ar-SA"/>
    </w:rPr>
  </w:style>
  <w:style w:type="character" w:customStyle="1" w:styleId="Charf">
    <w:name w:val="表格字体（科宏） Char"/>
    <w:link w:val="afff3"/>
    <w:rPr>
      <w:rFonts w:ascii="Arial" w:eastAsia="仿宋_GB2312" w:hAnsi="Arial"/>
      <w:sz w:val="24"/>
      <w:lang w:val="en-US" w:eastAsia="zh-CN" w:bidi="ar-SA"/>
    </w:rPr>
  </w:style>
  <w:style w:type="paragraph" w:customStyle="1" w:styleId="afff3">
    <w:name w:val="表格字体（科宏）"/>
    <w:basedOn w:val="affa"/>
    <w:link w:val="Charf"/>
    <w:pPr>
      <w:jc w:val="center"/>
    </w:pPr>
    <w:rPr>
      <w:sz w:val="24"/>
    </w:rPr>
  </w:style>
  <w:style w:type="character" w:customStyle="1" w:styleId="Charf0">
    <w:name w:val="川西表格 Char"/>
    <w:rPr>
      <w:rFonts w:ascii="Times New Roman" w:hAnsi="Times New Roman" w:cs="Times New Roman" w:hint="default"/>
      <w:sz w:val="21"/>
      <w:szCs w:val="32"/>
    </w:rPr>
  </w:style>
  <w:style w:type="character" w:customStyle="1" w:styleId="4Char">
    <w:name w:val="标题 4 Char"/>
    <w:rPr>
      <w:rFonts w:ascii="Arial" w:eastAsia="黑体" w:hAnsi="Arial"/>
      <w:b/>
      <w:bCs/>
      <w:kern w:val="2"/>
      <w:sz w:val="28"/>
      <w:szCs w:val="28"/>
      <w:lang w:val="en-US" w:eastAsia="zh-CN" w:bidi="ar-SA"/>
    </w:rPr>
  </w:style>
  <w:style w:type="character" w:customStyle="1" w:styleId="3Char0">
    <w:name w:val="3级标题 Char"/>
    <w:link w:val="32"/>
    <w:rPr>
      <w:rFonts w:ascii="Arial Unicode MS" w:eastAsia="黑体" w:hAnsi="Arial Unicode MS"/>
      <w:kern w:val="2"/>
      <w:sz w:val="24"/>
      <w:szCs w:val="24"/>
      <w:lang w:val="en-US" w:eastAsia="zh-CN" w:bidi="ar-SA"/>
    </w:rPr>
  </w:style>
  <w:style w:type="paragraph" w:customStyle="1" w:styleId="32">
    <w:name w:val="3级标题"/>
    <w:basedOn w:val="a"/>
    <w:link w:val="3Char0"/>
    <w:pPr>
      <w:spacing w:line="360" w:lineRule="auto"/>
      <w:ind w:firstLine="200"/>
    </w:pPr>
    <w:rPr>
      <w:rFonts w:ascii="Arial Unicode MS" w:eastAsia="黑体" w:hAnsi="Arial Unicode MS"/>
      <w:sz w:val="24"/>
    </w:rPr>
  </w:style>
  <w:style w:type="character" w:customStyle="1" w:styleId="Charf1">
    <w:name w:val="样式 表文 + 黑体 非加粗 Char"/>
    <w:link w:val="afff4"/>
    <w:rPr>
      <w:rFonts w:ascii="Arial" w:eastAsia="楷体_GB2312" w:hAnsi="Arial"/>
      <w:b/>
      <w:sz w:val="24"/>
      <w:szCs w:val="24"/>
      <w:lang w:val="en-US" w:eastAsia="zh-CN" w:bidi="ar-SA"/>
    </w:rPr>
  </w:style>
  <w:style w:type="paragraph" w:customStyle="1" w:styleId="afff4">
    <w:name w:val="样式 表文 + 黑体 非加粗"/>
    <w:basedOn w:val="affb"/>
    <w:link w:val="Charf1"/>
    <w:rPr>
      <w:rFonts w:eastAsia="楷体_GB2312"/>
      <w:sz w:val="24"/>
      <w:szCs w:val="24"/>
    </w:rPr>
  </w:style>
  <w:style w:type="paragraph" w:customStyle="1" w:styleId="220">
    <w:name w:val="中等深浅网格 22"/>
    <w:basedOn w:val="a"/>
    <w:qFormat/>
    <w:rPr>
      <w:szCs w:val="32"/>
    </w:rPr>
  </w:style>
  <w:style w:type="paragraph" w:customStyle="1" w:styleId="Charf2">
    <w:name w:val=" Char"/>
    <w:basedOn w:val="a"/>
    <w:pPr>
      <w:spacing w:line="240" w:lineRule="auto"/>
    </w:pPr>
  </w:style>
  <w:style w:type="paragraph" w:customStyle="1" w:styleId="content">
    <w:name w:val="content"/>
    <w:basedOn w:val="a"/>
    <w:pPr>
      <w:widowControl/>
    </w:pPr>
    <w:rPr>
      <w:kern w:val="0"/>
      <w:sz w:val="24"/>
      <w:szCs w:val="18"/>
    </w:rPr>
  </w:style>
  <w:style w:type="paragraph" w:customStyle="1" w:styleId="afff5">
    <w:name w:val="(页眉)科宏"/>
    <w:unhideWhenUsed/>
    <w:rPr>
      <w:rFonts w:ascii="Arial" w:eastAsia="仿宋_GB2312" w:hAnsi="Arial"/>
      <w:sz w:val="21"/>
    </w:rPr>
  </w:style>
  <w:style w:type="paragraph" w:customStyle="1" w:styleId="198">
    <w:name w:val="样式 四号 左侧:  1.98 厘米"/>
    <w:basedOn w:val="a"/>
    <w:rPr>
      <w:sz w:val="24"/>
    </w:rPr>
  </w:style>
  <w:style w:type="paragraph" w:customStyle="1" w:styleId="afff6">
    <w:name w:val="川西表格"/>
    <w:basedOn w:val="220"/>
    <w:qFormat/>
    <w:rPr>
      <w:sz w:val="21"/>
    </w:rPr>
  </w:style>
  <w:style w:type="paragraph" w:customStyle="1" w:styleId="CharCharCharCharCharCharCharCharCharChar">
    <w:name w:val="Char Char Char Char Char Char Char Char Char Char"/>
    <w:basedOn w:val="a"/>
    <w:semiHidden/>
    <w:pPr>
      <w:widowControl/>
      <w:spacing w:line="360" w:lineRule="auto"/>
      <w:jc w:val="left"/>
    </w:pPr>
    <w:rPr>
      <w:rFonts w:eastAsia="黑体" w:cs="宋体"/>
      <w:kern w:val="0"/>
      <w:sz w:val="24"/>
    </w:rPr>
  </w:style>
  <w:style w:type="paragraph" w:customStyle="1" w:styleId="00">
    <w:name w:val="00表"/>
    <w:basedOn w:val="a"/>
    <w:pPr>
      <w:widowControl/>
      <w:jc w:val="center"/>
    </w:pPr>
    <w:rPr>
      <w:sz w:val="21"/>
      <w:szCs w:val="21"/>
    </w:rPr>
  </w:style>
  <w:style w:type="paragraph" w:customStyle="1" w:styleId="T-3">
    <w:name w:val="T-3"/>
    <w:basedOn w:val="T-2"/>
    <w:qFormat/>
    <w:pPr>
      <w:numPr>
        <w:ilvl w:val="2"/>
      </w:numPr>
      <w:jc w:val="left"/>
      <w:outlineLvl w:val="2"/>
    </w:pPr>
    <w:rPr>
      <w:b w:val="0"/>
      <w:bCs w:val="0"/>
      <w:sz w:val="28"/>
    </w:rPr>
  </w:style>
  <w:style w:type="paragraph" w:customStyle="1" w:styleId="T-2">
    <w:name w:val="T-2"/>
    <w:basedOn w:val="T-1"/>
    <w:qFormat/>
    <w:pPr>
      <w:numPr>
        <w:ilvl w:val="1"/>
      </w:numPr>
      <w:spacing w:line="360" w:lineRule="auto"/>
      <w:outlineLvl w:val="1"/>
    </w:pPr>
    <w:rPr>
      <w:color w:val="auto"/>
      <w:sz w:val="30"/>
    </w:rPr>
  </w:style>
  <w:style w:type="paragraph" w:customStyle="1" w:styleId="T-1">
    <w:name w:val="T-1"/>
    <w:basedOn w:val="a"/>
    <w:qFormat/>
    <w:pPr>
      <w:numPr>
        <w:numId w:val="3"/>
      </w:numPr>
      <w:spacing w:beforeLines="50" w:before="156" w:afterLines="50" w:after="156" w:line="480" w:lineRule="auto"/>
      <w:jc w:val="center"/>
      <w:outlineLvl w:val="0"/>
    </w:pPr>
    <w:rPr>
      <w:rFonts w:ascii="Arial" w:eastAsia="仿宋_GB2312" w:hAnsi="Arial" w:cs="Arial"/>
      <w:b/>
      <w:bCs/>
      <w:color w:val="000000"/>
      <w:sz w:val="32"/>
      <w:szCs w:val="28"/>
    </w:rPr>
  </w:style>
  <w:style w:type="paragraph" w:customStyle="1" w:styleId="33">
    <w:name w:val="样式 标题 3 + 非加粗"/>
    <w:basedOn w:val="3"/>
    <w:pPr>
      <w:numPr>
        <w:numId w:val="4"/>
      </w:numPr>
      <w:tabs>
        <w:tab w:val="clear" w:pos="1740"/>
        <w:tab w:val="left" w:pos="840"/>
        <w:tab w:val="left" w:pos="1470"/>
      </w:tabs>
      <w:adjustRightInd/>
      <w:snapToGrid/>
    </w:pPr>
    <w:rPr>
      <w:rFonts w:ascii="仿宋_GB2312"/>
    </w:rPr>
  </w:style>
  <w:style w:type="paragraph" w:customStyle="1" w:styleId="ListParagraph">
    <w:name w:val="List Paragraph"/>
    <w:basedOn w:val="a"/>
    <w:uiPriority w:val="34"/>
    <w:qFormat/>
    <w:pPr>
      <w:ind w:firstLine="420"/>
    </w:pPr>
  </w:style>
  <w:style w:type="paragraph" w:customStyle="1" w:styleId="xl49">
    <w:name w:val="xl49"/>
    <w:basedOn w:val="a"/>
    <w:pPr>
      <w:widowControl/>
      <w:pBdr>
        <w:left w:val="single" w:sz="4" w:space="0" w:color="auto"/>
        <w:bottom w:val="single" w:sz="4" w:space="0" w:color="auto"/>
      </w:pBdr>
      <w:spacing w:before="100" w:beforeAutospacing="1" w:after="100" w:afterAutospacing="1"/>
      <w:jc w:val="center"/>
      <w:textAlignment w:val="center"/>
    </w:pPr>
    <w:rPr>
      <w:rFonts w:ascii="宋体" w:eastAsia="仿宋_GB2312" w:hAnsi="宋体"/>
      <w:kern w:val="0"/>
      <w:sz w:val="24"/>
    </w:rPr>
  </w:style>
  <w:style w:type="paragraph" w:customStyle="1" w:styleId="afff7">
    <w:name w:val="表格后空格"/>
    <w:basedOn w:val="a"/>
    <w:pPr>
      <w:spacing w:line="300" w:lineRule="auto"/>
      <w:jc w:val="center"/>
    </w:pPr>
    <w:rPr>
      <w:rFonts w:ascii="Arial" w:eastAsia="仿宋_GB2312" w:hAnsi="Arial"/>
    </w:rPr>
  </w:style>
  <w:style w:type="paragraph" w:customStyle="1" w:styleId="Charf3">
    <w:name w:val="Char"/>
    <w:basedOn w:val="a"/>
  </w:style>
  <w:style w:type="paragraph" w:customStyle="1" w:styleId="afff8">
    <w:name w:val="页脚(科宏)"/>
    <w:pPr>
      <w:jc w:val="center"/>
    </w:pPr>
    <w:rPr>
      <w:rFonts w:ascii="Arial" w:eastAsia="仿宋_GB2312" w:hAnsi="Arial"/>
      <w:sz w:val="21"/>
    </w:rPr>
  </w:style>
  <w:style w:type="paragraph" w:customStyle="1" w:styleId="CharCharCharCharCharCharCharCharCharCharCharCharCharCharCharChar">
    <w:name w:val="Char Char Char Char Char Char Char Char Char Char Char Char Char Char Char Char"/>
    <w:basedOn w:val="a"/>
    <w:pPr>
      <w:widowControl/>
      <w:jc w:val="left"/>
    </w:pPr>
    <w:rPr>
      <w:rFonts w:ascii="宋体" w:hAnsi="宋体" w:cs="宋体"/>
      <w:kern w:val="0"/>
      <w:sz w:val="24"/>
    </w:rPr>
  </w:style>
  <w:style w:type="paragraph" w:customStyle="1" w:styleId="ParaChar">
    <w:name w:val="默认段落字体 Para Char"/>
    <w:basedOn w:val="a"/>
    <w:pPr>
      <w:spacing w:line="360" w:lineRule="auto"/>
    </w:pPr>
    <w:rPr>
      <w:sz w:val="24"/>
    </w:rPr>
  </w:style>
  <w:style w:type="paragraph" w:customStyle="1" w:styleId="reader-word-layer">
    <w:name w:val="reader-word-layer"/>
    <w:basedOn w:val="a"/>
    <w:pPr>
      <w:widowControl/>
      <w:spacing w:before="100" w:beforeAutospacing="1" w:after="100" w:afterAutospacing="1"/>
      <w:jc w:val="left"/>
    </w:pPr>
    <w:rPr>
      <w:rFonts w:ascii="宋体" w:hAnsi="宋体" w:cs="宋体" w:hint="eastAsia"/>
      <w:kern w:val="0"/>
      <w:sz w:val="24"/>
    </w:rPr>
  </w:style>
  <w:style w:type="paragraph" w:customStyle="1" w:styleId="Char1CharCharCharCharChar1">
    <w:name w:val="Char1 Char Char Char Char Char1"/>
    <w:basedOn w:val="a"/>
  </w:style>
  <w:style w:type="paragraph" w:customStyle="1" w:styleId="CharCharCharChar1">
    <w:name w:val="Char Char Char Char1"/>
    <w:basedOn w:val="a"/>
  </w:style>
  <w:style w:type="paragraph" w:customStyle="1" w:styleId="CharCharChar1CharCharCharCharCharCharCharCharCharChar">
    <w:name w:val="Char Char Char1 Char Char Char Char Char Char Char Char Char Char"/>
    <w:basedOn w:val="a"/>
    <w:pPr>
      <w:widowControl/>
      <w:jc w:val="left"/>
    </w:pPr>
    <w:rPr>
      <w:rFonts w:ascii="宋体" w:hAnsi="宋体" w:cs="宋体"/>
      <w:kern w:val="0"/>
      <w:sz w:val="24"/>
    </w:rPr>
  </w:style>
  <w:style w:type="paragraph" w:customStyle="1" w:styleId="afff9">
    <w:name w:val="表格内部"/>
    <w:basedOn w:val="a"/>
    <w:pPr>
      <w:spacing w:line="300" w:lineRule="auto"/>
      <w:jc w:val="center"/>
    </w:pPr>
    <w:rPr>
      <w:rFonts w:ascii="Arial" w:eastAsia="仿宋_GB2312" w:hAnsi="Arial"/>
      <w:szCs w:val="20"/>
    </w:rPr>
  </w:style>
  <w:style w:type="paragraph" w:customStyle="1" w:styleId="xl26">
    <w:name w:val="xl26"/>
    <w:basedOn w:val="a"/>
    <w:pPr>
      <w:widowControl/>
      <w:spacing w:before="100" w:beforeAutospacing="1" w:after="100" w:afterAutospacing="1"/>
      <w:jc w:val="center"/>
    </w:pPr>
    <w:rPr>
      <w:rFonts w:ascii="Arial Unicode MS" w:eastAsia="Arial Unicode MS" w:hAnsi="Arial Unicode MS"/>
      <w:snapToGrid w:val="0"/>
      <w:kern w:val="0"/>
      <w:position w:val="-30"/>
      <w:sz w:val="24"/>
    </w:rPr>
  </w:style>
  <w:style w:type="paragraph" w:customStyle="1" w:styleId="afffa">
    <w:name w:val="表内内容"/>
    <w:basedOn w:val="a0"/>
    <w:pPr>
      <w:jc w:val="center"/>
    </w:pPr>
    <w:rPr>
      <w:sz w:val="21"/>
      <w:szCs w:val="21"/>
    </w:rPr>
  </w:style>
  <w:style w:type="paragraph" w:customStyle="1" w:styleId="15">
    <w:name w:val="编号1."/>
    <w:basedOn w:val="a"/>
    <w:pPr>
      <w:tabs>
        <w:tab w:val="left" w:pos="1260"/>
      </w:tabs>
      <w:spacing w:line="360" w:lineRule="auto"/>
      <w:ind w:left="1260" w:hanging="420"/>
    </w:pPr>
    <w:rPr>
      <w:rFonts w:eastAsia="楷体_GB2312" w:cs="Arial"/>
      <w:szCs w:val="28"/>
    </w:rPr>
  </w:style>
  <w:style w:type="paragraph" w:customStyle="1" w:styleId="afffb">
    <w:name w:val="文内表"/>
    <w:basedOn w:val="a"/>
    <w:pPr>
      <w:jc w:val="center"/>
    </w:pPr>
    <w:rPr>
      <w:rFonts w:ascii="Arial" w:eastAsia="黑体" w:hAnsi="Arial"/>
      <w:szCs w:val="20"/>
    </w:rPr>
  </w:style>
  <w:style w:type="paragraph" w:customStyle="1" w:styleId="BIGBOLD">
    <w:name w:val="BIG BOLD"/>
    <w:basedOn w:val="a"/>
    <w:pPr>
      <w:tabs>
        <w:tab w:val="left" w:leader="underscore" w:pos="1134"/>
      </w:tabs>
    </w:pPr>
    <w:rPr>
      <w:szCs w:val="20"/>
    </w:rPr>
  </w:style>
  <w:style w:type="paragraph" w:customStyle="1" w:styleId="gxj">
    <w:name w:val="gxj"/>
    <w:basedOn w:val="a"/>
    <w:next w:val="a"/>
    <w:pPr>
      <w:spacing w:line="360" w:lineRule="auto"/>
      <w:ind w:leftChars="-30" w:left="-84" w:rightChars="-27" w:right="-76" w:firstLine="560"/>
      <w:jc w:val="left"/>
    </w:pPr>
    <w:rPr>
      <w:rFonts w:ascii="Arial" w:hAnsi="Arial" w:cs="Arial"/>
      <w:szCs w:val="28"/>
    </w:rPr>
  </w:style>
  <w:style w:type="paragraph" w:customStyle="1" w:styleId="afffc">
    <w:name w:val="编号@"/>
    <w:basedOn w:val="a"/>
    <w:pPr>
      <w:tabs>
        <w:tab w:val="left" w:pos="1050"/>
      </w:tabs>
      <w:spacing w:line="360" w:lineRule="auto"/>
      <w:ind w:firstLine="630"/>
    </w:pPr>
    <w:rPr>
      <w:rFonts w:eastAsia="楷体_GB2312"/>
      <w:szCs w:val="28"/>
    </w:rPr>
  </w:style>
  <w:style w:type="paragraph" w:customStyle="1" w:styleId="41">
    <w:name w:val="样式4"/>
    <w:basedOn w:val="af7"/>
    <w:pPr>
      <w:ind w:leftChars="0" w:left="0" w:firstLineChars="0" w:firstLine="0"/>
      <w:jc w:val="center"/>
    </w:pPr>
    <w:rPr>
      <w:rFonts w:ascii="宋体" w:hAnsi="宋体"/>
      <w:szCs w:val="21"/>
    </w:rPr>
  </w:style>
  <w:style w:type="paragraph" w:customStyle="1" w:styleId="afffd">
    <w:name w:val="正式表头"/>
    <w:basedOn w:val="a"/>
    <w:pPr>
      <w:widowControl/>
      <w:spacing w:beforeLines="15" w:before="46"/>
      <w:jc w:val="center"/>
    </w:pPr>
    <w:rPr>
      <w:rFonts w:eastAsia="黑体" w:cs="Arial"/>
      <w:snapToGrid w:val="0"/>
      <w:kern w:val="0"/>
      <w:szCs w:val="28"/>
    </w:rPr>
  </w:style>
  <w:style w:type="paragraph" w:customStyle="1" w:styleId="CharCharCharCharCharCharChar">
    <w:name w:val="Char Char Char Char Char Char Char"/>
    <w:basedOn w:val="a"/>
    <w:pPr>
      <w:spacing w:before="300" w:after="300"/>
    </w:pPr>
    <w:rPr>
      <w:rFonts w:eastAsia="黑体"/>
      <w:sz w:val="36"/>
      <w:szCs w:val="36"/>
    </w:rPr>
  </w:style>
  <w:style w:type="paragraph" w:customStyle="1" w:styleId="p15">
    <w:name w:val="p15"/>
    <w:basedOn w:val="a"/>
    <w:pPr>
      <w:widowControl/>
    </w:pPr>
    <w:rPr>
      <w:kern w:val="0"/>
      <w:sz w:val="21"/>
      <w:szCs w:val="21"/>
    </w:rPr>
  </w:style>
  <w:style w:type="paragraph" w:customStyle="1" w:styleId="25">
    <w:name w:val="样式2"/>
    <w:basedOn w:val="3"/>
    <w:pPr>
      <w:keepNext/>
      <w:keepLines/>
      <w:adjustRightInd/>
      <w:snapToGrid/>
      <w:ind w:firstLine="482"/>
      <w:jc w:val="center"/>
    </w:pPr>
    <w:rPr>
      <w:rFonts w:cs="Arial"/>
      <w:bCs/>
      <w:spacing w:val="4"/>
      <w:kern w:val="4"/>
      <w:sz w:val="24"/>
      <w:szCs w:val="32"/>
    </w:rPr>
  </w:style>
  <w:style w:type="paragraph" w:customStyle="1" w:styleId="16">
    <w:name w:val="列出段落1"/>
    <w:basedOn w:val="a"/>
    <w:uiPriority w:val="34"/>
    <w:qFormat/>
    <w:pPr>
      <w:ind w:firstLine="420"/>
    </w:pPr>
  </w:style>
  <w:style w:type="paragraph" w:customStyle="1" w:styleId="CharCharChar1CharCharCharCharCharCharCharCharCharCharCharCharChar">
    <w:name w:val="Char Char Char1 Char Char Char Char Char Char Char Char Char Char Char Char Char"/>
    <w:basedOn w:val="4"/>
    <w:pPr>
      <w:widowControl/>
      <w:spacing w:before="120" w:after="120" w:line="360" w:lineRule="auto"/>
      <w:jc w:val="left"/>
    </w:pPr>
    <w:rPr>
      <w:rFonts w:eastAsia="仿宋_GB2312"/>
      <w:szCs w:val="20"/>
    </w:rPr>
  </w:style>
  <w:style w:type="paragraph" w:customStyle="1" w:styleId="17">
    <w:name w:val="正文1"/>
    <w:basedOn w:val="a"/>
    <w:next w:val="a0"/>
    <w:pPr>
      <w:jc w:val="center"/>
    </w:pPr>
  </w:style>
  <w:style w:type="paragraph" w:customStyle="1" w:styleId="CharCharCharChar">
    <w:name w:val="Char Char Char Char"/>
    <w:basedOn w:val="a"/>
    <w:pPr>
      <w:widowControl/>
      <w:spacing w:line="360" w:lineRule="auto"/>
      <w:jc w:val="left"/>
    </w:pPr>
  </w:style>
  <w:style w:type="paragraph" w:customStyle="1" w:styleId="T-5">
    <w:name w:val="T-5"/>
    <w:basedOn w:val="a"/>
    <w:qFormat/>
    <w:pPr>
      <w:jc w:val="center"/>
      <w:outlineLvl w:val="4"/>
    </w:pPr>
    <w:rPr>
      <w:rFonts w:ascii="Arial" w:eastAsia="仿宋_GB2312" w:cs="Arial"/>
      <w:sz w:val="10"/>
      <w:szCs w:val="10"/>
    </w:rPr>
  </w:style>
  <w:style w:type="paragraph" w:customStyle="1" w:styleId="110">
    <w:name w:val="索引 11"/>
    <w:basedOn w:val="a"/>
    <w:next w:val="a"/>
    <w:qFormat/>
    <w:pPr>
      <w:spacing w:line="360" w:lineRule="auto"/>
      <w:jc w:val="center"/>
    </w:pPr>
    <w:rPr>
      <w:rFonts w:ascii="宋体" w:hAnsi="宋体"/>
      <w:szCs w:val="21"/>
    </w:rPr>
  </w:style>
  <w:style w:type="paragraph" w:customStyle="1" w:styleId="afffe">
    <w:name w:val="表格内容（中）"/>
    <w:basedOn w:val="a"/>
    <w:next w:val="a"/>
    <w:pPr>
      <w:jc w:val="center"/>
    </w:pPr>
    <w:rPr>
      <w:rFonts w:cs="Arial"/>
      <w:sz w:val="24"/>
    </w:rPr>
  </w:style>
  <w:style w:type="paragraph" w:customStyle="1" w:styleId="affff">
    <w:name w:val="陕西，正文"/>
    <w:basedOn w:val="a"/>
    <w:pPr>
      <w:spacing w:line="360" w:lineRule="auto"/>
      <w:ind w:firstLine="560"/>
    </w:pPr>
    <w:rPr>
      <w:szCs w:val="20"/>
    </w:rPr>
  </w:style>
  <w:style w:type="paragraph" w:customStyle="1" w:styleId="affff0">
    <w:name w:val="表文左齐"/>
    <w:basedOn w:val="affb"/>
    <w:pPr>
      <w:ind w:leftChars="50" w:left="105"/>
      <w:jc w:val="left"/>
    </w:pPr>
  </w:style>
  <w:style w:type="paragraph" w:customStyle="1" w:styleId="221">
    <w:name w:val="样式 目录 2 + 左侧:  2 字符1"/>
    <w:basedOn w:val="TOC2"/>
    <w:pPr>
      <w:tabs>
        <w:tab w:val="right" w:leader="dot" w:pos="9000"/>
      </w:tabs>
      <w:spacing w:line="360" w:lineRule="auto"/>
      <w:ind w:leftChars="200" w:left="560"/>
      <w:jc w:val="both"/>
    </w:pPr>
    <w:rPr>
      <w:rFonts w:cs="宋体"/>
      <w:smallCaps w:val="0"/>
      <w:sz w:val="28"/>
      <w:szCs w:val="28"/>
    </w:rPr>
  </w:style>
  <w:style w:type="paragraph" w:customStyle="1" w:styleId="Char20">
    <w:name w:val="Char2"/>
    <w:basedOn w:val="a"/>
    <w:pPr>
      <w:widowControl/>
      <w:ind w:firstLine="200"/>
      <w:jc w:val="center"/>
    </w:pPr>
    <w:rPr>
      <w:rFonts w:ascii="宋体" w:hAnsi="宋体" w:cs="宋体"/>
      <w:kern w:val="0"/>
      <w:szCs w:val="21"/>
    </w:rPr>
  </w:style>
  <w:style w:type="paragraph" w:customStyle="1" w:styleId="CharCharChar">
    <w:name w:val="Char Char Char"/>
    <w:basedOn w:val="a"/>
    <w:semiHidden/>
    <w:rPr>
      <w:rFonts w:ascii="宋体"/>
      <w:szCs w:val="20"/>
    </w:rPr>
  </w:style>
  <w:style w:type="paragraph" w:customStyle="1" w:styleId="18">
    <w:name w:val="样式1"/>
    <w:basedOn w:val="a"/>
    <w:pPr>
      <w:jc w:val="center"/>
    </w:pPr>
    <w:rPr>
      <w:kern w:val="0"/>
      <w:sz w:val="24"/>
      <w:szCs w:val="20"/>
    </w:rPr>
  </w:style>
  <w:style w:type="paragraph" w:customStyle="1" w:styleId="34">
    <w:name w:val="样式3"/>
    <w:basedOn w:val="23"/>
    <w:pPr>
      <w:spacing w:after="0" w:line="240" w:lineRule="atLeast"/>
    </w:pPr>
    <w:rPr>
      <w:snapToGrid w:val="0"/>
      <w:kern w:val="0"/>
      <w:sz w:val="24"/>
      <w:szCs w:val="20"/>
    </w:rPr>
  </w:style>
  <w:style w:type="paragraph" w:customStyle="1" w:styleId="affff1">
    <w:name w:val="川西正文"/>
    <w:basedOn w:val="a"/>
    <w:qFormat/>
    <w:pPr>
      <w:spacing w:line="360" w:lineRule="auto"/>
      <w:ind w:firstLine="200"/>
    </w:pPr>
    <w:rPr>
      <w:bCs/>
    </w:rPr>
  </w:style>
  <w:style w:type="paragraph" w:customStyle="1" w:styleId="p0">
    <w:name w:val="p0"/>
    <w:basedOn w:val="a"/>
    <w:pPr>
      <w:widowControl/>
    </w:pPr>
    <w:rPr>
      <w:kern w:val="0"/>
      <w:szCs w:val="21"/>
    </w:rPr>
  </w:style>
  <w:style w:type="paragraph" w:customStyle="1" w:styleId="affff2">
    <w:name w:val="节标题（科宏）"/>
    <w:next w:val="a"/>
    <w:pPr>
      <w:widowControl w:val="0"/>
      <w:spacing w:beforeLines="50" w:before="156" w:afterLines="50" w:after="156" w:line="360" w:lineRule="auto"/>
      <w:jc w:val="center"/>
      <w:outlineLvl w:val="1"/>
    </w:pPr>
    <w:rPr>
      <w:rFonts w:ascii="Arial" w:eastAsia="仿宋_GB2312" w:hAnsi="Arial"/>
      <w:b/>
      <w:sz w:val="30"/>
    </w:rPr>
  </w:style>
  <w:style w:type="paragraph" w:customStyle="1" w:styleId="zly">
    <w:name w:val="zly正文"/>
    <w:basedOn w:val="a"/>
    <w:uiPriority w:val="99"/>
    <w:qFormat/>
    <w:pPr>
      <w:autoSpaceDE w:val="0"/>
      <w:autoSpaceDN w:val="0"/>
      <w:spacing w:line="300" w:lineRule="auto"/>
      <w:ind w:firstLine="454"/>
    </w:pPr>
    <w:rPr>
      <w:color w:val="000000"/>
      <w:lang w:val="zh-CN"/>
    </w:rPr>
  </w:style>
  <w:style w:type="paragraph" w:customStyle="1" w:styleId="affff3">
    <w:name w:val="表、图题头"/>
    <w:basedOn w:val="affff4"/>
    <w:qFormat/>
    <w:pPr>
      <w:ind w:firstLine="420"/>
      <w:jc w:val="center"/>
    </w:pPr>
    <w:rPr>
      <w:rFonts w:ascii="黑体" w:eastAsia="黑体" w:hAnsi="黑体"/>
      <w:sz w:val="21"/>
      <w:szCs w:val="21"/>
    </w:rPr>
  </w:style>
  <w:style w:type="paragraph" w:customStyle="1" w:styleId="affff4">
    <w:name w:val="“正文”"/>
    <w:basedOn w:val="a"/>
    <w:qFormat/>
    <w:pPr>
      <w:spacing w:line="360" w:lineRule="auto"/>
      <w:ind w:firstLine="200"/>
    </w:pPr>
    <w:rPr>
      <w:kern w:val="0"/>
      <w:sz w:val="24"/>
    </w:rPr>
  </w:style>
  <w:style w:type="paragraph" w:customStyle="1" w:styleId="26">
    <w:name w:val="文本框2"/>
    <w:basedOn w:val="affff5"/>
    <w:qFormat/>
    <w:pPr>
      <w:adjustRightInd/>
      <w:snapToGrid/>
      <w:spacing w:line="240" w:lineRule="auto"/>
    </w:pPr>
    <w:rPr>
      <w:rFonts w:ascii="宋体" w:hAnsi="宋体"/>
      <w:spacing w:val="-10"/>
      <w:sz w:val="21"/>
      <w:szCs w:val="22"/>
    </w:rPr>
  </w:style>
  <w:style w:type="paragraph" w:customStyle="1" w:styleId="affff5">
    <w:name w:val="文本框"/>
    <w:basedOn w:val="a"/>
    <w:qFormat/>
    <w:pPr>
      <w:spacing w:line="300" w:lineRule="exact"/>
      <w:jc w:val="center"/>
    </w:pPr>
    <w:rPr>
      <w:sz w:val="24"/>
    </w:rPr>
  </w:style>
  <w:style w:type="table" w:customStyle="1" w:styleId="TableNormal">
    <w:name w:val="Table Normal"/>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t">
    <w:name w:val="t表格文字居中"/>
    <w:basedOn w:val="a"/>
    <w:qFormat/>
    <w:pPr>
      <w:jc w:val="center"/>
      <w:textAlignment w:val="center"/>
    </w:pPr>
    <w:rPr>
      <w:rFonts w:ascii="Calibri" w:hAnsi="Calibri"/>
      <w:szCs w:val="21"/>
    </w:rPr>
  </w:style>
  <w:style w:type="paragraph" w:customStyle="1" w:styleId="70">
    <w:name w:val="纯文本7"/>
    <w:basedOn w:val="a"/>
    <w:uiPriority w:val="99"/>
    <w:qFormat/>
    <w:pPr>
      <w:textAlignment w:val="baseline"/>
    </w:pPr>
    <w:rPr>
      <w:rFonts w:hAnsi="Courier New"/>
      <w:szCs w:val="20"/>
    </w:rPr>
  </w:style>
  <w:style w:type="paragraph" w:customStyle="1" w:styleId="19">
    <w:name w:val="纯文本1"/>
    <w:basedOn w:val="a"/>
    <w:uiPriority w:val="99"/>
    <w:qFormat/>
    <w:pPr>
      <w:textAlignment w:val="baseline"/>
    </w:pPr>
    <w:rPr>
      <w:rFonts w:hAnsi="Courier New"/>
      <w:szCs w:val="20"/>
    </w:rPr>
  </w:style>
  <w:style w:type="paragraph" w:customStyle="1" w:styleId="xl86">
    <w:name w:val="xl86"/>
    <w:basedOn w:val="a"/>
    <w:uiPriority w:val="99"/>
    <w:qFormat/>
    <w:pPr>
      <w:pBdr>
        <w:right w:val="single" w:sz="4" w:space="0" w:color="auto"/>
      </w:pBdr>
      <w:spacing w:before="100" w:beforeAutospacing="1" w:after="100" w:afterAutospacing="1"/>
      <w:jc w:val="center"/>
      <w:textAlignment w:val="center"/>
    </w:pPr>
    <w:rPr>
      <w:rFonts w:ascii="Arial Unicode MS" w:hAnsi="Arial Unicode MS"/>
      <w:sz w:val="20"/>
      <w:szCs w:val="20"/>
    </w:rPr>
  </w:style>
  <w:style w:type="paragraph" w:customStyle="1" w:styleId="CharCharCharChar4">
    <w:name w:val="Char Char Char Char4"/>
    <w:basedOn w:val="a"/>
    <w:qFormat/>
    <w:pPr>
      <w:spacing w:line="360" w:lineRule="auto"/>
    </w:pPr>
  </w:style>
  <w:style w:type="paragraph" w:customStyle="1" w:styleId="27">
    <w:name w:val="纯文本2"/>
    <w:basedOn w:val="a"/>
    <w:uiPriority w:val="99"/>
    <w:qFormat/>
    <w:pPr>
      <w:textAlignment w:val="baseline"/>
    </w:pPr>
    <w:rPr>
      <w:rFonts w:hAnsi="Courier New"/>
      <w:szCs w:val="20"/>
    </w:rPr>
  </w:style>
  <w:style w:type="paragraph" w:customStyle="1" w:styleId="TableParagraph">
    <w:name w:val="Table Paragraph"/>
    <w:basedOn w:val="a"/>
    <w:uiPriority w:val="1"/>
    <w:qFormat/>
    <w:rPr>
      <w:rFonts w:ascii="宋体" w:hAnsi="宋体" w:cs="宋体"/>
    </w:rPr>
  </w:style>
  <w:style w:type="paragraph" w:customStyle="1" w:styleId="TableText">
    <w:name w:val="Table Text"/>
    <w:basedOn w:val="a"/>
    <w:semiHidden/>
    <w:qFormat/>
    <w:rPr>
      <w:rFonts w:ascii="宋体" w:hAnsi="宋体" w:cs="宋体"/>
      <w:sz w:val="21"/>
      <w:szCs w:val="21"/>
      <w:lang w:eastAsia="en-US"/>
    </w:rPr>
  </w:style>
  <w:style w:type="character" w:customStyle="1" w:styleId="font01">
    <w:name w:val="font01"/>
    <w:basedOn w:val="a1"/>
    <w:rPr>
      <w:rFonts w:ascii="宋体" w:eastAsia="宋体" w:hAnsi="宋体" w:cs="宋体" w:hint="eastAsia"/>
      <w:i w:val="0"/>
      <w:iCs w:val="0"/>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baike.baidu.com/view/66819.htm" TargetMode="Externa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10823</Words>
  <Characters>61695</Characters>
  <Application>Microsoft Office Word</Application>
  <DocSecurity>0</DocSecurity>
  <PresentationFormat/>
  <Lines>514</Lines>
  <Paragraphs>144</Paragraphs>
  <Slides>0</Slides>
  <Notes>0</Notes>
  <HiddenSlides>0</HiddenSlides>
  <MMClips>0</MMClips>
  <ScaleCrop>false</ScaleCrop>
  <Company>微软中国</Company>
  <LinksUpToDate>false</LinksUpToDate>
  <CharactersWithSpaces>72374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前      言</dc:title>
  <dc:subject/>
  <dc:creator>微软用户</dc:creator>
  <cp:keywords/>
  <cp:lastModifiedBy>清 邓</cp:lastModifiedBy>
  <cp:revision>3</cp:revision>
  <cp:lastPrinted>2018-10-26T06:18:00Z</cp:lastPrinted>
  <dcterms:created xsi:type="dcterms:W3CDTF">2024-05-20T02:31:00Z</dcterms:created>
  <dcterms:modified xsi:type="dcterms:W3CDTF">2024-05-20T02:31:00Z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2BC55094EFDB45F6955DD35EC7C48390_13</vt:lpwstr>
  </property>
</Properties>
</file>